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熔铸一作业区混合炉流铝流槽</w:t>
      </w:r>
      <w:r>
        <w:rPr>
          <w:rFonts w:hint="eastAsia" w:ascii="仿宋_GB2312" w:hAnsi="仿宋_GB2312" w:eastAsia="仿宋_GB2312" w:cs="仿宋_GB2312"/>
          <w:b/>
          <w:bCs/>
          <w:sz w:val="32"/>
          <w:szCs w:val="32"/>
        </w:rPr>
        <w:t>维</w:t>
      </w:r>
      <w:r>
        <w:rPr>
          <w:rFonts w:hint="eastAsia" w:ascii="仿宋_GB2312" w:hAnsi="仿宋_GB2312" w:eastAsia="仿宋_GB2312" w:cs="仿宋_GB2312"/>
          <w:b/>
          <w:bCs/>
          <w:sz w:val="32"/>
          <w:szCs w:val="32"/>
          <w:lang w:eastAsia="zh-CN"/>
        </w:rPr>
        <w:t>修方案</w:t>
      </w:r>
    </w:p>
    <w:p>
      <w:pPr>
        <w:widowControl/>
        <w:spacing w:line="560" w:lineRule="exact"/>
        <w:jc w:val="center"/>
        <w:rPr>
          <w:rFonts w:hint="eastAsia" w:ascii="仿宋_GB2312" w:hAnsi="仿宋_GB2312" w:eastAsia="仿宋_GB2312" w:cs="仿宋_GB2312"/>
          <w:sz w:val="32"/>
          <w:szCs w:val="32"/>
          <w:lang w:eastAsia="zh-CN"/>
        </w:rPr>
      </w:pPr>
    </w:p>
    <w:p>
      <w:pPr>
        <w:numPr>
          <w:ilvl w:val="0"/>
          <w:numId w:val="1"/>
        </w:numPr>
        <w:jc w:val="left"/>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设备原理与功能介绍：</w:t>
      </w:r>
    </w:p>
    <w:p>
      <w:pPr>
        <w:ind w:firstLine="612" w:firstLineChars="200"/>
        <w:rPr>
          <w:rFonts w:hint="eastAsia" w:ascii="仿宋" w:hAnsi="仿宋" w:eastAsia="仿宋" w:cs="仿宋"/>
          <w:spacing w:val="3"/>
          <w:kern w:val="0"/>
          <w:position w:val="-2"/>
          <w:sz w:val="30"/>
          <w:szCs w:val="30"/>
          <w:lang w:val="en-US" w:eastAsia="zh-CN"/>
        </w:rPr>
      </w:pPr>
      <w:r>
        <w:rPr>
          <w:rFonts w:hint="eastAsia" w:ascii="仿宋" w:hAnsi="仿宋" w:eastAsia="仿宋" w:cs="仿宋"/>
          <w:spacing w:val="3"/>
          <w:kern w:val="0"/>
          <w:position w:val="-2"/>
          <w:sz w:val="30"/>
          <w:szCs w:val="30"/>
          <w:lang w:val="en-US" w:eastAsia="zh-CN"/>
        </w:rPr>
        <w:t>熔铸一作业区混合炉1至4号溜槽已进行维修。目前尚有5号6号溜槽未维修，日常溜槽维修量大，且溜槽内凸凹不平，铝液流速难以很好控制，需整体拆除维修。</w:t>
      </w:r>
    </w:p>
    <w:p>
      <w:pPr>
        <w:ind w:firstLine="612" w:firstLineChars="200"/>
        <w:rPr>
          <w:rFonts w:hint="eastAsia" w:ascii="仿宋" w:hAnsi="仿宋" w:eastAsia="仿宋" w:cs="仿宋"/>
          <w:spacing w:val="3"/>
          <w:kern w:val="0"/>
          <w:position w:val="-2"/>
          <w:sz w:val="30"/>
          <w:szCs w:val="30"/>
          <w:lang w:val="en-US" w:eastAsia="zh-CN"/>
        </w:rPr>
      </w:pPr>
      <w:r>
        <w:rPr>
          <w:rFonts w:hint="eastAsia" w:ascii="仿宋" w:hAnsi="仿宋" w:eastAsia="仿宋" w:cs="仿宋"/>
          <w:spacing w:val="3"/>
          <w:kern w:val="0"/>
          <w:position w:val="-2"/>
          <w:sz w:val="30"/>
          <w:szCs w:val="30"/>
          <w:lang w:val="en-US" w:eastAsia="zh-CN"/>
        </w:rPr>
        <w:t>铝液流铝流槽是铝合金铸造的基础设备之一，水平铝液流槽的主要作用是将混合炉中铝液引流至铸造机等设备。</w:t>
      </w:r>
    </w:p>
    <w:p>
      <w:pPr>
        <w:ind w:firstLine="643" w:firstLineChars="200"/>
        <w:rPr>
          <w:rFonts w:hint="eastAsia" w:ascii="仿宋" w:hAnsi="仿宋" w:eastAsia="仿宋" w:cs="仿宋"/>
          <w:kern w:val="0"/>
          <w:sz w:val="30"/>
          <w:szCs w:val="30"/>
        </w:rPr>
      </w:pPr>
      <w:r>
        <w:rPr>
          <w:rFonts w:hint="eastAsia" w:ascii="仿宋" w:hAnsi="仿宋" w:eastAsia="仿宋" w:cs="仿宋"/>
          <w:b/>
          <w:sz w:val="32"/>
          <w:szCs w:val="32"/>
          <w:lang w:eastAsia="zh-CN"/>
        </w:rPr>
        <w:t>二、</w:t>
      </w:r>
      <w:r>
        <w:rPr>
          <w:rFonts w:hint="eastAsia" w:ascii="仿宋" w:hAnsi="仿宋" w:eastAsia="仿宋" w:cs="仿宋"/>
          <w:b/>
          <w:sz w:val="32"/>
          <w:szCs w:val="32"/>
        </w:rPr>
        <w:t>设备目前存在的主要问题是：</w:t>
      </w:r>
    </w:p>
    <w:p>
      <w:pPr>
        <w:keepNext w:val="0"/>
        <w:keepLines w:val="0"/>
        <w:widowControl/>
        <w:suppressLineNumbers w:val="0"/>
        <w:jc w:val="left"/>
        <w:rPr>
          <w:rFonts w:hint="eastAsia" w:eastAsia="华文仿宋"/>
          <w:lang w:val="en-US" w:eastAsia="zh-CN"/>
        </w:rPr>
      </w:pPr>
      <w:r>
        <w:rPr>
          <w:rFonts w:hint="eastAsia"/>
          <w:lang w:val="en-US" w:eastAsia="zh-CN"/>
        </w:rPr>
        <w:t xml:space="preserve"> </w:t>
      </w:r>
      <w:r>
        <w:rPr>
          <w:rFonts w:hint="eastAsia" w:ascii="仿宋" w:hAnsi="仿宋" w:eastAsia="仿宋" w:cs="仿宋"/>
          <w:spacing w:val="3"/>
          <w:kern w:val="0"/>
          <w:position w:val="-2"/>
          <w:sz w:val="30"/>
          <w:szCs w:val="30"/>
          <w:lang w:val="en-US" w:eastAsia="zh-CN"/>
        </w:rPr>
        <w:t xml:space="preserve">   目前使用的流槽为传统的</w:t>
      </w:r>
      <w:r>
        <w:rPr>
          <w:rFonts w:hint="eastAsia" w:ascii="仿宋" w:hAnsi="仿宋" w:eastAsia="仿宋" w:cs="仿宋"/>
          <w:spacing w:val="3"/>
          <w:kern w:val="0"/>
          <w:position w:val="-2"/>
          <w:sz w:val="30"/>
          <w:szCs w:val="30"/>
          <w:lang w:val="en-US" w:eastAsia="zh-CN"/>
        </w:rPr>
        <w:fldChar w:fldCharType="begin"/>
      </w:r>
      <w:r>
        <w:rPr>
          <w:rFonts w:hint="eastAsia" w:ascii="仿宋" w:hAnsi="仿宋" w:eastAsia="仿宋" w:cs="仿宋"/>
          <w:spacing w:val="3"/>
          <w:kern w:val="0"/>
          <w:position w:val="-2"/>
          <w:sz w:val="30"/>
          <w:szCs w:val="30"/>
          <w:lang w:val="en-US" w:eastAsia="zh-CN"/>
        </w:rPr>
        <w:instrText xml:space="preserve"> HYPERLINK "https://www.alu.cn/aluTrade/tags_80109AD86E29.html" \t "https://www.alu.cn/aluNews/_blank" </w:instrText>
      </w:r>
      <w:r>
        <w:rPr>
          <w:rFonts w:hint="eastAsia" w:ascii="仿宋" w:hAnsi="仿宋" w:eastAsia="仿宋" w:cs="仿宋"/>
          <w:spacing w:val="3"/>
          <w:kern w:val="0"/>
          <w:position w:val="-2"/>
          <w:sz w:val="30"/>
          <w:szCs w:val="30"/>
          <w:lang w:val="en-US" w:eastAsia="zh-CN"/>
        </w:rPr>
        <w:fldChar w:fldCharType="separate"/>
      </w:r>
      <w:r>
        <w:rPr>
          <w:rFonts w:hint="eastAsia" w:ascii="仿宋" w:hAnsi="仿宋" w:eastAsia="仿宋" w:cs="仿宋"/>
          <w:spacing w:val="3"/>
          <w:kern w:val="0"/>
          <w:position w:val="-2"/>
          <w:sz w:val="30"/>
          <w:szCs w:val="30"/>
          <w:lang w:val="en-US" w:eastAsia="zh-CN"/>
        </w:rPr>
        <w:t>耐高温</w:t>
      </w:r>
      <w:r>
        <w:rPr>
          <w:rFonts w:hint="eastAsia" w:ascii="仿宋" w:hAnsi="仿宋" w:eastAsia="仿宋" w:cs="仿宋"/>
          <w:spacing w:val="3"/>
          <w:kern w:val="0"/>
          <w:position w:val="-2"/>
          <w:sz w:val="30"/>
          <w:szCs w:val="30"/>
          <w:lang w:val="en-US" w:eastAsia="zh-CN"/>
        </w:rPr>
        <w:fldChar w:fldCharType="end"/>
      </w:r>
      <w:r>
        <w:rPr>
          <w:rFonts w:hint="eastAsia" w:ascii="仿宋" w:hAnsi="仿宋" w:eastAsia="仿宋" w:cs="仿宋"/>
          <w:spacing w:val="3"/>
          <w:kern w:val="0"/>
          <w:position w:val="-2"/>
          <w:sz w:val="30"/>
          <w:szCs w:val="30"/>
          <w:lang w:val="en-US" w:eastAsia="zh-CN"/>
        </w:rPr>
        <w:t>浇注料砌筑而成，这种流槽在使用过程中表面易粘铝，作业人员在清理流槽时作业时间长达30分钟，且易造成</w:t>
      </w:r>
      <w:r>
        <w:rPr>
          <w:rFonts w:hint="eastAsia" w:ascii="仿宋" w:hAnsi="仿宋" w:eastAsia="仿宋" w:cs="仿宋"/>
          <w:spacing w:val="3"/>
          <w:kern w:val="0"/>
          <w:position w:val="-2"/>
          <w:sz w:val="30"/>
          <w:szCs w:val="30"/>
          <w:lang w:val="en-US" w:eastAsia="zh-CN"/>
        </w:rPr>
        <w:fldChar w:fldCharType="begin"/>
      </w:r>
      <w:r>
        <w:rPr>
          <w:rFonts w:hint="eastAsia" w:ascii="仿宋" w:hAnsi="仿宋" w:eastAsia="仿宋" w:cs="仿宋"/>
          <w:spacing w:val="3"/>
          <w:kern w:val="0"/>
          <w:position w:val="-2"/>
          <w:sz w:val="30"/>
          <w:szCs w:val="30"/>
          <w:lang w:val="en-US" w:eastAsia="zh-CN"/>
        </w:rPr>
        <w:instrText xml:space="preserve"> HYPERLINK "https://www.alu.cn/aluTrade/tags_6D476CE86599.html" \t "https://www.alu.cn/aluNews/_blank" </w:instrText>
      </w:r>
      <w:r>
        <w:rPr>
          <w:rFonts w:hint="eastAsia" w:ascii="仿宋" w:hAnsi="仿宋" w:eastAsia="仿宋" w:cs="仿宋"/>
          <w:spacing w:val="3"/>
          <w:kern w:val="0"/>
          <w:position w:val="-2"/>
          <w:sz w:val="30"/>
          <w:szCs w:val="30"/>
          <w:lang w:val="en-US" w:eastAsia="zh-CN"/>
        </w:rPr>
        <w:fldChar w:fldCharType="separate"/>
      </w:r>
      <w:r>
        <w:rPr>
          <w:rFonts w:hint="eastAsia" w:ascii="仿宋" w:hAnsi="仿宋" w:eastAsia="仿宋" w:cs="仿宋"/>
          <w:spacing w:val="3"/>
          <w:kern w:val="0"/>
          <w:position w:val="-2"/>
          <w:sz w:val="30"/>
          <w:szCs w:val="30"/>
          <w:lang w:val="en-US" w:eastAsia="zh-CN"/>
        </w:rPr>
        <w:t>浇注料</w:t>
      </w:r>
      <w:r>
        <w:rPr>
          <w:rFonts w:hint="eastAsia" w:ascii="仿宋" w:hAnsi="仿宋" w:eastAsia="仿宋" w:cs="仿宋"/>
          <w:spacing w:val="3"/>
          <w:kern w:val="0"/>
          <w:position w:val="-2"/>
          <w:sz w:val="30"/>
          <w:szCs w:val="30"/>
          <w:lang w:val="en-US" w:eastAsia="zh-CN"/>
        </w:rPr>
        <w:fldChar w:fldCharType="end"/>
      </w:r>
      <w:r>
        <w:rPr>
          <w:rFonts w:hint="eastAsia" w:ascii="仿宋" w:hAnsi="仿宋" w:eastAsia="仿宋" w:cs="仿宋"/>
          <w:spacing w:val="3"/>
          <w:kern w:val="0"/>
          <w:position w:val="-2"/>
          <w:sz w:val="30"/>
          <w:szCs w:val="30"/>
          <w:lang w:val="en-US" w:eastAsia="zh-CN"/>
        </w:rPr>
        <w:t>破损，使得高温铝液渗入浇注料致使壳体</w:t>
      </w:r>
      <w:r>
        <w:rPr>
          <w:rFonts w:hint="eastAsia" w:ascii="仿宋" w:hAnsi="仿宋" w:eastAsia="仿宋" w:cs="仿宋"/>
          <w:spacing w:val="3"/>
          <w:kern w:val="0"/>
          <w:position w:val="-2"/>
          <w:sz w:val="30"/>
          <w:szCs w:val="30"/>
          <w:lang w:val="en-US" w:eastAsia="zh-CN"/>
        </w:rPr>
        <w:fldChar w:fldCharType="begin"/>
      </w:r>
      <w:r>
        <w:rPr>
          <w:rFonts w:hint="eastAsia" w:ascii="仿宋" w:hAnsi="仿宋" w:eastAsia="仿宋" w:cs="仿宋"/>
          <w:spacing w:val="3"/>
          <w:kern w:val="0"/>
          <w:position w:val="-2"/>
          <w:sz w:val="30"/>
          <w:szCs w:val="30"/>
          <w:lang w:val="en-US" w:eastAsia="zh-CN"/>
        </w:rPr>
        <w:instrText xml:space="preserve"> HYPERLINK "https://www.alu.cn/aluTrade/tags_94A2677F.html" \t "https://www.alu.cn/aluNews/_blank" </w:instrText>
      </w:r>
      <w:r>
        <w:rPr>
          <w:rFonts w:hint="eastAsia" w:ascii="仿宋" w:hAnsi="仿宋" w:eastAsia="仿宋" w:cs="仿宋"/>
          <w:spacing w:val="3"/>
          <w:kern w:val="0"/>
          <w:position w:val="-2"/>
          <w:sz w:val="30"/>
          <w:szCs w:val="30"/>
          <w:lang w:val="en-US" w:eastAsia="zh-CN"/>
        </w:rPr>
        <w:fldChar w:fldCharType="separate"/>
      </w:r>
      <w:r>
        <w:rPr>
          <w:rFonts w:hint="eastAsia" w:ascii="仿宋" w:hAnsi="仿宋" w:eastAsia="仿宋" w:cs="仿宋"/>
          <w:spacing w:val="3"/>
          <w:kern w:val="0"/>
          <w:position w:val="-2"/>
          <w:sz w:val="30"/>
          <w:szCs w:val="30"/>
          <w:lang w:val="en-US" w:eastAsia="zh-CN"/>
        </w:rPr>
        <w:t>钢板</w:t>
      </w:r>
      <w:r>
        <w:rPr>
          <w:rFonts w:hint="eastAsia" w:ascii="仿宋" w:hAnsi="仿宋" w:eastAsia="仿宋" w:cs="仿宋"/>
          <w:spacing w:val="3"/>
          <w:kern w:val="0"/>
          <w:position w:val="-2"/>
          <w:sz w:val="30"/>
          <w:szCs w:val="30"/>
          <w:lang w:val="en-US" w:eastAsia="zh-CN"/>
        </w:rPr>
        <w:fldChar w:fldCharType="end"/>
      </w:r>
      <w:r>
        <w:rPr>
          <w:rFonts w:hint="eastAsia" w:ascii="仿宋" w:hAnsi="仿宋" w:eastAsia="仿宋" w:cs="仿宋"/>
          <w:spacing w:val="3"/>
          <w:kern w:val="0"/>
          <w:position w:val="-2"/>
          <w:sz w:val="30"/>
          <w:szCs w:val="30"/>
          <w:lang w:val="en-US" w:eastAsia="zh-CN"/>
        </w:rPr>
        <w:t>逐渐变形。此外，每对流槽维护一次，就需拆除浇注料，并对壳体钢板校正后重</w:t>
      </w:r>
      <w:bookmarkStart w:id="0" w:name="_GoBack"/>
      <w:bookmarkEnd w:id="0"/>
      <w:r>
        <w:rPr>
          <w:rFonts w:hint="eastAsia" w:ascii="仿宋" w:hAnsi="仿宋" w:eastAsia="仿宋" w:cs="仿宋"/>
          <w:spacing w:val="3"/>
          <w:kern w:val="0"/>
          <w:position w:val="-2"/>
          <w:sz w:val="30"/>
          <w:szCs w:val="30"/>
          <w:lang w:val="en-US" w:eastAsia="zh-CN"/>
        </w:rPr>
        <w:t>新砌筑，维护过程耗工费料。</w:t>
      </w:r>
    </w:p>
    <w:p>
      <w:pPr>
        <w:keepNext w:val="0"/>
        <w:keepLines w:val="0"/>
        <w:widowControl/>
        <w:suppressLineNumbers w:val="0"/>
        <w:jc w:val="left"/>
      </w:pPr>
      <w:r>
        <w:rPr>
          <w:rFonts w:hint="eastAsia" w:ascii="仿宋" w:hAnsi="仿宋" w:eastAsia="仿宋" w:cs="仿宋"/>
          <w:b/>
          <w:bCs/>
          <w:sz w:val="28"/>
          <w:szCs w:val="28"/>
          <w:lang w:val="en-US" w:eastAsia="zh-CN"/>
        </w:rPr>
        <w:t>三</w:t>
      </w:r>
      <w:r>
        <w:rPr>
          <w:rFonts w:hint="eastAsia" w:ascii="仿宋" w:hAnsi="仿宋" w:eastAsia="仿宋" w:cs="仿宋"/>
          <w:sz w:val="28"/>
          <w:szCs w:val="28"/>
          <w:lang w:val="en-US" w:eastAsia="zh-CN"/>
        </w:rPr>
        <w:t>、</w:t>
      </w:r>
      <w:r>
        <w:rPr>
          <w:rFonts w:ascii="华文仿宋" w:hAnsi="华文仿宋" w:eastAsia="华文仿宋" w:cs="华文仿宋"/>
          <w:b/>
          <w:bCs/>
          <w:color w:val="000000"/>
          <w:kern w:val="0"/>
          <w:sz w:val="28"/>
          <w:szCs w:val="28"/>
          <w:lang w:val="en-US" w:eastAsia="zh-CN" w:bidi="ar"/>
        </w:rPr>
        <w:t>维修实施方案内容</w:t>
      </w:r>
    </w:p>
    <w:p>
      <w:pPr>
        <w:keepNext w:val="0"/>
        <w:keepLines w:val="0"/>
        <w:widowControl/>
        <w:suppressLineNumbers w:val="0"/>
        <w:jc w:val="center"/>
        <w:rPr>
          <w:rFonts w:hint="eastAsia" w:ascii="仿宋" w:hAnsi="仿宋" w:eastAsia="仿宋" w:cs="仿宋"/>
          <w:sz w:val="18"/>
          <w:szCs w:val="21"/>
        </w:rPr>
      </w:pPr>
      <w:r>
        <w:rPr>
          <w:rFonts w:hint="eastAsia" w:ascii="仿宋" w:hAnsi="仿宋" w:eastAsia="仿宋" w:cs="仿宋"/>
          <w:color w:val="000000"/>
          <w:kern w:val="0"/>
          <w:sz w:val="24"/>
          <w:szCs w:val="24"/>
          <w:lang w:val="en-US" w:eastAsia="zh-CN" w:bidi="ar"/>
        </w:rPr>
        <w:t>项目维修实施方案内容</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69"/>
        <w:gridCol w:w="1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369" w:type="dxa"/>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维修内容</w:t>
            </w:r>
          </w:p>
        </w:tc>
        <w:tc>
          <w:tcPr>
            <w:tcW w:w="1793" w:type="dxa"/>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 w:hRule="atLeast"/>
        </w:trPr>
        <w:tc>
          <w:tcPr>
            <w:tcW w:w="6369" w:type="dxa"/>
            <w:vAlign w:val="top"/>
          </w:tcPr>
          <w:p>
            <w:pPr>
              <w:keepNext w:val="0"/>
              <w:keepLines w:val="0"/>
              <w:widowControl/>
              <w:suppressLineNumbers w:val="0"/>
              <w:jc w:val="left"/>
              <w:rPr>
                <w:rFonts w:hint="eastAsia" w:ascii="仿宋" w:hAnsi="仿宋" w:eastAsia="仿宋" w:cs="仿宋"/>
                <w:spacing w:val="3"/>
                <w:kern w:val="0"/>
                <w:position w:val="-2"/>
                <w:sz w:val="24"/>
                <w:szCs w:val="24"/>
                <w:lang w:val="en-US" w:eastAsia="zh-CN"/>
              </w:rPr>
            </w:pPr>
            <w:r>
              <w:rPr>
                <w:rFonts w:hint="eastAsia" w:ascii="仿宋" w:hAnsi="仿宋" w:eastAsia="仿宋" w:cs="仿宋"/>
                <w:spacing w:val="3"/>
                <w:kern w:val="0"/>
                <w:position w:val="-2"/>
                <w:sz w:val="24"/>
                <w:szCs w:val="24"/>
                <w:lang w:val="en-US" w:eastAsia="zh-CN"/>
              </w:rPr>
              <w:t>维修人员现场测绘溜槽尺寸，现场存在较多不规则现场尺寸。</w:t>
            </w:r>
          </w:p>
        </w:tc>
        <w:tc>
          <w:tcPr>
            <w:tcW w:w="1793" w:type="dxa"/>
            <w:vAlign w:val="top"/>
          </w:tcPr>
          <w:p>
            <w:pPr>
              <w:keepNext w:val="0"/>
              <w:keepLines w:val="0"/>
              <w:widowControl/>
              <w:suppressLineNumbers w:val="0"/>
              <w:jc w:val="left"/>
              <w:rPr>
                <w:rFonts w:hint="default" w:ascii="仿宋" w:hAnsi="仿宋" w:eastAsia="仿宋" w:cs="仿宋"/>
                <w:spacing w:val="3"/>
                <w:kern w:val="0"/>
                <w:position w:val="-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 w:hRule="atLeast"/>
        </w:trPr>
        <w:tc>
          <w:tcPr>
            <w:tcW w:w="6369" w:type="dxa"/>
            <w:vAlign w:val="top"/>
          </w:tcPr>
          <w:p>
            <w:pPr>
              <w:keepNext w:val="0"/>
              <w:keepLines w:val="0"/>
              <w:widowControl/>
              <w:suppressLineNumbers w:val="0"/>
              <w:jc w:val="left"/>
              <w:rPr>
                <w:rFonts w:hint="eastAsia" w:ascii="仿宋" w:hAnsi="仿宋" w:eastAsia="仿宋" w:cs="仿宋"/>
                <w:spacing w:val="3"/>
                <w:kern w:val="0"/>
                <w:position w:val="-2"/>
                <w:sz w:val="24"/>
                <w:szCs w:val="24"/>
                <w:lang w:val="en-US" w:eastAsia="zh-CN" w:bidi="ar-SA"/>
              </w:rPr>
            </w:pPr>
            <w:r>
              <w:rPr>
                <w:rFonts w:hint="eastAsia" w:ascii="仿宋" w:hAnsi="仿宋" w:eastAsia="仿宋" w:cs="仿宋"/>
                <w:spacing w:val="3"/>
                <w:kern w:val="0"/>
                <w:position w:val="-2"/>
                <w:sz w:val="24"/>
                <w:szCs w:val="24"/>
                <w:lang w:val="en-US" w:eastAsia="zh-CN"/>
              </w:rPr>
              <w:t>购置成型不沾铝内衬结构浇注与外部钢构一体烧结成型流铝流槽二套（约70米），替换现有熔铸一作业区5#、6#混合炉流铝流槽更换，减少作业区流槽清理难度，提高生产的故障处理能力，更好的为保障生产提供帮助，规避烫伤风险。</w:t>
            </w:r>
          </w:p>
        </w:tc>
        <w:tc>
          <w:tcPr>
            <w:tcW w:w="1793" w:type="dxa"/>
            <w:vAlign w:val="top"/>
          </w:tcPr>
          <w:p>
            <w:pPr>
              <w:keepNext w:val="0"/>
              <w:keepLines w:val="0"/>
              <w:widowControl/>
              <w:suppressLineNumbers w:val="0"/>
              <w:jc w:val="left"/>
              <w:rPr>
                <w:rFonts w:hint="eastAsia" w:ascii="仿宋" w:hAnsi="仿宋" w:eastAsia="仿宋" w:cs="仿宋"/>
                <w:spacing w:val="3"/>
                <w:kern w:val="0"/>
                <w:position w:val="-2"/>
                <w:sz w:val="24"/>
                <w:szCs w:val="24"/>
                <w:lang w:val="zh-CN" w:eastAsia="zh-CN" w:bidi="ar-SA"/>
              </w:rPr>
            </w:pPr>
            <w:r>
              <w:rPr>
                <w:rFonts w:hint="eastAsia" w:ascii="仿宋" w:hAnsi="仿宋" w:eastAsia="仿宋" w:cs="仿宋"/>
                <w:spacing w:val="3"/>
                <w:kern w:val="0"/>
                <w:position w:val="-2"/>
                <w:sz w:val="24"/>
                <w:szCs w:val="24"/>
                <w:lang w:val="zh-CN" w:eastAsia="zh-CN"/>
              </w:rPr>
              <w:t>为保障改造的准确性，乙方应现场测绘确定尺寸及形状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 w:hRule="atLeast"/>
        </w:trPr>
        <w:tc>
          <w:tcPr>
            <w:tcW w:w="6369" w:type="dxa"/>
            <w:vAlign w:val="top"/>
          </w:tcPr>
          <w:p>
            <w:pPr>
              <w:keepNext w:val="0"/>
              <w:keepLines w:val="0"/>
              <w:widowControl/>
              <w:suppressLineNumbers w:val="0"/>
              <w:jc w:val="left"/>
              <w:rPr>
                <w:rFonts w:hint="eastAsia" w:ascii="仿宋" w:hAnsi="仿宋" w:eastAsia="仿宋" w:cs="仿宋"/>
                <w:spacing w:val="3"/>
                <w:kern w:val="0"/>
                <w:position w:val="-2"/>
                <w:sz w:val="24"/>
                <w:szCs w:val="24"/>
                <w:lang w:val="en-US" w:eastAsia="zh-CN"/>
              </w:rPr>
            </w:pPr>
            <w:r>
              <w:rPr>
                <w:rFonts w:hint="eastAsia" w:ascii="仿宋" w:hAnsi="仿宋" w:eastAsia="仿宋" w:cs="仿宋"/>
                <w:spacing w:val="3"/>
                <w:kern w:val="0"/>
                <w:position w:val="-2"/>
                <w:sz w:val="24"/>
                <w:szCs w:val="24"/>
                <w:lang w:val="en-US" w:eastAsia="zh-CN"/>
              </w:rPr>
              <w:t>维修人员进入现场进行技术指导安装，并参与调试试运行。</w:t>
            </w:r>
          </w:p>
        </w:tc>
        <w:tc>
          <w:tcPr>
            <w:tcW w:w="1793" w:type="dxa"/>
            <w:vAlign w:val="top"/>
          </w:tcPr>
          <w:p>
            <w:pPr>
              <w:keepNext w:val="0"/>
              <w:keepLines w:val="0"/>
              <w:widowControl/>
              <w:suppressLineNumbers w:val="0"/>
              <w:jc w:val="left"/>
              <w:rPr>
                <w:rFonts w:hint="eastAsia" w:ascii="仿宋" w:hAnsi="仿宋" w:eastAsia="仿宋" w:cs="仿宋"/>
                <w:spacing w:val="3"/>
                <w:kern w:val="0"/>
                <w:position w:val="-2"/>
                <w:sz w:val="24"/>
                <w:szCs w:val="24"/>
                <w:lang w:val="zh-CN" w:eastAsia="zh-CN"/>
              </w:rPr>
            </w:pPr>
          </w:p>
        </w:tc>
      </w:tr>
    </w:tbl>
    <w:p>
      <w:pPr>
        <w:keepNext w:val="0"/>
        <w:keepLines w:val="0"/>
        <w:widowControl/>
        <w:suppressLineNumbers w:val="0"/>
        <w:jc w:val="left"/>
        <w:rPr>
          <w:rFonts w:hint="eastAsia" w:ascii="仿宋" w:hAnsi="仿宋" w:eastAsia="仿宋" w:cs="仿宋"/>
          <w:sz w:val="28"/>
          <w:szCs w:val="28"/>
        </w:rPr>
      </w:pPr>
      <w:r>
        <w:rPr>
          <w:rFonts w:hint="eastAsia" w:ascii="仿宋" w:hAnsi="仿宋" w:eastAsia="仿宋" w:cs="仿宋"/>
          <w:b/>
          <w:bCs/>
          <w:color w:val="000000"/>
          <w:kern w:val="0"/>
          <w:sz w:val="28"/>
          <w:szCs w:val="28"/>
          <w:lang w:val="en-US" w:eastAsia="zh-CN" w:bidi="ar"/>
        </w:rPr>
        <w:t xml:space="preserve">四、维修方案实施流程 </w:t>
      </w:r>
    </w:p>
    <w:p>
      <w:pPr>
        <w:keepNext w:val="0"/>
        <w:keepLines w:val="0"/>
        <w:widowControl/>
        <w:suppressLineNumbers w:val="0"/>
        <w:ind w:firstLine="560" w:firstLineChars="20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1、设备维修单位进入现场进行实地评估，根据作业区提出的初步实施方案和实施内容制定详细的维修方案和施工安全措施。 </w:t>
      </w:r>
    </w:p>
    <w:p>
      <w:pPr>
        <w:keepNext w:val="0"/>
        <w:keepLines w:val="0"/>
        <w:widowControl/>
        <w:suppressLineNumbers w:val="0"/>
        <w:ind w:firstLine="560" w:firstLineChars="200"/>
        <w:jc w:val="left"/>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 xml:space="preserve">2、作业区会同维修单位对最终详细方案和施工安全措施进行评审完善，最终制定合理的实施方案，并签订技术协议。 </w:t>
      </w:r>
    </w:p>
    <w:p>
      <w:pPr>
        <w:keepNext w:val="0"/>
        <w:keepLines w:val="0"/>
        <w:widowControl/>
        <w:suppressLineNumbers w:val="0"/>
        <w:ind w:firstLine="560" w:firstLineChars="20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3、维修单位根据最终形成的实施方案及技术协议要求实施该项目。 </w:t>
      </w:r>
    </w:p>
    <w:p>
      <w:pPr>
        <w:keepNext w:val="0"/>
        <w:keepLines w:val="0"/>
        <w:widowControl/>
        <w:suppressLineNumbers w:val="0"/>
        <w:ind w:firstLine="560" w:firstLineChars="20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4、作业区会同设备管理科、安全管理科组织验收，项目竣工。</w:t>
      </w:r>
    </w:p>
    <w:p>
      <w:pPr>
        <w:keepNext w:val="0"/>
        <w:keepLines w:val="0"/>
        <w:widowControl/>
        <w:suppressLineNumbers w:val="0"/>
        <w:jc w:val="left"/>
        <w:rPr>
          <w:rFonts w:hint="eastAsia" w:ascii="仿宋" w:hAnsi="仿宋" w:eastAsia="仿宋" w:cs="仿宋"/>
          <w:sz w:val="28"/>
          <w:szCs w:val="28"/>
        </w:rPr>
      </w:pPr>
      <w:r>
        <w:rPr>
          <w:rFonts w:hint="eastAsia" w:ascii="仿宋" w:hAnsi="仿宋" w:eastAsia="仿宋" w:cs="仿宋"/>
          <w:b/>
          <w:bCs/>
          <w:color w:val="000000"/>
          <w:kern w:val="0"/>
          <w:sz w:val="28"/>
          <w:szCs w:val="28"/>
          <w:lang w:val="en-US" w:eastAsia="zh-CN" w:bidi="ar"/>
        </w:rPr>
        <w:t xml:space="preserve">五、维修项目实施可行性分析 </w:t>
      </w:r>
    </w:p>
    <w:p>
      <w:pPr>
        <w:keepNext w:val="0"/>
        <w:keepLines w:val="0"/>
        <w:widowControl/>
        <w:suppressLineNumbers w:val="0"/>
        <w:jc w:val="left"/>
        <w:rPr>
          <w:rFonts w:hint="default" w:ascii="仿宋" w:hAnsi="仿宋" w:eastAsia="仿宋" w:cs="仿宋"/>
          <w:color w:val="000000"/>
          <w:kern w:val="0"/>
          <w:sz w:val="28"/>
          <w:szCs w:val="28"/>
          <w:lang w:val="en-US" w:eastAsia="zh-CN" w:bidi="ar"/>
        </w:rPr>
      </w:pPr>
      <w:r>
        <w:rPr>
          <w:rFonts w:hint="eastAsia" w:ascii="仿宋" w:hAnsi="仿宋" w:eastAsia="仿宋" w:cs="仿宋"/>
          <w:b/>
          <w:bCs/>
          <w:color w:val="000000"/>
          <w:kern w:val="0"/>
          <w:sz w:val="28"/>
          <w:szCs w:val="28"/>
          <w:lang w:val="en-US" w:eastAsia="zh-CN" w:bidi="ar"/>
        </w:rPr>
        <w:t xml:space="preserve">  </w:t>
      </w:r>
      <w:r>
        <w:rPr>
          <w:rFonts w:hint="eastAsia" w:ascii="仿宋" w:hAnsi="仿宋" w:eastAsia="仿宋" w:cs="仿宋"/>
          <w:color w:val="000000"/>
          <w:kern w:val="0"/>
          <w:sz w:val="28"/>
          <w:szCs w:val="28"/>
          <w:lang w:val="en-US" w:eastAsia="zh-CN" w:bidi="ar"/>
        </w:rPr>
        <w:t xml:space="preserve"> 已完成1至4号炉混合炉流铝流槽更换工作，使用效果良好，项目可行性较高。</w:t>
      </w:r>
    </w:p>
    <w:p>
      <w:pPr>
        <w:keepNext w:val="0"/>
        <w:keepLines w:val="0"/>
        <w:widowControl/>
        <w:suppressLineNumbers w:val="0"/>
        <w:jc w:val="left"/>
        <w:rPr>
          <w:rFonts w:hint="eastAsia" w:ascii="仿宋" w:hAnsi="仿宋" w:eastAsia="仿宋" w:cs="仿宋"/>
          <w:sz w:val="28"/>
          <w:szCs w:val="28"/>
        </w:rPr>
      </w:pPr>
      <w:r>
        <w:rPr>
          <w:rFonts w:hint="eastAsia" w:ascii="仿宋" w:hAnsi="仿宋" w:eastAsia="仿宋" w:cs="仿宋"/>
          <w:b/>
          <w:bCs/>
          <w:color w:val="000000"/>
          <w:kern w:val="0"/>
          <w:sz w:val="28"/>
          <w:szCs w:val="28"/>
          <w:lang w:val="en-US" w:eastAsia="zh-CN" w:bidi="ar"/>
        </w:rPr>
        <w:t xml:space="preserve">五、维修实施计划及工期 </w:t>
      </w:r>
    </w:p>
    <w:p>
      <w:pPr>
        <w:keepNext w:val="0"/>
        <w:keepLines w:val="0"/>
        <w:widowControl/>
        <w:suppressLineNumbers w:val="0"/>
        <w:ind w:firstLine="560" w:firstLineChars="20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1、2021 年 8 月完成招标。 </w:t>
      </w:r>
    </w:p>
    <w:p>
      <w:pPr>
        <w:keepNext w:val="0"/>
        <w:keepLines w:val="0"/>
        <w:widowControl/>
        <w:suppressLineNumbers w:val="0"/>
        <w:ind w:firstLine="560" w:firstLineChars="20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2、2021 年 10月备件到位。 </w:t>
      </w:r>
    </w:p>
    <w:p>
      <w:pPr>
        <w:keepNext w:val="0"/>
        <w:keepLines w:val="0"/>
        <w:widowControl/>
        <w:suppressLineNumbers w:val="0"/>
        <w:ind w:firstLine="560" w:firstLineChars="20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3、2021 年11至12月在供方技术人员指导下由熔铸一作业区自行完成溜槽维修工作。 </w:t>
      </w:r>
    </w:p>
    <w:p>
      <w:pPr>
        <w:keepNext w:val="0"/>
        <w:keepLines w:val="0"/>
        <w:widowControl/>
        <w:suppressLineNumbers w:val="0"/>
        <w:jc w:val="left"/>
        <w:rPr>
          <w:rFonts w:hint="eastAsia" w:ascii="仿宋" w:hAnsi="仿宋" w:eastAsia="仿宋" w:cs="仿宋"/>
          <w:color w:val="000000"/>
          <w:kern w:val="0"/>
          <w:sz w:val="28"/>
          <w:szCs w:val="28"/>
          <w:lang w:val="en-US" w:eastAsia="zh-CN" w:bidi="ar"/>
        </w:rPr>
      </w:pP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熔铸一作业区</w:t>
      </w:r>
    </w:p>
    <w:p>
      <w:pP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 xml:space="preserve">                                      2021年6月29日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FADA2E"/>
    <w:multiLevelType w:val="singleLevel"/>
    <w:tmpl w:val="8AFADA2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7A9"/>
    <w:rsid w:val="002B66FC"/>
    <w:rsid w:val="009D77A9"/>
    <w:rsid w:val="02820710"/>
    <w:rsid w:val="028A55C5"/>
    <w:rsid w:val="0BD160E8"/>
    <w:rsid w:val="15E771D6"/>
    <w:rsid w:val="2938486D"/>
    <w:rsid w:val="41773EA1"/>
    <w:rsid w:val="43262CC6"/>
    <w:rsid w:val="4A7C7768"/>
    <w:rsid w:val="4BEB66C1"/>
    <w:rsid w:val="4E8C2479"/>
    <w:rsid w:val="521F77AA"/>
    <w:rsid w:val="52DE2674"/>
    <w:rsid w:val="5D57653F"/>
    <w:rsid w:val="5F7204A8"/>
    <w:rsid w:val="6D1A49DF"/>
    <w:rsid w:val="7323437F"/>
    <w:rsid w:val="7CB759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Office_11.8.2.9068_F1E327BC-269C-435d-A152-05C5408002CA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2021-04-11T01:02:00Z</dcterms:created>
  <dc:creator>Administrator</dc:creator>
  <cp:lastModifiedBy>金振国</cp:lastModifiedBy>
  <dcterms:modified xsi:type="dcterms:W3CDTF">2021-09-06T11:52:06Z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2052-11.8.2.9068</vt:lpwstr>
  </property>
  <property fmtid="{D5CDD505-2E9C-101B-9397-08002B2CF9AE}" pid="3" name="ICV">
    <vt:lpwstr>48A9AC16108D4392A7172A19ED300070</vt:lpwstr>
  </property>
</Properties>
</file>