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09B9"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紫玉酒店公司自助售卖机设备及配套服务内容</w:t>
      </w:r>
    </w:p>
    <w:p w14:paraId="2E69C1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紫玉酒店公司拟计划招募自助售卖机设备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合作商。有关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事项如下：</w:t>
      </w:r>
    </w:p>
    <w:p w14:paraId="683E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一、提供设备内容（所有数量为预计数）</w:t>
      </w:r>
    </w:p>
    <w:p w14:paraId="3ED8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1.设备内容：自助售卖机及内部销售的商品</w:t>
      </w:r>
    </w:p>
    <w:p w14:paraId="087C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设备数量：自助售卖机20台</w:t>
      </w:r>
    </w:p>
    <w:p w14:paraId="6395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放置地点：钢铁学院学生公寓、教学楼</w:t>
      </w:r>
    </w:p>
    <w:p w14:paraId="3A75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设备要求：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自助售卖机需符合GB 4706.1《家用和类似用途电器的安全 第1部分：通用要求》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GB 4706.72《家用和类似用途电器的安全 商用售卖机的特殊要求》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等国家相关标准。</w:t>
      </w:r>
      <w:r>
        <w:rPr>
          <w:rFonts w:hint="eastAsia" w:ascii="仿宋" w:hAnsi="仿宋" w:eastAsia="仿宋" w:cs="仿宋"/>
          <w:sz w:val="28"/>
          <w:szCs w:val="28"/>
        </w:rPr>
        <w:t>具备稳定的制冷/制热（按需）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支付方式包括</w:t>
      </w:r>
      <w:r>
        <w:rPr>
          <w:rFonts w:hint="eastAsia" w:ascii="仿宋" w:hAnsi="仿宋" w:eastAsia="仿宋" w:cs="仿宋"/>
          <w:sz w:val="28"/>
          <w:szCs w:val="28"/>
        </w:rPr>
        <w:t>校园一卡通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微信、支付宝等主流移动支付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外观需整洁，与放置场景环境适配。</w:t>
      </w:r>
    </w:p>
    <w:p w14:paraId="691E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二、配套服务要求</w:t>
      </w:r>
    </w:p>
    <w:p w14:paraId="38CE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安装调试：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设备的运输、安装、调试由乙方负责。</w:t>
      </w:r>
      <w:r>
        <w:rPr>
          <w:rFonts w:hint="eastAsia" w:ascii="仿宋" w:hAnsi="仿宋" w:eastAsia="仿宋" w:cs="仿宋"/>
          <w:sz w:val="28"/>
          <w:szCs w:val="28"/>
        </w:rPr>
        <w:t>安装过程需遵守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安装场所</w:t>
      </w:r>
      <w:r>
        <w:rPr>
          <w:rFonts w:hint="eastAsia" w:ascii="仿宋" w:hAnsi="仿宋" w:eastAsia="仿宋" w:cs="仿宋"/>
          <w:sz w:val="28"/>
          <w:szCs w:val="28"/>
        </w:rPr>
        <w:t>场地管理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规定。</w:t>
      </w:r>
    </w:p>
    <w:p w14:paraId="2D73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销售商品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乙方根据销售群体摆放合适的商品（如饮用水、零食、日用品等）。预包装食品必须符合《食品安全法》及相应的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国家标准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。日用品必须符合日常安全使用要求及相应的国家标准。</w:t>
      </w:r>
    </w:p>
    <w:p w14:paraId="425A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3.价格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与标识：乙方及时补货，定期更新商品种类，定期检查商品保质期，避免商品过期、缺货；所有商品必须通过售卖机的显示屏或价签清晰标示价格，价格单位准确。价格应符合嘉峪关市场合理水平。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售卖机上必须清晰张贴乙方的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客服电话、售后服务流程、投诉渠道以及甲方的监督电话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722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 设备运维与维修：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建立7×24小时运维响应机制，接到设备故障通知后，需在2小时内响应，4小时内到达现场处理（校园内及周边区域）；定期（每月至少1次）对设备进行巡检、清洁与维护，确保设备正常运行。</w:t>
      </w:r>
      <w:r>
        <w:rPr>
          <w:rFonts w:hint="default" w:ascii="仿宋" w:hAnsi="仿宋" w:eastAsia="仿宋" w:cs="仿宋"/>
          <w:sz w:val="28"/>
          <w:szCs w:val="28"/>
          <w:highlight w:val="none"/>
        </w:rPr>
        <w:t> 未经甲方书面同意，乙方不得擅自移动、增设或减少设备。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9EF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 数据与对账服务：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需提供设备销售数据查询功能（如每日/每月销售额、货品销量等），按月与紫玉酒店公司进行对账结算，结算周期及方式需在合作协议</w:t>
      </w:r>
      <w:r>
        <w:rPr>
          <w:rFonts w:hint="eastAsia" w:ascii="仿宋" w:hAnsi="仿宋" w:eastAsia="仿宋" w:cs="仿宋"/>
          <w:sz w:val="28"/>
          <w:szCs w:val="28"/>
        </w:rPr>
        <w:t>中明确，确保数据透明、账目清晰。</w:t>
      </w:r>
    </w:p>
    <w:p w14:paraId="2B72E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. 售后服务保障：合作期内，若设备出现非人为损坏的质量问题，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乙方自行</w:t>
      </w:r>
      <w:r>
        <w:rPr>
          <w:rFonts w:hint="eastAsia" w:ascii="仿宋" w:hAnsi="仿宋" w:eastAsia="仿宋" w:cs="仿宋"/>
          <w:sz w:val="28"/>
          <w:szCs w:val="28"/>
        </w:rPr>
        <w:t>维修或更换零部件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甲方不承担任何费用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若因设备故障导致学生投诉，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需及时处理并反馈结果，维护良好的服务口碑。</w:t>
      </w:r>
    </w:p>
    <w:p w14:paraId="78A21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二、其他要求</w:t>
      </w:r>
    </w:p>
    <w:p w14:paraId="6841C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1.乙方负责所有设备的日常维护、清洁、破损更换等相关事宜。</w:t>
      </w:r>
    </w:p>
    <w:p w14:paraId="13ADF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2.所有设备要求2025年10月30日前安装、调试完毕，保证设备正常运转、使用。</w:t>
      </w:r>
    </w:p>
    <w:p w14:paraId="2DA78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.合同期限：自合同签订之日起一年</w:t>
      </w:r>
    </w:p>
    <w:p w14:paraId="74317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联系人：李治国</w:t>
      </w:r>
    </w:p>
    <w:p w14:paraId="1F597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联系电话;13321269603        </w:t>
      </w:r>
    </w:p>
    <w:p w14:paraId="4438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3A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422B2"/>
    <w:rsid w:val="291467C1"/>
    <w:rsid w:val="2E522D8F"/>
    <w:rsid w:val="37E13ED7"/>
    <w:rsid w:val="50B1600D"/>
    <w:rsid w:val="572C4069"/>
    <w:rsid w:val="6C397186"/>
    <w:rsid w:val="789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953</Characters>
  <Lines>0</Lines>
  <Paragraphs>0</Paragraphs>
  <TotalTime>128</TotalTime>
  <ScaleCrop>false</ScaleCrop>
  <LinksUpToDate>false</LinksUpToDate>
  <CharactersWithSpaces>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2025-09-29T02:53:52Z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eyJoZGlkIjoiYjk5OGRiOGM0ZDViYTk2MGNhNTk3ZjZjN2M2M2FiM2IifQ==</vt:lpwstr>
  </property>
  <property fmtid="{D5CDD505-2E9C-101B-9397-08002B2CF9AE}" pid="4" name="ICV">
    <vt:lpwstr>1B9B2FFA195A4BBDB7C289DA7F372A20_13</vt:lpwstr>
  </property>
</Properties>
</file>