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  <w:lang w:val="en-US" w:eastAsia="zh-CN" w:bidi="ar"/>
        </w:rPr>
        <w:t xml:space="preserve">宏电铁合金第4季度合金公路运输项目采购预告 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7" w:lineRule="atLeast"/>
        <w:ind w:right="0" w:firstLine="360" w:firstLineChars="200"/>
        <w:jc w:val="both"/>
        <w:textAlignment w:val="auto"/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7" w:lineRule="atLeast"/>
        <w:ind w:right="0" w:firstLine="640" w:firstLineChars="200"/>
        <w:jc w:val="both"/>
        <w:textAlignment w:val="auto"/>
        <w:rPr>
          <w:rFonts w:hint="default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宏电铁合金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单位关于宏电铁合金第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季度合金公路运输采购，现发布采购预告，请符合资格要求的供方参与报名，具体如下：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一、项目概况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项目名称：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宏电铁合金第4季度合金公路运输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2.采购单位：</w:t>
      </w:r>
      <w:r>
        <w:rPr>
          <w:rFonts w:hint="eastAsia" w:asci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宏电铁合金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3.项目地点：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嘉峪关宏电铁合金有限责任公司厂区</w:t>
      </w:r>
      <w:r>
        <w:rPr>
          <w:rFonts w:hint="default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4.运输时间：2021年10月1日-2021年12月31日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5.项目内容：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宏电铁合金第4季度合金公路运输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报名资格</w:t>
      </w: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1.投标人须为中华人民共和国境内的独立法人。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2.投标人须在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“信用中国”网站、国家企业信用信息公示系统以及企业信息查询网站无失信记录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3.投标人须具备出具9%的增值税发票的能力。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4.投标人须具有车辆道路运输经营许可证。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报名方式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登录酒钢电子招投标平台（未注册供应商需首先完成注册），点击对应采购预告“我要报名”，填写相关信息。</w:t>
      </w:r>
    </w:p>
    <w:p>
      <w:pPr>
        <w:pStyle w:val="6"/>
        <w:spacing w:line="360" w:lineRule="auto"/>
        <w:ind w:firstLine="640" w:firstLineChars="200"/>
        <w:jc w:val="both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四、报名截止日期：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2021年9月22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日15时</w:t>
      </w:r>
    </w:p>
    <w:p>
      <w:pPr>
        <w:pStyle w:val="6"/>
        <w:spacing w:line="360" w:lineRule="auto"/>
        <w:ind w:firstLine="640" w:firstLineChars="200"/>
        <w:jc w:val="both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五、交流反馈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1.报名人对本次采购活动具体事项如有疑问的，可以向采购联系人提出询问。联系人：赵鹏翔，联系电话：18993294352。</w:t>
      </w:r>
    </w:p>
    <w:p>
      <w:pPr>
        <w:pStyle w:val="6"/>
        <w:spacing w:line="360" w:lineRule="auto"/>
        <w:ind w:firstLine="640" w:firstLineChars="200"/>
        <w:jc w:val="both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六、质疑投诉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对采购活动有质疑投诉的，请将信息发送至酒钢集团交易中心交易监督室邮箱（jyjds@jiugang.com），联系电话：0937-6713939。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.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47569"/>
    <w:rsid w:val="0D886DB2"/>
    <w:rsid w:val="12043EFD"/>
    <w:rsid w:val="1BBC7032"/>
    <w:rsid w:val="3F993069"/>
    <w:rsid w:val="50D92EEA"/>
    <w:rsid w:val="55F537EF"/>
    <w:rsid w:val="650935DC"/>
    <w:rsid w:val="65C11759"/>
    <w:rsid w:val="7B6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Calibri" w:eastAsia="......." w:cs=".......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zhaopengxiang</cp:lastModifiedBy>
  <dcterms:modified xsi:type="dcterms:W3CDTF">2021-09-17T08:28:57Z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D3C73ECB11524C5EB7A7F93FAEB31716</vt:lpwstr>
  </property>
</Properties>
</file>