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一、具体施工内容如下：</w:t>
      </w:r>
    </w:p>
    <w:p>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1、方坯旋流井1#或2#卧式离心泵更换为高效节能自控自吸泵。</w:t>
      </w:r>
    </w:p>
    <w:p>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2、方坯流井干线加装电动阀；平流池干线加装电动阀。</w:t>
      </w:r>
    </w:p>
    <w:p>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3、方坯设备水回水上塔泵干线加装电动阀。</w:t>
      </w:r>
    </w:p>
    <w:p>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4、二高线旋流井泵组更换逆止阀2台；旋流井泵组出口加装电动阀2台；多介质过滤器供水泵组更换逆止阀2台；多介质过滤器供水601#、602#、603#泵出口加装电动阀3台。</w:t>
      </w:r>
    </w:p>
    <w:p>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5、二高线液压站供水3台泵出口加装多功能水力阀。</w:t>
      </w:r>
    </w:p>
    <w:p>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6、二高线线过滤间调节池新增一台自控自吸泵；管廊内新增两台排水泵。</w:t>
      </w:r>
    </w:p>
    <w:p>
      <w:pPr>
        <w:widowControl/>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7、新增泵组、电动阀敷设电缆，接入PLC实现微机上远程操作。</w:t>
      </w:r>
    </w:p>
    <w:p>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8、大棒泵站至方线泵站敷设光纤，将大棒泵站微机监控整体迁移至二高线值班室，为后期大棒、方线泵站岗位合并、集中监控做准备工作。</w:t>
      </w:r>
    </w:p>
    <w:p>
      <w:pPr>
        <w:pStyle w:val="2"/>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二、备件材料明细表</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21"/>
        <w:gridCol w:w="2384"/>
        <w:gridCol w:w="829"/>
        <w:gridCol w:w="999"/>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设备明细</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方坯旋流井提升泵</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高效节能自控自吸泵</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方坯旋流井干线加装电动阀</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DN400、PN16</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方坯平流池干线加装电动阀</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DN400、PN16</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二高线旋流井泵出口逆止阀</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DN400、PN16</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二高线旋流井泵出口加装电动阀</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DN400、PN16</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方坯设备水回水上塔泵干线加装电动阀</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DN250、PN16</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二高线多介质过滤器供水泵逆止阀</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DN450 PN16</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二高线多介质过滤器供水601#、602#、603#泵出口加装电动阀</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DN450 PN16</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二高线液压站供水3台泵出口多功能水力阀</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DN300 PN16</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二高线线过滤间调节池新增自控自吸泵</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150m3/h</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二高线管廊内新增两台排水泵</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50m3/h</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机旁操作箱</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100*200</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件</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控制电缆</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0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阀门断路器、接触器等备件</w:t>
            </w:r>
          </w:p>
        </w:tc>
        <w:tc>
          <w:tcPr>
            <w:tcW w:w="14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32A</w:t>
            </w:r>
          </w:p>
        </w:tc>
        <w:tc>
          <w:tcPr>
            <w:tcW w:w="4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4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三、技术要求</w:t>
      </w:r>
    </w:p>
    <w:p>
      <w:pPr>
        <w:pStyle w:val="2"/>
        <w:rPr>
          <w:rFonts w:hint="eastAsia" w:ascii="宋体" w:hAnsi="宋体" w:eastAsia="宋体" w:cs="宋体"/>
          <w:sz w:val="24"/>
          <w:szCs w:val="24"/>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sz w:val="24"/>
          <w:szCs w:val="24"/>
        </w:rPr>
        <w:t>一、</w:t>
      </w:r>
      <w:r>
        <w:rPr>
          <w:rFonts w:hint="eastAsia" w:ascii="宋体" w:hAnsi="宋体" w:eastAsia="宋体" w:cs="宋体"/>
          <w:b/>
          <w:i w:val="0"/>
          <w:color w:val="000000"/>
          <w:kern w:val="0"/>
          <w:sz w:val="24"/>
          <w:szCs w:val="24"/>
          <w:highlight w:val="none"/>
          <w:u w:val="none"/>
          <w:lang w:val="en-US" w:eastAsia="zh-CN" w:bidi="ar"/>
        </w:rPr>
        <w:t>隔膜式多功能水利阀要求及说明</w:t>
      </w:r>
    </w:p>
    <w:p>
      <w:pPr>
        <w:keepNext w:val="0"/>
        <w:keepLines w:val="0"/>
        <w:widowControl/>
        <w:suppressLineNumbers w:val="0"/>
        <w:jc w:val="both"/>
        <w:textAlignment w:val="center"/>
        <w:rPr>
          <w:rFonts w:hint="eastAsia" w:ascii="宋体" w:hAnsi="宋体" w:eastAsia="宋体" w:cs="宋体"/>
          <w:b w:val="0"/>
          <w:bCs/>
          <w:sz w:val="24"/>
          <w:szCs w:val="24"/>
          <w:highlight w:val="none"/>
        </w:rPr>
      </w:pPr>
      <w:r>
        <w:rPr>
          <w:rFonts w:hint="eastAsia" w:ascii="宋体" w:hAnsi="宋体" w:eastAsia="宋体" w:cs="宋体"/>
          <w:b w:val="0"/>
          <w:bCs/>
          <w:i w:val="0"/>
          <w:color w:val="000000"/>
          <w:kern w:val="0"/>
          <w:sz w:val="24"/>
          <w:szCs w:val="24"/>
          <w:highlight w:val="none"/>
          <w:u w:val="none"/>
          <w:lang w:val="en-US" w:eastAsia="zh-CN" w:bidi="ar"/>
        </w:rPr>
        <w:t xml:space="preserve"> 隔膜式多功能水利阀主要零件材料表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1"/>
        <w:gridCol w:w="3534"/>
        <w:gridCol w:w="4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零件名称</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零件材料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阀体阀盖</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WCB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阀座 阀盘</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2Cr13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密封O型圈</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丁晴橡胶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阀杆</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2Cr13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弹簧</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5CrVA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膜片</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夹织物丁晴橡胶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调节阀 球阀</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铜合金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过滤器</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阀门本体螺栓</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平衡管</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铜管或高压胶管</w:t>
            </w:r>
          </w:p>
        </w:tc>
      </w:tr>
    </w:tbl>
    <w:p>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1.2阀门内部阀杆导向支架为“十”型，中间镶嵌铜套。</w:t>
      </w:r>
    </w:p>
    <w:p>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阀门的设计应满足介质温度，压力、流量、流向以及严密性要求。无卡涩现象，密封可靠</w:t>
      </w:r>
      <w:r>
        <w:rPr>
          <w:rFonts w:hint="eastAsia" w:ascii="宋体" w:hAnsi="宋体" w:eastAsia="宋体" w:cs="宋体"/>
          <w:sz w:val="24"/>
          <w:szCs w:val="24"/>
          <w:highlight w:val="none"/>
          <w:lang w:val="en-US" w:eastAsia="zh-CN"/>
        </w:rPr>
        <w:t>,多功能水利阀具备缓开速毕功能。</w:t>
      </w:r>
    </w:p>
    <w:p>
      <w:pPr>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1.4 </w:t>
      </w:r>
      <w:r>
        <w:rPr>
          <w:rFonts w:hint="eastAsia" w:ascii="宋体" w:hAnsi="宋体" w:eastAsia="宋体" w:cs="宋体"/>
          <w:sz w:val="24"/>
          <w:szCs w:val="24"/>
          <w:highlight w:val="none"/>
        </w:rPr>
        <w:t>阀门</w:t>
      </w:r>
      <w:r>
        <w:rPr>
          <w:rFonts w:hint="eastAsia" w:ascii="宋体" w:hAnsi="宋体" w:eastAsia="宋体" w:cs="宋体"/>
          <w:sz w:val="24"/>
          <w:szCs w:val="24"/>
          <w:highlight w:val="none"/>
          <w:lang w:eastAsia="zh-CN"/>
        </w:rPr>
        <w:t>大阀柄密封面</w:t>
      </w:r>
      <w:r>
        <w:rPr>
          <w:rFonts w:hint="eastAsia" w:ascii="宋体" w:hAnsi="宋体" w:eastAsia="宋体" w:cs="宋体"/>
          <w:sz w:val="24"/>
          <w:szCs w:val="24"/>
          <w:highlight w:val="none"/>
          <w:lang w:eastAsia="zh-CN"/>
        </w:rPr>
        <w:t>采用紫铜板，紫铜板厚度为</w:t>
      </w:r>
      <w:r>
        <w:rPr>
          <w:rFonts w:hint="eastAsia" w:ascii="宋体" w:hAnsi="宋体" w:eastAsia="宋体" w:cs="宋体"/>
          <w:sz w:val="24"/>
          <w:szCs w:val="24"/>
          <w:highlight w:val="none"/>
          <w:lang w:val="en-US" w:eastAsia="zh-CN"/>
        </w:rPr>
        <w:t>5mm，</w:t>
      </w:r>
      <w:r>
        <w:rPr>
          <w:rFonts w:hint="eastAsia" w:ascii="宋体" w:hAnsi="宋体" w:eastAsia="宋体" w:cs="宋体"/>
          <w:sz w:val="24"/>
          <w:szCs w:val="24"/>
          <w:highlight w:val="none"/>
          <w:lang w:eastAsia="zh-CN"/>
        </w:rPr>
        <w:t>紫铜板与大阀柄采用螺栓连接。</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设备着色</w:t>
      </w:r>
      <w:r>
        <w:rPr>
          <w:rFonts w:hint="eastAsia" w:ascii="宋体" w:hAnsi="宋体" w:eastAsia="宋体" w:cs="宋体"/>
          <w:sz w:val="24"/>
          <w:szCs w:val="24"/>
          <w:highlight w:val="none"/>
          <w:lang w:eastAsia="zh-CN"/>
        </w:rPr>
        <w:t>：蓝</w:t>
      </w:r>
      <w:r>
        <w:rPr>
          <w:rFonts w:hint="eastAsia" w:ascii="宋体" w:hAnsi="宋体" w:eastAsia="宋体" w:cs="宋体"/>
          <w:sz w:val="24"/>
          <w:szCs w:val="24"/>
          <w:highlight w:val="none"/>
        </w:rPr>
        <w:t>色。</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阀门设计使用温度≤</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所有阀门要求带有配对法兰、</w:t>
      </w:r>
      <w:r>
        <w:rPr>
          <w:rFonts w:hint="eastAsia" w:ascii="宋体" w:hAnsi="宋体" w:eastAsia="宋体" w:cs="宋体"/>
          <w:sz w:val="24"/>
          <w:szCs w:val="24"/>
          <w:highlight w:val="none"/>
          <w:lang w:eastAsia="zh-CN"/>
        </w:rPr>
        <w:t>密封垫</w:t>
      </w:r>
      <w:r>
        <w:rPr>
          <w:rFonts w:hint="eastAsia" w:ascii="宋体" w:hAnsi="宋体" w:eastAsia="宋体" w:cs="宋体"/>
          <w:sz w:val="24"/>
          <w:szCs w:val="24"/>
          <w:highlight w:val="none"/>
        </w:rPr>
        <w:t>及相应的</w:t>
      </w:r>
      <w:r>
        <w:rPr>
          <w:rFonts w:hint="eastAsia" w:ascii="宋体" w:hAnsi="宋体" w:eastAsia="宋体" w:cs="宋体"/>
          <w:sz w:val="24"/>
          <w:szCs w:val="24"/>
          <w:highlight w:val="none"/>
          <w:lang w:eastAsia="zh-CN"/>
        </w:rPr>
        <w:t>紧固件</w:t>
      </w:r>
      <w:r>
        <w:rPr>
          <w:rFonts w:hint="eastAsia" w:ascii="宋体" w:hAnsi="宋体" w:eastAsia="宋体" w:cs="宋体"/>
          <w:sz w:val="24"/>
          <w:szCs w:val="24"/>
          <w:highlight w:val="none"/>
        </w:rPr>
        <w:t>。供货范围应同时满足体积和重量的要求。</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设备性能参数内若出现没有具体数值时，制造厂根据国家统一标准执行，该数值必须满足设备的其他参数要求。</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附带安装基础尺寸图、产品装配图、装箱单、试验报告、产品说明书、产品合格证。</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本技术规格书提供的是最低限度的技术要求，并未对所有的技术细节作出规定，也未充分引述有关标准和规范的条文，投标人应根据技术规格书和行业标准，提供优质的产品，</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b/>
          <w:i w:val="0"/>
          <w:color w:val="000000"/>
          <w:kern w:val="0"/>
          <w:sz w:val="24"/>
          <w:szCs w:val="24"/>
          <w:highlight w:val="none"/>
          <w:u w:val="none"/>
          <w:lang w:val="en-US" w:eastAsia="zh-CN" w:bidi="ar"/>
        </w:rPr>
        <w:t>二、止回阀技术要求及说明</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1"/>
        <w:gridCol w:w="3534"/>
        <w:gridCol w:w="4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8985" w:type="dxa"/>
            <w:gridSpan w:val="3"/>
            <w:tcBorders>
              <w:top w:val="nil"/>
              <w:left w:val="nil"/>
              <w:bottom w:val="nil"/>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highlight w:val="none"/>
                <w:u w:val="none"/>
                <w:lang w:val="en-US" w:eastAsia="zh-CN"/>
              </w:rPr>
            </w:pPr>
            <w:r>
              <w:rPr>
                <w:rFonts w:hint="eastAsia" w:ascii="宋体" w:hAnsi="宋体" w:eastAsia="宋体" w:cs="宋体"/>
                <w:b w:val="0"/>
                <w:bCs/>
                <w:i w:val="0"/>
                <w:color w:val="000000"/>
                <w:kern w:val="0"/>
                <w:sz w:val="24"/>
                <w:szCs w:val="24"/>
                <w:highlight w:val="none"/>
                <w:u w:val="none"/>
                <w:lang w:val="en-US" w:eastAsia="zh-CN" w:bidi="ar"/>
              </w:rPr>
              <w:t>止回阀主要零件材料表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零件名称</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零件材料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阀体</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WCB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1680" w:firstLineChars="70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阀瓣</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WCB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阀杆 、弹簧</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不锈钢304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4</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缓闭装置、调节阀 </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阀门本体螺栓</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w:t>
            </w:r>
          </w:p>
        </w:tc>
        <w:tc>
          <w:tcPr>
            <w:tcW w:w="35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平衡管</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铜管或高压胶管</w:t>
            </w:r>
          </w:p>
        </w:tc>
      </w:tr>
    </w:tbl>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相关规范</w:t>
      </w:r>
    </w:p>
    <w:p>
      <w:pPr>
        <w:spacing w:line="460" w:lineRule="exact"/>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b w:val="0"/>
          <w:bCs w:val="0"/>
          <w:sz w:val="24"/>
          <w:szCs w:val="24"/>
          <w:highlight w:val="none"/>
        </w:rPr>
        <w:t>该系列</w:t>
      </w:r>
      <w:r>
        <w:rPr>
          <w:rFonts w:hint="eastAsia" w:ascii="宋体" w:hAnsi="宋体" w:eastAsia="宋体" w:cs="宋体"/>
          <w:b w:val="0"/>
          <w:bCs w:val="0"/>
          <w:sz w:val="24"/>
          <w:szCs w:val="24"/>
          <w:highlight w:val="none"/>
          <w:lang w:eastAsia="zh-CN"/>
        </w:rPr>
        <w:t>止回</w:t>
      </w:r>
      <w:r>
        <w:rPr>
          <w:rFonts w:hint="eastAsia" w:ascii="宋体" w:hAnsi="宋体" w:eastAsia="宋体" w:cs="宋体"/>
          <w:b w:val="0"/>
          <w:bCs w:val="0"/>
          <w:sz w:val="24"/>
          <w:szCs w:val="24"/>
          <w:highlight w:val="none"/>
        </w:rPr>
        <w:t>阀</w:t>
      </w:r>
      <w:r>
        <w:rPr>
          <w:rFonts w:hint="eastAsia" w:ascii="宋体" w:hAnsi="宋体" w:eastAsia="宋体" w:cs="宋体"/>
          <w:b w:val="0"/>
          <w:bCs w:val="0"/>
          <w:sz w:val="24"/>
          <w:szCs w:val="24"/>
          <w:highlight w:val="none"/>
          <w:lang w:eastAsia="zh-CN"/>
        </w:rPr>
        <w:t>类型为</w:t>
      </w:r>
      <w:r>
        <w:rPr>
          <w:rFonts w:hint="eastAsia" w:ascii="宋体" w:hAnsi="宋体" w:eastAsia="宋体" w:cs="宋体"/>
          <w:b w:val="0"/>
          <w:bCs w:val="0"/>
          <w:sz w:val="24"/>
          <w:szCs w:val="24"/>
          <w:highlight w:val="none"/>
          <w:lang w:val="en-US" w:eastAsia="zh-CN"/>
        </w:rPr>
        <w:t>H47系列，形式为一瓣整体铸造，</w:t>
      </w:r>
      <w:r>
        <w:rPr>
          <w:rFonts w:hint="eastAsia" w:ascii="宋体" w:hAnsi="宋体" w:eastAsia="宋体" w:cs="宋体"/>
          <w:b w:val="0"/>
          <w:bCs w:val="0"/>
          <w:sz w:val="24"/>
          <w:szCs w:val="24"/>
          <w:highlight w:val="none"/>
        </w:rPr>
        <w:t>机械结构合理、可靠，抗压性能强、启闭可靠</w:t>
      </w:r>
      <w:r>
        <w:rPr>
          <w:rFonts w:hint="eastAsia" w:ascii="宋体" w:hAnsi="宋体" w:eastAsia="宋体" w:cs="宋体"/>
          <w:b w:val="0"/>
          <w:bCs w:val="0"/>
          <w:sz w:val="24"/>
          <w:szCs w:val="24"/>
          <w:highlight w:val="none"/>
          <w:lang w:eastAsia="zh-CN"/>
        </w:rPr>
        <w:t>，缓闭采用油缸驱动，有效避免两瓣式脱落的情况，耐冲刷、缓冲性好</w:t>
      </w:r>
      <w:r>
        <w:rPr>
          <w:rFonts w:hint="eastAsia" w:ascii="宋体" w:hAnsi="宋体" w:eastAsia="宋体" w:cs="宋体"/>
          <w:b w:val="0"/>
          <w:bCs w:val="0"/>
          <w:sz w:val="24"/>
          <w:szCs w:val="24"/>
          <w:highlight w:val="none"/>
        </w:rPr>
        <w:t>。</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阀均需配带阀门支撑座和起吊环，便于安装并避免损坏设备。</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每台阀</w:t>
      </w:r>
      <w:r>
        <w:rPr>
          <w:rFonts w:hint="eastAsia" w:ascii="宋体" w:hAnsi="宋体" w:eastAsia="宋体" w:cs="宋体"/>
          <w:sz w:val="24"/>
          <w:szCs w:val="24"/>
          <w:highlight w:val="none"/>
          <w:lang w:eastAsia="zh-CN"/>
        </w:rPr>
        <w:t>体</w:t>
      </w:r>
      <w:r>
        <w:rPr>
          <w:rFonts w:hint="eastAsia" w:ascii="宋体" w:hAnsi="宋体" w:eastAsia="宋体" w:cs="宋体"/>
          <w:sz w:val="24"/>
          <w:szCs w:val="24"/>
          <w:highlight w:val="none"/>
        </w:rPr>
        <w:t>上均有明显的</w:t>
      </w:r>
      <w:r>
        <w:rPr>
          <w:rFonts w:hint="eastAsia" w:ascii="宋体" w:hAnsi="宋体" w:eastAsia="宋体" w:cs="宋体"/>
          <w:sz w:val="24"/>
          <w:szCs w:val="24"/>
          <w:highlight w:val="none"/>
          <w:lang w:eastAsia="zh-CN"/>
        </w:rPr>
        <w:t>水流</w:t>
      </w:r>
      <w:r>
        <w:rPr>
          <w:rFonts w:hint="eastAsia" w:ascii="宋体" w:hAnsi="宋体" w:eastAsia="宋体" w:cs="宋体"/>
          <w:sz w:val="24"/>
          <w:szCs w:val="24"/>
          <w:highlight w:val="none"/>
        </w:rPr>
        <w:t>方向箭头。</w:t>
      </w:r>
    </w:p>
    <w:p>
      <w:pPr>
        <w:spacing w:line="4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阀体、蝶板内外采用无毒粉体环氧树脂静电喷涂，能有效防止各种酸碱介质的腐蚀，不污染水质。</w:t>
      </w:r>
      <w:r>
        <w:rPr>
          <w:rFonts w:hint="eastAsia" w:ascii="宋体" w:hAnsi="宋体" w:eastAsia="宋体" w:cs="宋体"/>
          <w:sz w:val="24"/>
          <w:szCs w:val="24"/>
          <w:highlight w:val="none"/>
        </w:rPr>
        <w:t>阀门所有零部件、填料及密封件均采用无毒无害材料</w:t>
      </w:r>
      <w:r>
        <w:rPr>
          <w:rFonts w:hint="eastAsia" w:ascii="宋体" w:hAnsi="宋体" w:eastAsia="宋体" w:cs="宋体"/>
          <w:sz w:val="24"/>
          <w:szCs w:val="24"/>
          <w:highlight w:val="none"/>
          <w:lang w:eastAsia="zh-CN"/>
        </w:rPr>
        <w:t>。</w:t>
      </w:r>
    </w:p>
    <w:p>
      <w:pPr>
        <w:keepNext w:val="0"/>
        <w:keepLines w:val="0"/>
        <w:widowControl/>
        <w:suppressLineNumbers w:val="0"/>
        <w:jc w:val="both"/>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三、电动长杆蝶阀技术要求及说明</w:t>
      </w:r>
    </w:p>
    <w:p>
      <w:pPr>
        <w:spacing w:line="46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3.1本次采购的蝶阀为全金属三偏心双向压硬密封蝶阀，驱动形式为手动蜗轮传动,双向密封。阀体材质WCB ，蝶板材质WCB，蝶板密封面与</w:t>
      </w:r>
      <w:r>
        <w:rPr>
          <w:rFonts w:hint="eastAsia" w:ascii="宋体" w:hAnsi="宋体" w:eastAsia="宋体" w:cs="宋体"/>
          <w:b w:val="0"/>
          <w:bCs w:val="0"/>
          <w:color w:val="auto"/>
          <w:sz w:val="24"/>
          <w:szCs w:val="24"/>
          <w:lang w:val="en-US" w:eastAsia="zh-CN"/>
        </w:rPr>
        <w:t>阀座密封面</w:t>
      </w:r>
      <w:r>
        <w:rPr>
          <w:rFonts w:hint="eastAsia" w:ascii="宋体" w:hAnsi="宋体" w:eastAsia="宋体" w:cs="宋体"/>
          <w:b w:val="0"/>
          <w:bCs w:val="0"/>
          <w:color w:val="auto"/>
          <w:sz w:val="24"/>
          <w:szCs w:val="24"/>
          <w:lang w:val="en-US" w:eastAsia="zh-CN"/>
        </w:rPr>
        <w:t>材质采用F304并硬化处理，阀杆材质2Cr13表面调质处理，轴套材质为不锈钢304、填料压盖材质为WCB,阀门操作机构的蜗杆材质为40Cr，伞齿轮材质为QT500,阀门均配手轮机构，法兰、垫片及螺栓螺母（螺栓强度8.8级）。工作温度：使用范围：-29～+425℃；最大转角：0～90º；），阀门重量达到国家标准，蝶阀的加长杆1.5米。</w:t>
      </w:r>
    </w:p>
    <w:p>
      <w:pPr>
        <w:spacing w:line="46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阀门操作机构力矩必须满足阀门在全闭满压状态下正常启闭，不会造成蜗轮蜗杆的损坏,DN300以下采用一级减速转动，DN300以上采用二级减速转动，传动执行机构使用寿命5年及以上，压盖采用碟簧结构设计，可自动补偿填料损耗。DN300以上蝶阀配整体吊环，便于安装。</w:t>
      </w:r>
    </w:p>
    <w:p>
      <w:pPr>
        <w:spacing w:line="4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阀门的设计应满足介质温度，压力、流量、流向以及严密性要求。</w:t>
      </w:r>
      <w:r>
        <w:rPr>
          <w:rFonts w:hint="eastAsia" w:ascii="宋体" w:hAnsi="宋体" w:eastAsia="宋体" w:cs="宋体"/>
          <w:color w:val="auto"/>
          <w:sz w:val="24"/>
          <w:szCs w:val="24"/>
          <w:lang w:eastAsia="zh-CN"/>
        </w:rPr>
        <w:t>阀门</w:t>
      </w:r>
      <w:r>
        <w:rPr>
          <w:rFonts w:hint="eastAsia" w:ascii="宋体" w:hAnsi="宋体" w:eastAsia="宋体" w:cs="宋体"/>
          <w:color w:val="auto"/>
          <w:sz w:val="24"/>
          <w:szCs w:val="24"/>
        </w:rPr>
        <w:t>应动作灵活，无卡涩现象，密封可靠。</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设备着色</w:t>
      </w:r>
      <w:r>
        <w:rPr>
          <w:rFonts w:hint="eastAsia" w:ascii="宋体" w:hAnsi="宋体" w:eastAsia="宋体" w:cs="宋体"/>
          <w:color w:val="auto"/>
          <w:sz w:val="24"/>
          <w:szCs w:val="24"/>
          <w:lang w:eastAsia="zh-CN"/>
        </w:rPr>
        <w:t>：蓝</w:t>
      </w:r>
      <w:r>
        <w:rPr>
          <w:rFonts w:hint="eastAsia" w:ascii="宋体" w:hAnsi="宋体" w:eastAsia="宋体" w:cs="宋体"/>
          <w:color w:val="auto"/>
          <w:sz w:val="24"/>
          <w:szCs w:val="24"/>
        </w:rPr>
        <w:t>色。</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所有阀门要求带有配对法兰、</w:t>
      </w:r>
      <w:r>
        <w:rPr>
          <w:rFonts w:hint="eastAsia" w:ascii="宋体" w:hAnsi="宋体" w:eastAsia="宋体" w:cs="宋体"/>
          <w:color w:val="auto"/>
          <w:sz w:val="24"/>
          <w:szCs w:val="24"/>
          <w:lang w:eastAsia="zh-CN"/>
        </w:rPr>
        <w:t>密封垫</w:t>
      </w:r>
      <w:r>
        <w:rPr>
          <w:rFonts w:hint="eastAsia" w:ascii="宋体" w:hAnsi="宋体" w:eastAsia="宋体" w:cs="宋体"/>
          <w:color w:val="auto"/>
          <w:sz w:val="24"/>
          <w:szCs w:val="24"/>
        </w:rPr>
        <w:t>及相应的</w:t>
      </w:r>
      <w:r>
        <w:rPr>
          <w:rFonts w:hint="eastAsia" w:ascii="宋体" w:hAnsi="宋体" w:eastAsia="宋体" w:cs="宋体"/>
          <w:color w:val="auto"/>
          <w:sz w:val="24"/>
          <w:szCs w:val="24"/>
          <w:lang w:eastAsia="zh-CN"/>
        </w:rPr>
        <w:t>紧固件</w:t>
      </w:r>
      <w:r>
        <w:rPr>
          <w:rFonts w:hint="eastAsia" w:ascii="宋体" w:hAnsi="宋体" w:eastAsia="宋体" w:cs="宋体"/>
          <w:color w:val="auto"/>
          <w:sz w:val="24"/>
          <w:szCs w:val="24"/>
        </w:rPr>
        <w:t>。供货范围应同时满足体积和重量的要求。</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设备性能参数内若出现没有具体数值时，制造厂根据国家统一标准执行，该数值必须满足设备的其他参数要求。</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附带安装基础尺寸图、产品装配图、装箱单、试验报告、产品说明书、产品合格证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阀体名牌及</w:t>
      </w:r>
      <w:r>
        <w:rPr>
          <w:rFonts w:hint="eastAsia" w:ascii="宋体" w:hAnsi="宋体" w:eastAsia="宋体" w:cs="宋体"/>
          <w:color w:val="auto"/>
          <w:sz w:val="24"/>
          <w:szCs w:val="24"/>
          <w:lang w:eastAsia="zh-CN"/>
        </w:rPr>
        <w:t>出厂编号</w:t>
      </w:r>
      <w:r>
        <w:rPr>
          <w:rFonts w:hint="eastAsia" w:ascii="宋体" w:hAnsi="宋体" w:eastAsia="宋体" w:cs="宋体"/>
          <w:color w:val="auto"/>
          <w:sz w:val="24"/>
          <w:szCs w:val="24"/>
        </w:rPr>
        <w:t>。</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本技术规格书提供的是最低限度的技术要求，并未对所有的技术细节作出规定，也未充分引述有关标准和规范的条文，投标人应根据技术规格书和行业标准，提供优质的产品，并保证产品的完整性，以实现设备的全部功能。</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相关规范</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1该系列蝶阀机械结构合理、可靠，抗压性能强、启闭可靠，具有正、反双向密封功能。安装中不受介质流向的限制，也不受空间位置的影响，在管道上立式安装。</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.2该系列蝶阀阀轴采用半轴结构，阀板采用桁架式结构，轴与阀板紧密装配后用销机械地固牢，阀门耐压强度高、流阻小、过流面积大、节省能源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摩擦系数小（&lt;0.16），启闭灵活。</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阀轴密封采用柔性石墨，摩擦系数小、不宜老化，耐磨损时效长。</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具有开启轻便灵活（开启力矩N•m≤30kg）、启闭圈数少、阀板能稳定地停留在任意中</w:t>
      </w:r>
      <w:r>
        <w:rPr>
          <w:rFonts w:hint="eastAsia" w:ascii="宋体" w:hAnsi="宋体" w:eastAsia="宋体" w:cs="宋体"/>
          <w:color w:val="auto"/>
          <w:sz w:val="24"/>
          <w:szCs w:val="24"/>
          <w:highlight w:val="none"/>
        </w:rPr>
        <w:t>间位置等优点。</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每台蝶阀都在驱动手轮的轮缘上均有明显的开、关方向箭头和“开”、“关”字样标示。</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阀体、蝶板内外采用无毒粉体环氧树脂静电喷涂，能有效防止各种酸碱介质的腐蚀，不污染水质。</w:t>
      </w:r>
      <w:r>
        <w:rPr>
          <w:rFonts w:hint="eastAsia" w:ascii="宋体" w:hAnsi="宋体" w:eastAsia="宋体" w:cs="宋体"/>
          <w:color w:val="auto"/>
          <w:sz w:val="24"/>
          <w:szCs w:val="24"/>
          <w:highlight w:val="none"/>
        </w:rPr>
        <w:t>阀门所有零部件、填料及密封件均采用无毒无害材料</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 xml:space="preserve">电动执行机构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.1电动阀门配供的电动驱动装置电源采用</w:t>
      </w:r>
      <w:r>
        <w:rPr>
          <w:rFonts w:hint="eastAsia" w:ascii="宋体" w:hAnsi="宋体" w:eastAsia="宋体" w:cs="宋体"/>
          <w:color w:val="auto"/>
          <w:sz w:val="24"/>
          <w:szCs w:val="24"/>
          <w:highlight w:val="none"/>
          <w:lang w:val="en-US" w:eastAsia="zh-CN"/>
        </w:rPr>
        <w:t>380</w:t>
      </w:r>
      <w:r>
        <w:rPr>
          <w:rFonts w:hint="eastAsia" w:ascii="宋体" w:hAnsi="宋体" w:eastAsia="宋体" w:cs="宋体"/>
          <w:color w:val="auto"/>
          <w:sz w:val="24"/>
          <w:szCs w:val="24"/>
          <w:highlight w:val="none"/>
        </w:rPr>
        <w:t>V，50Hz，双线圈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并满足IP65防护等级。 电动驱动装置为智能一体化产品，带一体化控制装置(内设接触器、限位开关、力矩开关等)，手轮，DCS输出接点信号直接接至一体化控制装置，控制阀门开、关。电动机为节能型。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.2 电动驱动装置采用行星齿轮结构，配有手动涡轮，并且电动与手动操作相互不影响，便于紧急情况下使用。铝合金压铸外壳，保护电动执行器内部元器件。</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3供方提供的每个电动阀门驱动装置至少应配供位置限位开关4个（开/关方向各2只，供需方使用），力矩限制开关2个（开/关方向各1只，供需方使用）。执行器运行开关都有二常开和二常闭接点，阀门位置反馈开关分为有源及无源接点各一对，方便准确知道阀门运行位置同时供备弱电控制使用，所有无源接点均无公共端，接点两端接线全部落到端子上，以便需方接出。</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对于模拟信号控制的电动驱动机构，还应配有0-10V或者4～20mA的阀位反馈装置，并且在执行机构内部可以由用户自行选择</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控制信号（包括但不限于此）：</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全开、全关门：开、关控制信号/已开、已关反馈信号/阀门故障信号/允许远操信号。</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模拟信号控制的电动驱动机构：开、关控制信号/已开、已关反馈信号/阀门故障信号/允许远操信号/阀位反馈信号。</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电动驱动装置电机应具有过热保护功能。</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电动机绝缘等级至少为B级。</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电动装置外壳防护等级应不低于IEC IP65。</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电动装置应配置本体接线盒（本体接线盒上应有接地端子，外壳还需另配一个接地端子），所有对外接线均应引至本体接线盒，接线盒信号端子应能紧固2.5mm2以下截面导线，动力电源端子应能接2.5mm2及以上截面导线，其额定电压、电流应满足电机功率要求。</w:t>
      </w:r>
    </w:p>
    <w:p>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接线盒应提供两个以上电缆进入孔，具体数量应根据电气原理要求确定，在进入孔处应有固定电缆(1英寸)管螺纹接口及密封孔洞措施。</w:t>
      </w:r>
    </w:p>
    <w:p>
      <w:pPr>
        <w:keepNext w:val="0"/>
        <w:keepLines w:val="0"/>
        <w:widowControl/>
        <w:suppressLineNumbers w:val="0"/>
        <w:jc w:val="both"/>
        <w:textAlignment w:val="center"/>
        <w:rPr>
          <w:rFonts w:hint="eastAsia" w:ascii="宋体" w:hAnsi="宋体" w:eastAsia="宋体" w:cs="宋体"/>
          <w:b/>
          <w:bCs w:val="0"/>
          <w:i w:val="0"/>
          <w:color w:val="auto"/>
          <w:kern w:val="0"/>
          <w:sz w:val="24"/>
          <w:szCs w:val="24"/>
          <w:highlight w:val="none"/>
          <w:u w:val="none"/>
          <w:lang w:val="en-US" w:eastAsia="zh-CN" w:bidi="ar"/>
        </w:rPr>
      </w:pPr>
      <w:r>
        <w:rPr>
          <w:rFonts w:hint="eastAsia" w:ascii="宋体" w:hAnsi="宋体" w:eastAsia="宋体" w:cs="宋体"/>
          <w:b/>
          <w:bCs w:val="0"/>
          <w:i w:val="0"/>
          <w:color w:val="auto"/>
          <w:kern w:val="0"/>
          <w:sz w:val="24"/>
          <w:szCs w:val="24"/>
          <w:highlight w:val="none"/>
          <w:u w:val="none"/>
          <w:lang w:val="en-US" w:eastAsia="zh-CN" w:bidi="ar"/>
        </w:rPr>
        <w:t>四、电动闸阀技术要求及说明</w:t>
      </w:r>
    </w:p>
    <w:p>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4.1铸钢闸板阀</w:t>
      </w:r>
      <w:r>
        <w:rPr>
          <w:rFonts w:hint="eastAsia" w:ascii="宋体" w:hAnsi="宋体" w:eastAsia="宋体" w:cs="宋体"/>
          <w:color w:val="auto"/>
          <w:sz w:val="24"/>
          <w:szCs w:val="24"/>
          <w:highlight w:val="none"/>
        </w:rPr>
        <w:t>阀体材质WCB ，</w:t>
      </w:r>
      <w:r>
        <w:rPr>
          <w:rFonts w:hint="eastAsia" w:ascii="宋体" w:hAnsi="宋体" w:eastAsia="宋体" w:cs="宋体"/>
          <w:color w:val="auto"/>
          <w:sz w:val="24"/>
          <w:szCs w:val="24"/>
          <w:highlight w:val="none"/>
          <w:lang w:eastAsia="zh-CN"/>
        </w:rPr>
        <w:t>丝杠</w:t>
      </w: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eastAsia="zh-CN"/>
        </w:rPr>
        <w:t>不锈钢</w:t>
      </w:r>
      <w:r>
        <w:rPr>
          <w:rFonts w:hint="eastAsia" w:ascii="宋体" w:hAnsi="宋体" w:eastAsia="宋体" w:cs="宋体"/>
          <w:color w:val="auto"/>
          <w:sz w:val="24"/>
          <w:szCs w:val="24"/>
          <w:highlight w:val="none"/>
          <w:lang w:val="en-US" w:eastAsia="zh-CN"/>
        </w:rPr>
        <w:t>2Cr13</w:t>
      </w:r>
      <w:r>
        <w:rPr>
          <w:rFonts w:hint="eastAsia" w:ascii="宋体" w:hAnsi="宋体" w:eastAsia="宋体" w:cs="宋体"/>
          <w:color w:val="auto"/>
          <w:sz w:val="24"/>
          <w:szCs w:val="24"/>
          <w:highlight w:val="none"/>
        </w:rPr>
        <w:t>，阀板材质WCB，</w:t>
      </w:r>
      <w:r>
        <w:rPr>
          <w:rFonts w:hint="eastAsia" w:ascii="宋体" w:hAnsi="宋体" w:eastAsia="宋体" w:cs="宋体"/>
          <w:color w:val="auto"/>
          <w:sz w:val="24"/>
          <w:szCs w:val="24"/>
          <w:highlight w:val="none"/>
          <w:lang w:eastAsia="zh-CN"/>
        </w:rPr>
        <w:t>密封面材质不锈钢</w:t>
      </w:r>
      <w:r>
        <w:rPr>
          <w:rFonts w:hint="eastAsia" w:ascii="宋体" w:hAnsi="宋体" w:eastAsia="宋体" w:cs="宋体"/>
          <w:color w:val="auto"/>
          <w:sz w:val="24"/>
          <w:szCs w:val="24"/>
          <w:highlight w:val="none"/>
        </w:rPr>
        <w:t>304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密封副材质堆焊硬质合金，增加互补及使用寿命。</w:t>
      </w:r>
      <w:r>
        <w:rPr>
          <w:rFonts w:hint="eastAsia" w:ascii="宋体" w:hAnsi="宋体" w:eastAsia="宋体" w:cs="宋体"/>
          <w:color w:val="auto"/>
          <w:sz w:val="24"/>
          <w:szCs w:val="24"/>
          <w:highlight w:val="none"/>
          <w:lang w:eastAsia="zh-CN"/>
        </w:rPr>
        <w:t>操作灵活，阀门重量达到国家标准。</w:t>
      </w:r>
    </w:p>
    <w:p>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4.2阀门丝杠和阀柄连接处需加大连接尺寸或者对连接处材质进行处理，保证不锈蚀，不腐蚀，以保证阀门正常高效使用。</w:t>
      </w:r>
    </w:p>
    <w:p>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阀门的设计应满足介质温度，压力、流量、流向以及严密性要求。阀</w:t>
      </w:r>
      <w:r>
        <w:rPr>
          <w:rFonts w:hint="eastAsia" w:ascii="宋体" w:hAnsi="宋体" w:eastAsia="宋体" w:cs="宋体"/>
          <w:color w:val="auto"/>
          <w:sz w:val="24"/>
          <w:szCs w:val="24"/>
          <w:highlight w:val="none"/>
          <w:lang w:val="en-US" w:eastAsia="zh-CN"/>
        </w:rPr>
        <w:t>门</w:t>
      </w:r>
      <w:r>
        <w:rPr>
          <w:rFonts w:hint="eastAsia" w:ascii="宋体" w:hAnsi="宋体" w:eastAsia="宋体" w:cs="宋体"/>
          <w:color w:val="auto"/>
          <w:sz w:val="24"/>
          <w:szCs w:val="24"/>
          <w:highlight w:val="none"/>
        </w:rPr>
        <w:t>应动作灵活，无卡涩现象，密封可靠。</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设备着色</w:t>
      </w:r>
      <w:r>
        <w:rPr>
          <w:rFonts w:hint="eastAsia" w:ascii="宋体" w:hAnsi="宋体" w:eastAsia="宋体" w:cs="宋体"/>
          <w:color w:val="auto"/>
          <w:sz w:val="24"/>
          <w:szCs w:val="24"/>
          <w:highlight w:val="none"/>
          <w:lang w:eastAsia="zh-CN"/>
        </w:rPr>
        <w:t>：灰色</w:t>
      </w:r>
      <w:r>
        <w:rPr>
          <w:rFonts w:hint="eastAsia" w:ascii="宋体" w:hAnsi="宋体" w:eastAsia="宋体" w:cs="宋体"/>
          <w:color w:val="auto"/>
          <w:sz w:val="24"/>
          <w:szCs w:val="24"/>
          <w:highlight w:val="none"/>
        </w:rPr>
        <w:t>。</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所有阀门要求带有配对法兰、</w:t>
      </w:r>
      <w:r>
        <w:rPr>
          <w:rFonts w:hint="eastAsia" w:ascii="宋体" w:hAnsi="宋体" w:eastAsia="宋体" w:cs="宋体"/>
          <w:color w:val="auto"/>
          <w:sz w:val="24"/>
          <w:szCs w:val="24"/>
          <w:highlight w:val="none"/>
          <w:lang w:eastAsia="zh-CN"/>
        </w:rPr>
        <w:t>密封垫</w:t>
      </w:r>
      <w:r>
        <w:rPr>
          <w:rFonts w:hint="eastAsia" w:ascii="宋体" w:hAnsi="宋体" w:eastAsia="宋体" w:cs="宋体"/>
          <w:color w:val="auto"/>
          <w:sz w:val="24"/>
          <w:szCs w:val="24"/>
          <w:highlight w:val="none"/>
        </w:rPr>
        <w:t>及相应的</w:t>
      </w:r>
      <w:r>
        <w:rPr>
          <w:rFonts w:hint="eastAsia" w:ascii="宋体" w:hAnsi="宋体" w:eastAsia="宋体" w:cs="宋体"/>
          <w:color w:val="auto"/>
          <w:sz w:val="24"/>
          <w:szCs w:val="24"/>
          <w:highlight w:val="none"/>
          <w:lang w:eastAsia="zh-CN"/>
        </w:rPr>
        <w:t>紧固件</w:t>
      </w:r>
      <w:r>
        <w:rPr>
          <w:rFonts w:hint="eastAsia" w:ascii="宋体" w:hAnsi="宋体" w:eastAsia="宋体" w:cs="宋体"/>
          <w:color w:val="auto"/>
          <w:sz w:val="24"/>
          <w:szCs w:val="24"/>
          <w:highlight w:val="none"/>
        </w:rPr>
        <w:t>。供货范围应同时满足体积和重量的要求。</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设备性能参数内若出现没有具体数值时，制造厂根据国家统一标准执行，该数值必须满足设备的其他参数要求。</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附带安装基础尺寸图、产品装配图、装箱单、试验报告、产品说明书、产品合格证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阀体标识牌及</w:t>
      </w:r>
      <w:r>
        <w:rPr>
          <w:rFonts w:hint="eastAsia" w:ascii="宋体" w:hAnsi="宋体" w:eastAsia="宋体" w:cs="宋体"/>
          <w:color w:val="auto"/>
          <w:sz w:val="24"/>
          <w:szCs w:val="24"/>
          <w:highlight w:val="none"/>
          <w:lang w:eastAsia="zh-CN"/>
        </w:rPr>
        <w:t>出厂编号</w:t>
      </w:r>
      <w:r>
        <w:rPr>
          <w:rFonts w:hint="eastAsia" w:ascii="宋体" w:hAnsi="宋体" w:eastAsia="宋体" w:cs="宋体"/>
          <w:color w:val="auto"/>
          <w:sz w:val="24"/>
          <w:szCs w:val="24"/>
          <w:highlight w:val="none"/>
        </w:rPr>
        <w:t>。</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技术规格书提供的是最低限度的技术要求，并未对所有的技术细节作出规定，也未充分引述有关标准和规范的条文，投标人应根据技术规格书和行业标准，提供优质的产品，并保证产品的完整性，以实现设备的全部功能。</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相关规范</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每台阀</w:t>
      </w:r>
      <w:r>
        <w:rPr>
          <w:rFonts w:hint="eastAsia" w:ascii="宋体" w:hAnsi="宋体" w:eastAsia="宋体" w:cs="宋体"/>
          <w:color w:val="auto"/>
          <w:sz w:val="24"/>
          <w:szCs w:val="24"/>
          <w:highlight w:val="none"/>
          <w:lang w:val="en-US" w:eastAsia="zh-CN"/>
        </w:rPr>
        <w:t>门</w:t>
      </w:r>
      <w:r>
        <w:rPr>
          <w:rFonts w:hint="eastAsia" w:ascii="宋体" w:hAnsi="宋体" w:eastAsia="宋体" w:cs="宋体"/>
          <w:color w:val="auto"/>
          <w:sz w:val="24"/>
          <w:szCs w:val="24"/>
          <w:highlight w:val="none"/>
        </w:rPr>
        <w:t>都在驱动手轮的轮缘上均有明显的开、关方向箭头和“开”、“关”字样标示。</w:t>
      </w:r>
    </w:p>
    <w:p>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阀体内外采用无毒粉体环氧树脂静电喷涂，能有效防止各种酸碱介质的腐蚀，不污染水质。</w:t>
      </w:r>
      <w:r>
        <w:rPr>
          <w:rFonts w:hint="eastAsia" w:ascii="宋体" w:hAnsi="宋体" w:eastAsia="宋体" w:cs="宋体"/>
          <w:color w:val="auto"/>
          <w:sz w:val="24"/>
          <w:szCs w:val="24"/>
          <w:highlight w:val="none"/>
        </w:rPr>
        <w:t>阀门所有零部件、填料及密封件均采用无毒无害材料</w:t>
      </w:r>
      <w:r>
        <w:rPr>
          <w:rFonts w:hint="eastAsia" w:ascii="宋体" w:hAnsi="宋体" w:eastAsia="宋体" w:cs="宋体"/>
          <w:color w:val="auto"/>
          <w:sz w:val="24"/>
          <w:szCs w:val="24"/>
          <w:highlight w:val="none"/>
          <w:lang w:val="en-US" w:eastAsia="zh-CN"/>
        </w:rPr>
        <w:t>.</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 xml:space="preserve">电动执行机构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.1电动阀门配供的电动驱动装置电源采用</w:t>
      </w:r>
      <w:r>
        <w:rPr>
          <w:rFonts w:hint="eastAsia" w:ascii="宋体" w:hAnsi="宋体" w:eastAsia="宋体" w:cs="宋体"/>
          <w:color w:val="auto"/>
          <w:sz w:val="24"/>
          <w:szCs w:val="24"/>
          <w:highlight w:val="none"/>
          <w:lang w:val="en-US" w:eastAsia="zh-CN"/>
        </w:rPr>
        <w:t>380</w:t>
      </w:r>
      <w:r>
        <w:rPr>
          <w:rFonts w:hint="eastAsia" w:ascii="宋体" w:hAnsi="宋体" w:eastAsia="宋体" w:cs="宋体"/>
          <w:color w:val="auto"/>
          <w:sz w:val="24"/>
          <w:szCs w:val="24"/>
          <w:highlight w:val="none"/>
        </w:rPr>
        <w:t>V，50Hz，双线圈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并满足IP65防护等级。 电动驱动装置为智能一体化产品，带一体化控制装置(内设接触器、限位开关、力矩开关等)，手轮，DCS输出接点信号直接接至一体化控制装置，控制阀门开、关。电动机为节能型。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.2 电动驱动装置采用行星齿轮结构，配有手动涡轮，并且电动与手动操作相互不影响，便于紧急情况下使用。铝合金压铸外壳，保护电动执行器内部元器件。</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3供方提供的每个电动阀门驱动装置至少应配供位置限位开关4个（开/关方向各2只，供需方使用），力矩限制开关2个（开/关方向各1只，供需方使用）。执行器运行开关都有二常开和二常闭接点，阀门位置反馈开关分为有源及无源接点各一对，方便准确知道阀门运行位置同时供备弱电控制使用，所有无源接点均无公共端，接点两端接线全部落到端子上，以便需方接出。</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对于模拟信号控制的电动驱动机构，还应配有0-10V或者4～20mA的阀位反馈装置，并且在执行机构内部可以由用户自行选择</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控制信号（包括但不限于此）：</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全开、全关门：开、关控制信号/已开、已关反馈信号/阀门故障信号/允许远操信号。</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模拟信号控制的电动驱动机构：开、关控制信号/已开、已关反馈信号/阀门故障信号/允许远操信号/阀位反馈信号。</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电动驱动装置电机应具有过热保护功能。</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电动机绝缘等级至少为B级。</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电动装置外壳防护等级应不低于IEC IP65。</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电动装置应配置本体接线盒（本体接线盒上应有接地端子，外壳还需另配一个接地端子），所有对外接线均应引至本体接线盒，接线盒信号端子应能紧固2.5mm2以下截面导线，动力电源端子应能接2.5mm2及以上截面导线，其额定电压、电流应满足电机功率要求。</w:t>
      </w:r>
    </w:p>
    <w:p>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4.10.11 接线盒应提供两个以上电缆进入孔，具体数量应根据电气原理要求确定，在进入孔处应有固定电缆(1英寸)管螺纹接口及密封孔洞措施。</w:t>
      </w:r>
    </w:p>
    <w:p>
      <w:pPr>
        <w:keepNext w:val="0"/>
        <w:keepLines w:val="0"/>
        <w:widowControl/>
        <w:numPr>
          <w:ilvl w:val="0"/>
          <w:numId w:val="1"/>
        </w:numPr>
        <w:suppressLineNumbers w:val="0"/>
        <w:jc w:val="both"/>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自吸泵技术要求及说明</w:t>
      </w:r>
    </w:p>
    <w:tbl>
      <w:tblPr>
        <w:tblStyle w:val="4"/>
        <w:tblpPr w:leftFromText="180" w:rightFromText="180" w:vertAnchor="text" w:horzAnchor="page" w:tblpX="1130" w:tblpY="554"/>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909"/>
        <w:gridCol w:w="1514"/>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107" w:type="dxa"/>
            <w:noWrap w:val="0"/>
            <w:vAlign w:val="center"/>
          </w:tcPr>
          <w:p>
            <w:pPr>
              <w:spacing w:line="360" w:lineRule="auto"/>
              <w:ind w:firstLine="352" w:firstLineChars="147"/>
              <w:jc w:val="both"/>
              <w:rPr>
                <w:rFonts w:hint="eastAsia" w:ascii="宋体" w:hAnsi="宋体" w:eastAsia="宋体" w:cs="宋体"/>
                <w:sz w:val="24"/>
                <w:szCs w:val="24"/>
              </w:rPr>
            </w:pPr>
            <w:r>
              <w:rPr>
                <w:rFonts w:hint="eastAsia" w:ascii="宋体" w:hAnsi="宋体" w:eastAsia="宋体" w:cs="宋体"/>
                <w:sz w:val="24"/>
                <w:szCs w:val="24"/>
              </w:rPr>
              <w:t>序号</w:t>
            </w:r>
          </w:p>
        </w:tc>
        <w:tc>
          <w:tcPr>
            <w:tcW w:w="1909"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水泵规格</w:t>
            </w:r>
          </w:p>
        </w:tc>
        <w:tc>
          <w:tcPr>
            <w:tcW w:w="1514" w:type="dxa"/>
            <w:noWrap w:val="0"/>
            <w:vAlign w:val="center"/>
          </w:tcPr>
          <w:p>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采购数量</w:t>
            </w:r>
          </w:p>
        </w:tc>
        <w:tc>
          <w:tcPr>
            <w:tcW w:w="5250" w:type="dxa"/>
            <w:noWrap w:val="0"/>
            <w:vAlign w:val="center"/>
          </w:tcPr>
          <w:p>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水泵、电机参数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1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909"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高效节能自吸泵</w:t>
            </w:r>
          </w:p>
        </w:tc>
        <w:tc>
          <w:tcPr>
            <w:tcW w:w="1514" w:type="dxa"/>
            <w:noWrap w:val="0"/>
            <w:vAlign w:val="center"/>
          </w:tcPr>
          <w:p>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1台</w:t>
            </w:r>
          </w:p>
        </w:tc>
        <w:tc>
          <w:tcPr>
            <w:tcW w:w="5250"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流量490</w:t>
            </w:r>
            <w:r>
              <w:rPr>
                <w:rFonts w:hint="eastAsia" w:ascii="宋体" w:hAnsi="宋体" w:eastAsia="宋体" w:cs="宋体"/>
                <w:sz w:val="24"/>
                <w:szCs w:val="24"/>
                <w:lang w:val="en-US" w:eastAsia="zh-CN"/>
              </w:rPr>
              <w:t>m3/h</w:t>
            </w:r>
            <w:r>
              <w:rPr>
                <w:rFonts w:hint="eastAsia" w:ascii="宋体" w:hAnsi="宋体" w:eastAsia="宋体" w:cs="宋体"/>
                <w:sz w:val="24"/>
                <w:szCs w:val="24"/>
                <w:lang w:val="en-US" w:eastAsia="zh-CN"/>
              </w:rPr>
              <w:t xml:space="preserve"> 扬程26m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10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909" w:type="dxa"/>
            <w:noWrap w:val="0"/>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无密封自控自吸泵</w:t>
            </w:r>
          </w:p>
        </w:tc>
        <w:tc>
          <w:tcPr>
            <w:tcW w:w="1514" w:type="dxa"/>
            <w:noWrap w:val="0"/>
            <w:vAlign w:val="center"/>
          </w:tcPr>
          <w:p>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1台</w:t>
            </w:r>
          </w:p>
        </w:tc>
        <w:tc>
          <w:tcPr>
            <w:tcW w:w="5250"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流量150</w:t>
            </w:r>
            <w:r>
              <w:rPr>
                <w:rFonts w:hint="eastAsia" w:ascii="宋体" w:hAnsi="宋体" w:eastAsia="宋体" w:cs="宋体"/>
                <w:sz w:val="24"/>
                <w:szCs w:val="24"/>
                <w:lang w:val="en-US" w:eastAsia="zh-CN"/>
              </w:rPr>
              <w:t>m3/h</w:t>
            </w:r>
            <w:r>
              <w:rPr>
                <w:rFonts w:hint="eastAsia" w:ascii="宋体" w:hAnsi="宋体" w:eastAsia="宋体" w:cs="宋体"/>
                <w:sz w:val="24"/>
                <w:szCs w:val="24"/>
                <w:lang w:val="en-US" w:eastAsia="zh-CN"/>
              </w:rPr>
              <w:t xml:space="preserve"> 扬程30米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107"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909"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无密封自控自吸泵</w:t>
            </w:r>
          </w:p>
        </w:tc>
        <w:tc>
          <w:tcPr>
            <w:tcW w:w="1514" w:type="dxa"/>
            <w:noWrap w:val="0"/>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2台</w:t>
            </w:r>
          </w:p>
        </w:tc>
        <w:tc>
          <w:tcPr>
            <w:tcW w:w="5250"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流量50</w:t>
            </w:r>
            <w:r>
              <w:rPr>
                <w:rFonts w:hint="eastAsia" w:ascii="宋体" w:hAnsi="宋体" w:eastAsia="宋体" w:cs="宋体"/>
                <w:sz w:val="24"/>
                <w:szCs w:val="24"/>
                <w:lang w:val="en-US" w:eastAsia="zh-CN"/>
              </w:rPr>
              <w:t>m3/h</w:t>
            </w:r>
            <w:r>
              <w:rPr>
                <w:rFonts w:hint="eastAsia" w:ascii="宋体" w:hAnsi="宋体" w:eastAsia="宋体" w:cs="宋体"/>
                <w:sz w:val="24"/>
                <w:szCs w:val="24"/>
                <w:lang w:val="en-US" w:eastAsia="zh-CN"/>
              </w:rPr>
              <w:t xml:space="preserve"> 扬程30米</w:t>
            </w:r>
          </w:p>
        </w:tc>
      </w:tr>
    </w:tbl>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采购明细</w:t>
      </w:r>
    </w:p>
    <w:p>
      <w:pPr>
        <w:spacing w:line="360" w:lineRule="auto"/>
        <w:ind w:firstLine="480" w:firstLineChars="200"/>
        <w:rPr>
          <w:rFonts w:hint="eastAsia" w:ascii="宋体" w:hAnsi="宋体" w:eastAsia="宋体" w:cs="宋体"/>
          <w:sz w:val="24"/>
          <w:szCs w:val="24"/>
        </w:rPr>
      </w:pPr>
      <w:bookmarkStart w:id="0" w:name="_Toc122417428"/>
      <w:r>
        <w:rPr>
          <w:rFonts w:hint="eastAsia" w:ascii="宋体" w:hAnsi="宋体" w:eastAsia="宋体" w:cs="宋体"/>
          <w:sz w:val="24"/>
          <w:szCs w:val="24"/>
          <w:lang w:val="en-US" w:eastAsia="zh-CN"/>
        </w:rPr>
        <w:t>5</w:t>
      </w:r>
      <w:r>
        <w:rPr>
          <w:rFonts w:hint="eastAsia" w:ascii="宋体" w:hAnsi="宋体" w:eastAsia="宋体" w:cs="宋体"/>
          <w:sz w:val="24"/>
          <w:szCs w:val="24"/>
        </w:rPr>
        <w:t>.1标准</w:t>
      </w:r>
      <w:bookmarkEnd w:id="0"/>
      <w:r>
        <w:rPr>
          <w:rFonts w:hint="eastAsia" w:ascii="宋体" w:hAnsi="宋体" w:eastAsia="宋体" w:cs="宋体"/>
          <w:sz w:val="24"/>
          <w:szCs w:val="24"/>
        </w:rPr>
        <w:t>和规定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供方所提供的新型高效节能自控自吸泵在设计、制造、安装、验收等方面均以国家有关标准及企业标准为基础，并符合下列有关标准、规范和规定的要求，同时充分考虑当地环境条件和使用条件的影响。</w:t>
      </w:r>
    </w:p>
    <w:p>
      <w:pPr>
        <w:spacing w:line="360" w:lineRule="auto"/>
        <w:rPr>
          <w:rFonts w:hint="eastAsia" w:ascii="宋体" w:hAnsi="宋体" w:eastAsia="宋体" w:cs="宋体"/>
          <w:color w:val="000000"/>
          <w:sz w:val="24"/>
          <w:szCs w:val="24"/>
        </w:rPr>
      </w:pPr>
      <w:bookmarkStart w:id="1" w:name="_Toc122417429"/>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172.17.16.12:809/page/tbsbrowser.cbs?urlname=tbss%3A%2F%2F2Ui9i38FjdSuiJVeUXaU%2FHzW%2FN%2DWo7PK2bk%2DPPFtT4HgSjHpDU0E0rQmCkLiPwADl03nNnSMstUDzrgk1GG6%2FfliLQ3tJjiNgd3cgh82qj%2F2AFD6hzWp8GJhcY2rOnUXOJVurCNh1L7GIjcZXpYtc8IOLPdf9xKjPaMG4GBiqHGg1EhCbFIGT%2FDtIAG71oVxXr5wsXElkDIV77glo0AVC9AfZxk5%2FolmweTGK3suDmg6TAvpL0%2F9deQQacd%2FivNFAzkpzCyYEhDppgpjnAMpr4442cmxHR7I" \t "_blank" </w:instrText>
      </w:r>
      <w:r>
        <w:rPr>
          <w:rFonts w:hint="eastAsia" w:ascii="宋体" w:hAnsi="宋体" w:eastAsia="宋体" w:cs="宋体"/>
          <w:color w:val="000000"/>
          <w:sz w:val="24"/>
          <w:szCs w:val="24"/>
        </w:rPr>
        <w:fldChar w:fldCharType="separate"/>
      </w:r>
      <w:r>
        <w:rPr>
          <w:rStyle w:val="6"/>
          <w:rFonts w:hint="eastAsia" w:ascii="宋体" w:hAnsi="宋体" w:eastAsia="宋体" w:cs="宋体"/>
          <w:color w:val="000000"/>
          <w:sz w:val="24"/>
          <w:szCs w:val="24"/>
        </w:rPr>
        <w:t>JB 6664.1-2004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172.17.16.12:809/page/tbsbrowser.cbs?urlname=tbss%3A%2F%2F2Ui9i38FjdSuiJVeUXaU%2FHzW%2FN%2DWo7PK2bk%2DPPFtT4HgSjHpDU0E0rQmCkLiPwADl03nNnSMstUDzrgk1GG6%2FfliLQ3tJjiNgd3cgh82qj%2F2AFD6hzWp8GJhcY2rOnUXOJVurCNh1L7GIjcZXpYtc8IOLPdf9xKjPaMG4GBiqHGg1EhCbFIGT%2FDtIAG71oVxXr5wsXElkDIV77glo0AVC9AfZxk5%2FolmweTGK3suDmg6TAvpL0%2F9deQQacd%2FivNFAzkpzCyYEhDppgpjnAMpr4442cmxHR7I" \t "_blank" </w:instrText>
      </w:r>
      <w:r>
        <w:rPr>
          <w:rFonts w:hint="eastAsia" w:ascii="宋体" w:hAnsi="宋体" w:eastAsia="宋体" w:cs="宋体"/>
          <w:color w:val="000000"/>
          <w:sz w:val="24"/>
          <w:szCs w:val="24"/>
        </w:rPr>
        <w:fldChar w:fldCharType="separate"/>
      </w:r>
      <w:r>
        <w:rPr>
          <w:rStyle w:val="6"/>
          <w:rFonts w:hint="eastAsia" w:ascii="宋体" w:hAnsi="宋体" w:eastAsia="宋体" w:cs="宋体"/>
          <w:color w:val="000000"/>
          <w:sz w:val="24"/>
          <w:szCs w:val="24"/>
        </w:rPr>
        <w:t>自吸泵</w:t>
      </w:r>
      <w:r>
        <w:rPr>
          <w:rStyle w:val="6"/>
          <w:rFonts w:hint="eastAsia" w:ascii="宋体" w:hAnsi="宋体" w:eastAsia="宋体" w:cs="宋体"/>
          <w:color w:val="000000"/>
          <w:sz w:val="24"/>
          <w:szCs w:val="24"/>
        </w:rPr>
        <w:t xml:space="preserve"> </w:t>
      </w:r>
      <w:r>
        <w:rPr>
          <w:rStyle w:val="6"/>
          <w:rFonts w:hint="eastAsia" w:ascii="宋体" w:hAnsi="宋体" w:eastAsia="宋体" w:cs="宋体"/>
          <w:color w:val="000000"/>
          <w:sz w:val="24"/>
          <w:szCs w:val="24"/>
        </w:rPr>
        <w:t>第</w:t>
      </w:r>
      <w:r>
        <w:rPr>
          <w:rStyle w:val="6"/>
          <w:rFonts w:hint="eastAsia" w:ascii="宋体" w:hAnsi="宋体" w:eastAsia="宋体" w:cs="宋体"/>
          <w:color w:val="000000"/>
          <w:sz w:val="24"/>
          <w:szCs w:val="24"/>
        </w:rPr>
        <w:t>1</w:t>
      </w:r>
      <w:r>
        <w:rPr>
          <w:rStyle w:val="6"/>
          <w:rFonts w:hint="eastAsia" w:ascii="宋体" w:hAnsi="宋体" w:eastAsia="宋体" w:cs="宋体"/>
          <w:color w:val="000000"/>
          <w:sz w:val="24"/>
          <w:szCs w:val="24"/>
        </w:rPr>
        <w:t>部分：</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型式与基本参数》</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.1.2 </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172.17.16.12:809/page/tbsbrowser.cbs?urlname=tbss%3A%2F%2F2Ui9i38FjdSuiJVeUXaU%2FHzW%2FN%2DWo7PK2bk%2DPPFtT4HgSjHpDU0E0rQmCkLiPwADl03nNnSMstUDzrgk1GG6%2FfliLQ3tJjiNgd3cgh82qj%2F2AFD6hzWp8GJhcY2rOnUXOJVurCNh1L7GIjcZXpYtc8IOLPdf9xKjPaMG4GBiqHGg1EhCbFIGT%2FDtIAG71oVxXr5wsXElkDIV77glo0AVC9AfZxk5%2FolmweTGK3suDmg6TAvpL0%2F9deQQacd%2FivNFAzkpzCyYEhDppgpjnAMpr4442cmxHR7I" \t "_blank" </w:instrText>
      </w:r>
      <w:r>
        <w:rPr>
          <w:rFonts w:hint="eastAsia" w:ascii="宋体" w:hAnsi="宋体" w:eastAsia="宋体" w:cs="宋体"/>
          <w:color w:val="000000"/>
          <w:sz w:val="24"/>
          <w:szCs w:val="24"/>
        </w:rPr>
        <w:fldChar w:fldCharType="separate"/>
      </w:r>
      <w:r>
        <w:rPr>
          <w:rStyle w:val="6"/>
          <w:rFonts w:hint="eastAsia" w:ascii="宋体" w:hAnsi="宋体" w:eastAsia="宋体" w:cs="宋体"/>
          <w:color w:val="000000"/>
          <w:sz w:val="24"/>
          <w:szCs w:val="24"/>
        </w:rPr>
        <w:t>JB 6664.2-2004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172.17.16.12:809/page/tbsbrowser.cbs?urlname=tbss%3A%2F%2F2Ui9i38FjdSuiJVeUXaU%2FHzW%2FN%2DWo7PK2bk%2DPPFtT4HgSjHpDU0E0rQmCkLiPwADl03nNnSMstUDzrgk1GG6%2FfliLQ3tJjiNgd3cgh82qj%2F2AFD6hzWp8GJhcY2rOnUXOJVurCNh1L7GIjcZXpYtc8IOLPdf9xKjPaMG4GBiqHGg1EhCbFIGT%2FDtIAG71oVxXr5wsXElkDIV77glo0AVC9AfZxk5%2FolmweTGK3suDmg6TAvpL0%2F9deQQacd%2FivNFAzkpzCyYEhDppgpjnAMpr4442cmxHR7I" \t "_blank" </w:instrText>
      </w:r>
      <w:r>
        <w:rPr>
          <w:rFonts w:hint="eastAsia" w:ascii="宋体" w:hAnsi="宋体" w:eastAsia="宋体" w:cs="宋体"/>
          <w:color w:val="000000"/>
          <w:sz w:val="24"/>
          <w:szCs w:val="24"/>
        </w:rPr>
        <w:fldChar w:fldCharType="separate"/>
      </w:r>
      <w:r>
        <w:rPr>
          <w:rStyle w:val="6"/>
          <w:rFonts w:hint="eastAsia" w:ascii="宋体" w:hAnsi="宋体" w:eastAsia="宋体" w:cs="宋体"/>
          <w:color w:val="000000"/>
          <w:sz w:val="24"/>
          <w:szCs w:val="24"/>
        </w:rPr>
        <w:t>自吸泵</w:t>
      </w:r>
      <w:r>
        <w:rPr>
          <w:rStyle w:val="6"/>
          <w:rFonts w:hint="eastAsia" w:ascii="宋体" w:hAnsi="宋体" w:eastAsia="宋体" w:cs="宋体"/>
          <w:color w:val="000000"/>
          <w:sz w:val="24"/>
          <w:szCs w:val="24"/>
        </w:rPr>
        <w:t xml:space="preserve"> </w:t>
      </w:r>
      <w:r>
        <w:rPr>
          <w:rStyle w:val="6"/>
          <w:rFonts w:hint="eastAsia" w:ascii="宋体" w:hAnsi="宋体" w:eastAsia="宋体" w:cs="宋体"/>
          <w:color w:val="000000"/>
          <w:sz w:val="24"/>
          <w:szCs w:val="24"/>
        </w:rPr>
        <w:t>第</w:t>
      </w:r>
      <w:r>
        <w:rPr>
          <w:rStyle w:val="6"/>
          <w:rFonts w:hint="eastAsia" w:ascii="宋体" w:hAnsi="宋体" w:eastAsia="宋体" w:cs="宋体"/>
          <w:color w:val="000000"/>
          <w:sz w:val="24"/>
          <w:szCs w:val="24"/>
        </w:rPr>
        <w:t>2</w:t>
      </w:r>
      <w:r>
        <w:rPr>
          <w:rStyle w:val="6"/>
          <w:rFonts w:hint="eastAsia" w:ascii="宋体" w:hAnsi="宋体" w:eastAsia="宋体" w:cs="宋体"/>
          <w:color w:val="000000"/>
          <w:sz w:val="24"/>
          <w:szCs w:val="24"/>
        </w:rPr>
        <w:t>部分：</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技术条件》</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.1.3 </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172.17.16.12:809/page/tbsbrowser.cbs?urlname=tbss%3A%2F%2F2Ui9i38FjdSuiJVeUXaU%2FHzW%2FN%2DWo7PK2bk%2DPPFtT4HgSjHpDU0E0rQmCkLiPwADl03nNnSMstUDzrgk1GG6%2FfliLQ3tJjiNgd3cgh82qj%2F2AFD6hzWp8GJhcY2rOnUXOJVurCNh1L7GIjcZXpYtc8IOLPdf9xKjPaMG4GBiqHGg1EhCbFIGT%2FDtIAG71oVxXr5wsXElkDIV77glo0AVC9AfZxk5%2FolmweTGK3suDmg6TAvpL0%2F9deQQacd%2FivNFAzkpzCyYEhDppgpjnAMpr4442cmxHR7I" \t "_blank" </w:instrText>
      </w:r>
      <w:r>
        <w:rPr>
          <w:rFonts w:hint="eastAsia" w:ascii="宋体" w:hAnsi="宋体" w:eastAsia="宋体" w:cs="宋体"/>
          <w:color w:val="000000"/>
          <w:sz w:val="24"/>
          <w:szCs w:val="24"/>
        </w:rPr>
        <w:fldChar w:fldCharType="separate"/>
      </w:r>
      <w:r>
        <w:rPr>
          <w:rStyle w:val="6"/>
          <w:rFonts w:hint="eastAsia" w:ascii="宋体" w:hAnsi="宋体" w:eastAsia="宋体" w:cs="宋体"/>
          <w:color w:val="000000"/>
          <w:sz w:val="24"/>
          <w:szCs w:val="24"/>
        </w:rPr>
        <w:t>JB 6664.3-2004</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172.17.16.12:809/page/tbsbrowser.cbs?urlname=tbss%3A%2F%2F2Ui9i38FjdSuiJVeUXaU%2FHzW%2FN%2DWo7PK2bk%2DPPFtT4HgSjHpDU0E0rQmCkLiPwADl03nNnSMstUDzrgk1GG6%2FfliLQ3tJjiNgd3cgh82qj%2F2AFD6hzWp8GJhcY2rOnUXOJVurCNh1L7GIjcZXpYtc8IOLPdf9xKjPaMG4GBiqHGg1EhCbFIGT%2FDtIAG71oVxXr5wsXElkDIV77glo0AVC9AfZxk5%2FolmweTGK3suDmg6TAvpL0%2F9deQQacd%2FivNFAzkpzCyYEhDppgpjnAMpr4442cmxHR7I" \t "_blank" </w:instrText>
      </w:r>
      <w:r>
        <w:rPr>
          <w:rFonts w:hint="eastAsia" w:ascii="宋体" w:hAnsi="宋体" w:eastAsia="宋体" w:cs="宋体"/>
          <w:color w:val="000000"/>
          <w:sz w:val="24"/>
          <w:szCs w:val="24"/>
        </w:rPr>
        <w:fldChar w:fldCharType="separate"/>
      </w:r>
      <w:r>
        <w:rPr>
          <w:rStyle w:val="6"/>
          <w:rFonts w:hint="eastAsia" w:ascii="宋体" w:hAnsi="宋体" w:eastAsia="宋体" w:cs="宋体"/>
          <w:color w:val="000000"/>
          <w:sz w:val="24"/>
          <w:szCs w:val="24"/>
        </w:rPr>
        <w:t>自吸泵</w:t>
      </w:r>
      <w:r>
        <w:rPr>
          <w:rStyle w:val="6"/>
          <w:rFonts w:hint="eastAsia" w:ascii="宋体" w:hAnsi="宋体" w:eastAsia="宋体" w:cs="宋体"/>
          <w:color w:val="000000"/>
          <w:sz w:val="24"/>
          <w:szCs w:val="24"/>
        </w:rPr>
        <w:t xml:space="preserve"> </w:t>
      </w:r>
      <w:r>
        <w:rPr>
          <w:rStyle w:val="6"/>
          <w:rFonts w:hint="eastAsia" w:ascii="宋体" w:hAnsi="宋体" w:eastAsia="宋体" w:cs="宋体"/>
          <w:color w:val="000000"/>
          <w:sz w:val="24"/>
          <w:szCs w:val="24"/>
        </w:rPr>
        <w:t>第</w:t>
      </w:r>
      <w:r>
        <w:rPr>
          <w:rStyle w:val="6"/>
          <w:rFonts w:hint="eastAsia" w:ascii="宋体" w:hAnsi="宋体" w:eastAsia="宋体" w:cs="宋体"/>
          <w:color w:val="000000"/>
          <w:sz w:val="24"/>
          <w:szCs w:val="24"/>
        </w:rPr>
        <w:t>3</w:t>
      </w:r>
      <w:r>
        <w:rPr>
          <w:rStyle w:val="6"/>
          <w:rFonts w:hint="eastAsia" w:ascii="宋体" w:hAnsi="宋体" w:eastAsia="宋体" w:cs="宋体"/>
          <w:color w:val="000000"/>
          <w:sz w:val="24"/>
          <w:szCs w:val="24"/>
        </w:rPr>
        <w:t>部分：自吸性能试验方法</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.1.4 JB 10600-2006 </w:t>
      </w:r>
      <w:r>
        <w:rPr>
          <w:rFonts w:hint="eastAsia" w:ascii="宋体" w:hAnsi="宋体" w:eastAsia="宋体" w:cs="宋体"/>
          <w:color w:val="000000"/>
          <w:sz w:val="24"/>
          <w:szCs w:val="24"/>
        </w:rPr>
        <w:t>《立式自吸泵》</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rPr>
        <w:t>5</w:t>
      </w:r>
      <w:r>
        <w:rPr>
          <w:rFonts w:hint="eastAsia" w:ascii="宋体" w:hAnsi="宋体" w:eastAsia="宋体" w:cs="宋体"/>
          <w:sz w:val="24"/>
          <w:szCs w:val="24"/>
        </w:rPr>
        <w:t xml:space="preserve"> </w:t>
      </w:r>
      <w:r>
        <w:rPr>
          <w:rFonts w:hint="eastAsia" w:ascii="宋体" w:hAnsi="宋体" w:eastAsia="宋体" w:cs="宋体"/>
          <w:sz w:val="24"/>
          <w:szCs w:val="24"/>
        </w:rPr>
        <w:t>Q/321282JZL01</w:t>
      </w:r>
      <w:r>
        <w:rPr>
          <w:rFonts w:hint="eastAsia" w:ascii="宋体" w:hAnsi="宋体" w:eastAsia="宋体" w:cs="宋体"/>
          <w:sz w:val="24"/>
          <w:szCs w:val="24"/>
        </w:rPr>
        <w:t>-200</w:t>
      </w:r>
      <w:r>
        <w:rPr>
          <w:rFonts w:hint="eastAsia" w:ascii="宋体" w:hAnsi="宋体" w:eastAsia="宋体" w:cs="宋体"/>
          <w:sz w:val="24"/>
          <w:szCs w:val="24"/>
        </w:rPr>
        <w:t>7</w:t>
      </w:r>
      <w:r>
        <w:rPr>
          <w:rFonts w:hint="eastAsia" w:ascii="宋体" w:hAnsi="宋体" w:eastAsia="宋体" w:cs="宋体"/>
          <w:sz w:val="24"/>
          <w:szCs w:val="24"/>
        </w:rPr>
        <w:t xml:space="preserve"> </w:t>
      </w:r>
      <w:r>
        <w:rPr>
          <w:rFonts w:hint="eastAsia" w:ascii="宋体" w:hAnsi="宋体" w:eastAsia="宋体" w:cs="宋体"/>
          <w:sz w:val="24"/>
          <w:szCs w:val="24"/>
        </w:rPr>
        <w:t>《新型高效节能自控自控自吸泵》</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rPr>
        <w:t>6</w:t>
      </w:r>
      <w:r>
        <w:rPr>
          <w:rFonts w:hint="eastAsia" w:ascii="宋体" w:hAnsi="宋体" w:eastAsia="宋体" w:cs="宋体"/>
          <w:sz w:val="24"/>
          <w:szCs w:val="24"/>
        </w:rPr>
        <w:t xml:space="preserve"> GB10889-89 </w:t>
      </w:r>
      <w:r>
        <w:rPr>
          <w:rFonts w:hint="eastAsia" w:ascii="宋体" w:hAnsi="宋体" w:eastAsia="宋体" w:cs="宋体"/>
          <w:sz w:val="24"/>
          <w:szCs w:val="24"/>
        </w:rPr>
        <w:t>《泵的振动测量与评价方法》、</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GB10890-89 </w:t>
      </w:r>
      <w:r>
        <w:rPr>
          <w:rFonts w:hint="eastAsia" w:ascii="宋体" w:hAnsi="宋体" w:eastAsia="宋体" w:cs="宋体"/>
          <w:sz w:val="24"/>
          <w:szCs w:val="24"/>
        </w:rPr>
        <w:t>《泵的噪音测量评价方法》</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GB3089.1-82</w:t>
      </w:r>
      <w:r>
        <w:rPr>
          <w:rFonts w:hint="eastAsia" w:ascii="宋体" w:hAnsi="宋体" w:eastAsia="宋体" w:cs="宋体"/>
          <w:sz w:val="24"/>
          <w:szCs w:val="24"/>
        </w:rPr>
        <w:t>《紧固件机械性能</w:t>
      </w:r>
      <w:r>
        <w:rPr>
          <w:rFonts w:hint="eastAsia" w:ascii="宋体" w:hAnsi="宋体" w:eastAsia="宋体" w:cs="宋体"/>
          <w:sz w:val="24"/>
          <w:szCs w:val="24"/>
        </w:rPr>
        <w:t xml:space="preserve"> </w:t>
      </w:r>
      <w:r>
        <w:rPr>
          <w:rFonts w:hint="eastAsia" w:ascii="宋体" w:hAnsi="宋体" w:eastAsia="宋体" w:cs="宋体"/>
          <w:sz w:val="24"/>
          <w:szCs w:val="24"/>
        </w:rPr>
        <w:t>螺栓、螺钉和螺柱》、</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GB3089.2-82</w:t>
      </w:r>
      <w:r>
        <w:rPr>
          <w:rFonts w:hint="eastAsia" w:ascii="宋体" w:hAnsi="宋体" w:eastAsia="宋体" w:cs="宋体"/>
          <w:sz w:val="24"/>
          <w:szCs w:val="24"/>
        </w:rPr>
        <w:t>《紧固件机械性能</w:t>
      </w:r>
      <w:r>
        <w:rPr>
          <w:rFonts w:hint="eastAsia" w:ascii="宋体" w:hAnsi="宋体" w:eastAsia="宋体" w:cs="宋体"/>
          <w:sz w:val="24"/>
          <w:szCs w:val="24"/>
        </w:rPr>
        <w:t xml:space="preserve"> </w:t>
      </w:r>
      <w:r>
        <w:rPr>
          <w:rFonts w:hint="eastAsia" w:ascii="宋体" w:hAnsi="宋体" w:eastAsia="宋体" w:cs="宋体"/>
          <w:sz w:val="24"/>
          <w:szCs w:val="24"/>
        </w:rPr>
        <w:t>螺母》</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泵和铸造件质量符合</w:t>
      </w:r>
      <w:r>
        <w:rPr>
          <w:rFonts w:hint="eastAsia" w:ascii="宋体" w:hAnsi="宋体" w:eastAsia="宋体" w:cs="宋体"/>
          <w:sz w:val="24"/>
          <w:szCs w:val="24"/>
        </w:rPr>
        <w:t>JB/TQ367-84</w:t>
      </w:r>
      <w:r>
        <w:rPr>
          <w:rFonts w:hint="eastAsia" w:ascii="宋体" w:hAnsi="宋体" w:eastAsia="宋体" w:cs="宋体"/>
          <w:sz w:val="24"/>
          <w:szCs w:val="24"/>
        </w:rPr>
        <w:t>《泵用铸造件技术条件》中的规定，同时不影响力学性能的铸造缺陷，铸件表面应光滑并清理干净。</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.1.8 GB3562-84</w:t>
      </w:r>
      <w:r>
        <w:rPr>
          <w:rFonts w:hint="eastAsia" w:ascii="宋体" w:hAnsi="宋体" w:eastAsia="宋体" w:cs="宋体"/>
          <w:sz w:val="24"/>
          <w:szCs w:val="24"/>
        </w:rPr>
        <w:t>《离心泵、混流泵、轴流泵汽蚀余量》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w:t>
      </w:r>
      <w:bookmarkEnd w:id="1"/>
      <w:r>
        <w:rPr>
          <w:rFonts w:hint="eastAsia" w:ascii="宋体" w:hAnsi="宋体" w:eastAsia="宋体" w:cs="宋体"/>
          <w:sz w:val="24"/>
          <w:szCs w:val="24"/>
        </w:rPr>
        <w:t>供方提供的新型高效节能自控自吸泵功能完整，技术先进成熟，所供设备均按最新标准设计和制造，在系统正常合理工况下能满足安全和持续运行的要求。</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.3本次采购的新型高效节能自控自吸泵的密封设计采用械密封，带真空泵抽真空及电气控制系统助吸，具有防腐耐磨、抗颗粒的独特功能，自吸成功率100％，自吸速度快、自吸性能稳定可靠，最大吸深可达7 m以上。</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.4 设备铭牌采用耐腐蚀的金属板制造，并刻有下列内容：制造厂家名称、设备名称、设备型号、主要技术参数、出厂日期、产品出厂编号等。</w:t>
      </w:r>
    </w:p>
    <w:p>
      <w:pPr>
        <w:spacing w:line="360" w:lineRule="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.5 泵轴采用3Cr13材质，涡壳、叶轮采用不锈合金钢铸造材质，其材质主要化学成分为：ZGCr20Ni9Mo2VWCuRe,泵体、叶轮热处理硬度达到HRc40-45</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5.6</w:t>
      </w:r>
      <w:r>
        <w:rPr>
          <w:rFonts w:hint="eastAsia" w:ascii="宋体" w:hAnsi="宋体" w:eastAsia="宋体" w:cs="宋体"/>
          <w:sz w:val="24"/>
          <w:szCs w:val="24"/>
        </w:rPr>
        <w:t xml:space="preserve"> 泵的铸件无夹渣、气孔、裂纹等不良缺陷。</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5.7</w:t>
      </w:r>
      <w:r>
        <w:rPr>
          <w:rFonts w:hint="eastAsia" w:ascii="宋体" w:hAnsi="宋体" w:eastAsia="宋体" w:cs="宋体"/>
          <w:sz w:val="24"/>
          <w:szCs w:val="24"/>
        </w:rPr>
        <w:t>供方将成套提供包括：水泵本体、进出口配对法兰及滤网和全套紧固件、密封件等。</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5.8</w:t>
      </w:r>
      <w:r>
        <w:rPr>
          <w:rFonts w:hint="eastAsia" w:ascii="宋体" w:hAnsi="宋体" w:eastAsia="宋体" w:cs="宋体"/>
          <w:sz w:val="24"/>
          <w:szCs w:val="24"/>
        </w:rPr>
        <w:t xml:space="preserve"> 水泵的叶轮及转子部件必须进行动平衡试验，其重量偏差＜5g。</w:t>
      </w:r>
    </w:p>
    <w:p>
      <w:pPr>
        <w:spacing w:line="360" w:lineRule="auto"/>
        <w:rPr>
          <w:rFonts w:hint="eastAsia" w:ascii="宋体" w:hAnsi="宋体" w:eastAsia="宋体" w:cs="宋体"/>
          <w:b/>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 xml:space="preserve"> 泵组的油漆颜色为草绿色或满足客户要求。</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5.10</w:t>
      </w:r>
      <w:r>
        <w:rPr>
          <w:rFonts w:hint="eastAsia" w:ascii="宋体" w:hAnsi="宋体" w:eastAsia="宋体" w:cs="宋体"/>
          <w:sz w:val="24"/>
          <w:szCs w:val="24"/>
        </w:rPr>
        <w:t>本次乙方提供的高效节能自控自吸泵必需</w:t>
      </w:r>
      <w:r>
        <w:rPr>
          <w:rFonts w:hint="eastAsia" w:ascii="宋体" w:hAnsi="宋体" w:eastAsia="宋体" w:cs="宋体"/>
          <w:sz w:val="24"/>
          <w:szCs w:val="24"/>
          <w:lang w:eastAsia="zh-CN"/>
        </w:rPr>
        <w:t>满足电机</w:t>
      </w:r>
      <w:r>
        <w:rPr>
          <w:rFonts w:hint="eastAsia" w:ascii="宋体" w:hAnsi="宋体" w:eastAsia="宋体" w:cs="宋体"/>
          <w:sz w:val="24"/>
          <w:szCs w:val="24"/>
          <w:lang w:val="en-US" w:eastAsia="zh-CN"/>
        </w:rPr>
        <w:t>55KW，水泵流量490</w:t>
      </w:r>
      <w:r>
        <w:rPr>
          <w:rFonts w:hint="eastAsia" w:ascii="宋体" w:hAnsi="宋体" w:eastAsia="宋体" w:cs="宋体"/>
          <w:i w:val="0"/>
          <w:color w:val="000000"/>
          <w:kern w:val="0"/>
          <w:sz w:val="24"/>
          <w:szCs w:val="24"/>
          <w:u w:val="none"/>
          <w:lang w:val="en-US" w:eastAsia="zh-CN" w:bidi="ar"/>
        </w:rPr>
        <w:t>m3/h</w:t>
      </w:r>
      <w:r>
        <w:rPr>
          <w:rFonts w:hint="eastAsia" w:ascii="宋体" w:hAnsi="宋体" w:eastAsia="宋体" w:cs="宋体"/>
          <w:sz w:val="24"/>
          <w:szCs w:val="24"/>
          <w:lang w:val="en-US" w:eastAsia="zh-CN"/>
        </w:rPr>
        <w:t>，扬程26m</w:t>
      </w:r>
      <w:r>
        <w:rPr>
          <w:rFonts w:hint="eastAsia" w:ascii="宋体" w:hAnsi="宋体" w:eastAsia="宋体" w:cs="宋体"/>
          <w:sz w:val="24"/>
          <w:szCs w:val="24"/>
        </w:rPr>
        <w:t>。</w:t>
      </w:r>
    </w:p>
    <w:p>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使用地点</w:t>
      </w:r>
      <w:r>
        <w:rPr>
          <w:rFonts w:hint="eastAsia" w:ascii="宋体" w:hAnsi="宋体" w:eastAsia="宋体" w:cs="宋体"/>
          <w:sz w:val="24"/>
          <w:szCs w:val="24"/>
        </w:rPr>
        <w:t>气象条件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4174"/>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ind w:firstLine="352" w:firstLineChars="147"/>
              <w:jc w:val="center"/>
              <w:rPr>
                <w:rFonts w:hint="eastAsia" w:ascii="宋体" w:hAnsi="宋体" w:eastAsia="宋体" w:cs="宋体"/>
                <w:sz w:val="24"/>
                <w:szCs w:val="24"/>
              </w:rPr>
            </w:pPr>
            <w:r>
              <w:rPr>
                <w:rFonts w:hint="eastAsia" w:ascii="宋体" w:hAnsi="宋体" w:eastAsia="宋体" w:cs="宋体"/>
                <w:sz w:val="24"/>
                <w:szCs w:val="24"/>
              </w:rPr>
              <w:t>序号</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     目</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要  素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气压（kpa）</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年平均气温（℃）</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极端最高气温（℃）</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极端最低气温（℃）</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最热月最高平均温度</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最冷月最低平均温度</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相对湿度</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年平均降水量（mm）</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394.51mm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年平均蒸发量（mm）</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1370.8mm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417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最大日降水量（mm）</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98.1mm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4174"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场地海拔</w:t>
            </w:r>
          </w:p>
        </w:tc>
        <w:tc>
          <w:tcPr>
            <w:tcW w:w="4431"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1620-1660米</w:t>
            </w:r>
          </w:p>
        </w:tc>
      </w:tr>
    </w:tbl>
    <w:p>
      <w:pPr>
        <w:numPr>
          <w:ilvl w:val="0"/>
          <w:numId w:val="1"/>
        </w:numPr>
        <w:spacing w:line="460" w:lineRule="exact"/>
        <w:ind w:left="0" w:leftChars="0" w:firstLine="0" w:firstLineChars="0"/>
        <w:rPr>
          <w:rFonts w:hint="eastAsia" w:ascii="宋体" w:hAnsi="宋体" w:eastAsia="宋体" w:cs="宋体"/>
          <w:b/>
          <w:sz w:val="24"/>
          <w:szCs w:val="24"/>
          <w:lang w:eastAsia="zh-CN"/>
        </w:rPr>
      </w:pPr>
      <w:r>
        <w:rPr>
          <w:rFonts w:hint="eastAsia" w:ascii="宋体" w:hAnsi="宋体" w:eastAsia="宋体" w:cs="宋体"/>
          <w:b/>
          <w:sz w:val="24"/>
          <w:szCs w:val="24"/>
          <w:lang w:eastAsia="zh-CN"/>
        </w:rPr>
        <w:t>电气备件材料及施工要求</w:t>
      </w:r>
    </w:p>
    <w:p>
      <w:p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6.1每个电动阀机旁都必须安装一个操作箱，电动阀门控制回路根据现场实际可以安装在机旁操作箱，也可以安装在配电柜内。</w:t>
      </w:r>
    </w:p>
    <w:p>
      <w:p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6.2所有电动阀都必须接入泵站原有PLC中，在原系统中实现远程控制功能。</w:t>
      </w:r>
    </w:p>
    <w:p>
      <w:p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6.3新增电动阀门电源需在配电室配电柜内取，配套新增电源空开。</w:t>
      </w:r>
    </w:p>
    <w:p>
      <w:p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6.4使用控制电缆为KVVP。</w:t>
      </w:r>
    </w:p>
    <w:p>
      <w:pPr>
        <w:spacing w:line="460" w:lineRule="exact"/>
        <w:rPr>
          <w:rFonts w:hint="eastAsia"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、执行的标准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 xml:space="preserve"> 工艺、质量控制和产品验收均应遵守国家标准或国际公认标准和规定，采用标准有：    </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.1《阀门设计与制造》Q／SSFJ04．01．7－2000。</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.2《重型机械通用技术条件  包装》JB／T5000．13－1998。</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 《</w:t>
      </w:r>
      <w:r>
        <w:rPr>
          <w:rFonts w:hint="eastAsia" w:ascii="宋体" w:hAnsi="宋体" w:eastAsia="宋体" w:cs="宋体"/>
          <w:sz w:val="24"/>
          <w:szCs w:val="24"/>
        </w:rPr>
        <w:t>通用阀门</w:t>
      </w:r>
      <w:r>
        <w:rPr>
          <w:rFonts w:hint="eastAsia" w:ascii="宋体" w:hAnsi="宋体" w:eastAsia="宋体" w:cs="宋体"/>
          <w:sz w:val="24"/>
          <w:szCs w:val="24"/>
        </w:rPr>
        <w:t xml:space="preserve"> </w:t>
      </w:r>
      <w:r>
        <w:rPr>
          <w:rFonts w:hint="eastAsia" w:ascii="宋体" w:hAnsi="宋体" w:eastAsia="宋体" w:cs="宋体"/>
          <w:sz w:val="24"/>
          <w:szCs w:val="24"/>
        </w:rPr>
        <w:t>压力试验</w:t>
      </w:r>
      <w:r>
        <w:rPr>
          <w:rFonts w:hint="eastAsia" w:ascii="宋体" w:hAnsi="宋体" w:eastAsia="宋体" w:cs="宋体"/>
          <w:sz w:val="24"/>
          <w:szCs w:val="24"/>
        </w:rPr>
        <w:t>》GB／T13927－92。</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.4《产品检验通用技术条件》</w:t>
      </w:r>
      <w:r>
        <w:rPr>
          <w:rFonts w:hint="eastAsia" w:ascii="宋体" w:hAnsi="宋体" w:eastAsia="宋体" w:cs="宋体"/>
          <w:sz w:val="24"/>
          <w:szCs w:val="24"/>
        </w:rPr>
        <w:t xml:space="preserve"> (JB/T5000.1-1998)</w:t>
      </w:r>
      <w:r>
        <w:rPr>
          <w:rFonts w:hint="eastAsia" w:ascii="宋体" w:hAnsi="宋体" w:eastAsia="宋体" w:cs="宋体"/>
          <w:sz w:val="24"/>
          <w:szCs w:val="24"/>
        </w:rPr>
        <w:t>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.5 《焊接件通用技术条件》 （</w:t>
      </w:r>
      <w:r>
        <w:rPr>
          <w:rFonts w:hint="eastAsia" w:ascii="宋体" w:hAnsi="宋体" w:eastAsia="宋体" w:cs="宋体"/>
          <w:sz w:val="24"/>
          <w:szCs w:val="24"/>
        </w:rPr>
        <w:t>JB/T5000.3-1998）</w:t>
      </w:r>
      <w:r>
        <w:rPr>
          <w:rFonts w:hint="eastAsia" w:ascii="宋体" w:hAnsi="宋体" w:eastAsia="宋体" w:cs="宋体"/>
          <w:sz w:val="24"/>
          <w:szCs w:val="24"/>
        </w:rPr>
        <w:t>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.6 《铸钢件通用技术条件》 （</w:t>
      </w:r>
      <w:r>
        <w:rPr>
          <w:rFonts w:hint="eastAsia" w:ascii="宋体" w:hAnsi="宋体" w:eastAsia="宋体" w:cs="宋体"/>
          <w:sz w:val="24"/>
          <w:szCs w:val="24"/>
        </w:rPr>
        <w:t>JB/T5000.6-1998）</w:t>
      </w:r>
      <w:r>
        <w:rPr>
          <w:rFonts w:hint="eastAsia" w:ascii="宋体" w:hAnsi="宋体" w:eastAsia="宋体" w:cs="宋体"/>
          <w:sz w:val="24"/>
          <w:szCs w:val="24"/>
        </w:rPr>
        <w:t>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.7 《锻件通用技术条件》（</w:t>
      </w:r>
      <w:r>
        <w:rPr>
          <w:rFonts w:hint="eastAsia" w:ascii="宋体" w:hAnsi="宋体" w:eastAsia="宋体" w:cs="宋体"/>
          <w:sz w:val="24"/>
          <w:szCs w:val="24"/>
        </w:rPr>
        <w:t>JB/T5000.8-1998）</w:t>
      </w:r>
      <w:r>
        <w:rPr>
          <w:rFonts w:hint="eastAsia" w:ascii="宋体" w:hAnsi="宋体" w:eastAsia="宋体" w:cs="宋体"/>
          <w:sz w:val="24"/>
          <w:szCs w:val="24"/>
        </w:rPr>
        <w:t>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.8《切削加工件通用技术条件》（</w:t>
      </w:r>
      <w:r>
        <w:rPr>
          <w:rFonts w:hint="eastAsia" w:ascii="宋体" w:hAnsi="宋体" w:eastAsia="宋体" w:cs="宋体"/>
          <w:sz w:val="24"/>
          <w:szCs w:val="24"/>
        </w:rPr>
        <w:t>JB/T5000.9-1998）</w:t>
      </w:r>
      <w:r>
        <w:rPr>
          <w:rFonts w:hint="eastAsia" w:ascii="宋体" w:hAnsi="宋体" w:eastAsia="宋体" w:cs="宋体"/>
          <w:sz w:val="24"/>
          <w:szCs w:val="24"/>
        </w:rPr>
        <w:t>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.9 《装配通用技术条件》 （</w:t>
      </w:r>
      <w:r>
        <w:rPr>
          <w:rFonts w:hint="eastAsia" w:ascii="宋体" w:hAnsi="宋体" w:eastAsia="宋体" w:cs="宋体"/>
          <w:sz w:val="24"/>
          <w:szCs w:val="24"/>
        </w:rPr>
        <w:t>JB/T5000.10-1998）</w:t>
      </w:r>
      <w:r>
        <w:rPr>
          <w:rFonts w:hint="eastAsia" w:ascii="宋体" w:hAnsi="宋体" w:eastAsia="宋体" w:cs="宋体"/>
          <w:sz w:val="24"/>
          <w:szCs w:val="24"/>
        </w:rPr>
        <w:t>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.10《涂装通用技术条件》 （</w:t>
      </w:r>
      <w:r>
        <w:rPr>
          <w:rFonts w:hint="eastAsia" w:ascii="宋体" w:hAnsi="宋体" w:eastAsia="宋体" w:cs="宋体"/>
          <w:sz w:val="24"/>
          <w:szCs w:val="24"/>
        </w:rPr>
        <w:t>JB/T5000.12-1998）</w:t>
      </w:r>
      <w:r>
        <w:rPr>
          <w:rFonts w:hint="eastAsia" w:ascii="宋体" w:hAnsi="宋体" w:eastAsia="宋体" w:cs="宋体"/>
          <w:sz w:val="24"/>
          <w:szCs w:val="24"/>
        </w:rPr>
        <w:t>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.11《包装通用技术条件》 （</w:t>
      </w:r>
      <w:r>
        <w:rPr>
          <w:rFonts w:hint="eastAsia" w:ascii="宋体" w:hAnsi="宋体" w:eastAsia="宋体" w:cs="宋体"/>
          <w:sz w:val="24"/>
          <w:szCs w:val="24"/>
        </w:rPr>
        <w:t xml:space="preserve">JB/T5000.13-1998） </w:t>
      </w:r>
      <w:r>
        <w:rPr>
          <w:rFonts w:hint="eastAsia" w:ascii="宋体" w:hAnsi="宋体" w:eastAsia="宋体" w:cs="宋体"/>
          <w:sz w:val="24"/>
          <w:szCs w:val="24"/>
        </w:rPr>
        <w:t>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.12法兰设计标准执行（</w:t>
      </w:r>
      <w:r>
        <w:rPr>
          <w:rFonts w:hint="eastAsia" w:ascii="宋体" w:hAnsi="宋体" w:eastAsia="宋体" w:cs="宋体"/>
          <w:sz w:val="24"/>
          <w:szCs w:val="24"/>
        </w:rPr>
        <w:t>GB/T 9113</w:t>
      </w:r>
      <w:r>
        <w:rPr>
          <w:rFonts w:hint="eastAsia" w:ascii="宋体" w:hAnsi="宋体" w:eastAsia="宋体" w:cs="宋体"/>
          <w:sz w:val="24"/>
          <w:szCs w:val="24"/>
        </w:rPr>
        <w:t>）标准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.13阀门设计标准执行：闸阀：GB/T 12234标准,蝶阀：GB/T 12238标准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.14法兰连接标准：JB82-94 ；</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.15压力、温度等级：GB9131；</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.16阀门标志和涂漆：JB/T106-2004；</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.17包装贮运图示标志：GB191-1990 ；</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.18法兰连接尺寸：GB9115；</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.19结构尺寸：GB12221-92；</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.20检验和试验：GB/T13927。</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以上标准非全部标准，不全的由投标商在招标文件中补充，相互矛盾的条款，以最新的标准为准。</w:t>
      </w:r>
    </w:p>
    <w:p>
      <w:pPr>
        <w:spacing w:line="46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八</w:t>
      </w:r>
      <w:r>
        <w:rPr>
          <w:rFonts w:hint="eastAsia" w:ascii="宋体" w:hAnsi="宋体" w:eastAsia="宋体" w:cs="宋体"/>
          <w:b/>
          <w:sz w:val="24"/>
          <w:szCs w:val="24"/>
        </w:rPr>
        <w:t>、质量保证、监制</w:t>
      </w:r>
      <w:r>
        <w:rPr>
          <w:rFonts w:hint="eastAsia" w:ascii="宋体" w:hAnsi="宋体" w:eastAsia="宋体" w:cs="宋体"/>
          <w:b/>
          <w:sz w:val="24"/>
          <w:szCs w:val="24"/>
          <w:lang w:eastAsia="zh-CN"/>
        </w:rPr>
        <w:t>、推荐阀门厂家及参标要求</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.1乙方保证其提供的设备是全新的、未使用过的。</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.2设备质量保证期内，发现设备有缺陷，不符合技术要求，乙方负责更换，费用乙方承担。</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.3乙方所供设备技术先进，成熟可靠，设计正确无误，满足安装、正常运行和维护要求。</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.4设备在安装和保质期出现质量问题，乙方免费处理。更换的零部件，以新的时间计算保质期。</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.5所供阀门质保期为一年，以功能考核结束开始计算时间。</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.6所供阀门必须为本厂自产阀门，绝不允许为贴牌产品。</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.8为确保本合同设备的质量和性能，出厂前，阀门必须经过严格检验和试车。</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.9检验依据为乙方编制的检验大纲。</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.10检验大纲的编制的依据必须根据以下要求：</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.10.1国家现行的有效标准。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.10.2合同及协议的要求。</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.10.3设计及审查的相关要求。</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.10.4图纸所设计的技术要求。</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.11阀门包装按国家标准，根据不同产品特性进行包装，做到牢固、防水、防锈、便于运输；其阀门属焊接、铸造件，采取裸装；保证发货一年内不因包装而锈蚀、损坏、改变性能。</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.12阀门制造过程中的检验由乙方自检，甲方可进行抽检和监督。</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.13出厂前的检验试车应由乙方提前一周通知甲方赴制造厂联合检验。</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.14外观：在组装状态下进行检查，不得有影响性能的异常现象。</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.15阀门动作灵活，不能有卡阻现象。</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.16如技术文件提供不完整造成设计遗漏，或判定产品不合格，取消合同，由此引起的所有费用及延误工期的责任由乙方承担。</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.17各转动副的使用寿命大于2年，阀整体寿命大于5年，其余个零部件寿命大于3年。</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.18各阀门应连续工作一年以上（指不必吹扫置换），每年配合进行一次定期检修。</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.19供方严格按合同要求，严格按经需方确认图纸、工艺及相关制造标准生产。</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.20 阀的质量保期为设备正式投产后12个月。</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.21阀门在质保期内由于供方制造原因造成的设备损坏由供方及时修复,更换损坏件,修复及更换费用由乙方承担。</w:t>
      </w:r>
    </w:p>
    <w:p>
      <w:pPr>
        <w:spacing w:line="460" w:lineRule="exact"/>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8.22</w:t>
      </w:r>
      <w:r>
        <w:rPr>
          <w:rFonts w:hint="eastAsia" w:ascii="宋体" w:hAnsi="宋体" w:eastAsia="宋体" w:cs="宋体"/>
          <w:b/>
          <w:bCs/>
          <w:color w:val="auto"/>
          <w:sz w:val="24"/>
          <w:szCs w:val="24"/>
          <w:lang w:eastAsia="zh-CN"/>
        </w:rPr>
        <w:t>阀门品牌要求：阀门品牌要求：选择阀门为上海肃科流体科技有限公司、兰州高压阀门</w:t>
      </w:r>
      <w:r>
        <w:rPr>
          <w:rFonts w:hint="eastAsia" w:ascii="宋体" w:hAnsi="宋体" w:eastAsia="宋体" w:cs="宋体"/>
          <w:b/>
          <w:bCs/>
          <w:color w:val="auto"/>
          <w:sz w:val="24"/>
          <w:szCs w:val="24"/>
          <w:lang w:val="en-US" w:eastAsia="zh-CN"/>
        </w:rPr>
        <w:t>、陕西航天泵阀科技集团有限公司、上海高压阀门厂</w:t>
      </w:r>
    </w:p>
    <w:p>
      <w:pPr>
        <w:numPr>
          <w:ilvl w:val="0"/>
          <w:numId w:val="0"/>
        </w:numPr>
        <w:spacing w:line="46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考核办法</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 质量保证期内合同产品出现质量问题，乙方应及时派遣技术人员给予无偿服务，甲方为其提供工作方便。</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.2对于检验达不到技术性能要求的合同设备，乙方应无条件免费予以更换，并承担延误建设工期所造成的损失。</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.3乙方应保证设备按期到货。设备延期到货，乙方要承担延误建设工期所造成的损失。</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4设备质量达不到设计和规范要求更换设备或到货逾期造成建设工期延误在一周以内，每天支付违约金为合同总价款的0.5%，超过一周每天支付违约金为合同总价款的1%.零头或总共不足一周时，小于等于3天的不计，多于3天的按一周计。</w:t>
      </w:r>
    </w:p>
    <w:p>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十</w:t>
      </w:r>
      <w:r>
        <w:rPr>
          <w:rFonts w:hint="eastAsia" w:ascii="宋体" w:hAnsi="宋体" w:eastAsia="宋体" w:cs="宋体"/>
          <w:b/>
          <w:sz w:val="24"/>
          <w:szCs w:val="24"/>
        </w:rPr>
        <w:t>、性能测试与验收</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.1产品必须在制造厂进行耐压试验，交货时出具检验报告</w:t>
      </w:r>
      <w:r>
        <w:rPr>
          <w:rFonts w:hint="eastAsia" w:ascii="宋体" w:hAnsi="宋体" w:eastAsia="宋体" w:cs="宋体"/>
          <w:sz w:val="24"/>
          <w:szCs w:val="24"/>
          <w:lang w:eastAsia="zh-CN"/>
        </w:rPr>
        <w:t>（打压试验报告）及产品编号，便于甲方验货（防止出现贴牌产品）</w:t>
      </w:r>
      <w:r>
        <w:rPr>
          <w:rFonts w:hint="eastAsia" w:ascii="宋体" w:hAnsi="宋体" w:eastAsia="宋体" w:cs="宋体"/>
          <w:sz w:val="24"/>
          <w:szCs w:val="24"/>
        </w:rPr>
        <w:t>。乙方检验合格后发货；设备到货验收以装箱单为依据进行，一般只进行数量和外观的验收，不能代替内在质量的检验。</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.2设备安装前</w:t>
      </w:r>
      <w:r>
        <w:rPr>
          <w:rFonts w:hint="eastAsia" w:ascii="宋体" w:hAnsi="宋体" w:eastAsia="宋体" w:cs="宋体"/>
          <w:sz w:val="24"/>
          <w:szCs w:val="24"/>
          <w:lang w:eastAsia="zh-CN"/>
        </w:rPr>
        <w:t>对</w:t>
      </w:r>
      <w:r>
        <w:rPr>
          <w:rFonts w:hint="eastAsia" w:ascii="宋体" w:hAnsi="宋体" w:eastAsia="宋体" w:cs="宋体"/>
          <w:sz w:val="24"/>
          <w:szCs w:val="24"/>
        </w:rPr>
        <w:t>阀门进行性能测试（</w:t>
      </w:r>
      <w:r>
        <w:rPr>
          <w:rFonts w:hint="eastAsia" w:ascii="宋体" w:hAnsi="宋体" w:eastAsia="宋体" w:cs="宋体"/>
          <w:sz w:val="24"/>
          <w:szCs w:val="24"/>
          <w:lang w:eastAsia="zh-CN"/>
        </w:rPr>
        <w:t>抽检</w:t>
      </w:r>
      <w:r>
        <w:rPr>
          <w:rFonts w:hint="eastAsia" w:ascii="宋体" w:hAnsi="宋体" w:eastAsia="宋体" w:cs="宋体"/>
          <w:sz w:val="24"/>
          <w:szCs w:val="24"/>
        </w:rPr>
        <w:t>打压试验）由需方</w:t>
      </w:r>
      <w:r>
        <w:rPr>
          <w:rFonts w:hint="eastAsia" w:ascii="宋体" w:hAnsi="宋体" w:eastAsia="宋体" w:cs="宋体"/>
          <w:sz w:val="24"/>
          <w:szCs w:val="24"/>
          <w:lang w:eastAsia="zh-CN"/>
        </w:rPr>
        <w:t>（甲方）</w:t>
      </w:r>
      <w:r>
        <w:rPr>
          <w:rFonts w:hint="eastAsia" w:ascii="宋体" w:hAnsi="宋体" w:eastAsia="宋体" w:cs="宋体"/>
          <w:sz w:val="24"/>
          <w:szCs w:val="24"/>
        </w:rPr>
        <w:t>组织</w:t>
      </w:r>
      <w:r>
        <w:rPr>
          <w:rFonts w:hint="eastAsia" w:ascii="宋体" w:hAnsi="宋体" w:eastAsia="宋体" w:cs="宋体"/>
          <w:sz w:val="24"/>
          <w:szCs w:val="24"/>
          <w:lang w:eastAsia="zh-CN"/>
        </w:rPr>
        <w:t>施工方完成</w:t>
      </w:r>
      <w:r>
        <w:rPr>
          <w:rFonts w:hint="eastAsia" w:ascii="宋体" w:hAnsi="宋体" w:eastAsia="宋体" w:cs="宋体"/>
          <w:sz w:val="24"/>
          <w:szCs w:val="24"/>
        </w:rPr>
        <w:t>。</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.3所提供的设备应该达到技术规格要求，强度满足，不漏水。</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.4在调试过程中，由于乙方原因造成设备的损坏或损伤，由此造成的损失将由乙方全部承担。</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.5阀门的各连接易损部件材质强度可靠，凡出现因连接部件断裂、失效造成的损失将由乙方全部承担。</w:t>
      </w:r>
    </w:p>
    <w:p>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十一</w:t>
      </w:r>
      <w:r>
        <w:rPr>
          <w:rFonts w:hint="eastAsia" w:ascii="宋体" w:hAnsi="宋体" w:eastAsia="宋体" w:cs="宋体"/>
          <w:b/>
          <w:sz w:val="24"/>
          <w:szCs w:val="24"/>
        </w:rPr>
        <w:t>、包装及运输</w:t>
      </w: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乙方负责包装和运输，设备交货地点酒钢冶金厂区施工现场。</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.1阀门包装﹑运输﹑贮存及标志均按国家相关标准执行。</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.2每一包装件上应有清晰的、牢固的标志，标致上应有产品名称、牌号、等级、批号、生产日期和生产厂名。</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.3在整个售后服务过程，其一切费用免费，并免费提供调试运行规范手册。</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附件三    供货范围</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1、供货分交说明</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制造厂供货范围应包括设备的设计、制造、检验、包装、运输、技术资料、技术服务等项。</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制造厂对其制造的设备要负责安装和调试的指导工作。</w:t>
      </w:r>
    </w:p>
    <w:p>
      <w:pPr>
        <w:spacing w:line="460" w:lineRule="exact"/>
        <w:ind w:firstLine="480" w:firstLineChars="200"/>
        <w:rPr>
          <w:rFonts w:hint="eastAsia" w:ascii="宋体" w:hAnsi="宋体" w:eastAsia="宋体" w:cs="宋体"/>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供货范围描述：乙方</w:t>
      </w:r>
      <w:r>
        <w:rPr>
          <w:rFonts w:hint="eastAsia" w:ascii="宋体" w:hAnsi="宋体" w:eastAsia="宋体" w:cs="宋体"/>
          <w:sz w:val="24"/>
          <w:szCs w:val="24"/>
        </w:rPr>
        <w:t>负责</w:t>
      </w:r>
      <w:r>
        <w:rPr>
          <w:rFonts w:hint="eastAsia" w:ascii="宋体" w:hAnsi="宋体" w:eastAsia="宋体" w:cs="宋体"/>
          <w:sz w:val="24"/>
          <w:szCs w:val="24"/>
        </w:rPr>
        <w:t>阀门</w:t>
      </w:r>
      <w:r>
        <w:rPr>
          <w:rFonts w:hint="eastAsia" w:ascii="宋体" w:hAnsi="宋体" w:eastAsia="宋体" w:cs="宋体"/>
          <w:sz w:val="24"/>
          <w:szCs w:val="24"/>
        </w:rPr>
        <w:t>设备本体</w:t>
      </w:r>
      <w:r>
        <w:rPr>
          <w:rFonts w:hint="eastAsia" w:ascii="宋体" w:hAnsi="宋体" w:eastAsia="宋体" w:cs="宋体"/>
          <w:sz w:val="24"/>
          <w:szCs w:val="24"/>
        </w:rPr>
        <w:t>及其附件等</w:t>
      </w:r>
      <w:r>
        <w:rPr>
          <w:rFonts w:hint="eastAsia" w:ascii="宋体" w:hAnsi="宋体" w:eastAsia="宋体" w:cs="宋体"/>
          <w:sz w:val="24"/>
          <w:szCs w:val="24"/>
        </w:rPr>
        <w:t>的全部供货，</w:t>
      </w:r>
      <w:r>
        <w:rPr>
          <w:rFonts w:hint="eastAsia" w:ascii="宋体" w:hAnsi="宋体" w:eastAsia="宋体" w:cs="宋体"/>
          <w:sz w:val="24"/>
          <w:szCs w:val="24"/>
        </w:rPr>
        <w:t>所有阀门两侧带配对法兰、金属垫片和连接螺栓，</w:t>
      </w:r>
      <w:r>
        <w:rPr>
          <w:rFonts w:hint="eastAsia" w:ascii="宋体" w:hAnsi="宋体" w:eastAsia="宋体" w:cs="宋体"/>
          <w:sz w:val="24"/>
          <w:szCs w:val="24"/>
        </w:rPr>
        <w:t>提供</w:t>
      </w:r>
      <w:r>
        <w:rPr>
          <w:rFonts w:hint="eastAsia" w:ascii="宋体" w:hAnsi="宋体" w:eastAsia="宋体" w:cs="宋体"/>
          <w:sz w:val="24"/>
          <w:szCs w:val="24"/>
        </w:rPr>
        <w:t>符合</w:t>
      </w:r>
      <w:r>
        <w:rPr>
          <w:rFonts w:hint="eastAsia" w:ascii="宋体" w:hAnsi="宋体" w:eastAsia="宋体" w:cs="宋体"/>
          <w:sz w:val="24"/>
          <w:szCs w:val="24"/>
        </w:rPr>
        <w:t>行业标准的优质产品</w:t>
      </w:r>
      <w:r>
        <w:rPr>
          <w:rFonts w:hint="eastAsia" w:ascii="宋体" w:hAnsi="宋体" w:eastAsia="宋体" w:cs="宋体"/>
          <w:sz w:val="24"/>
          <w:szCs w:val="24"/>
        </w:rPr>
        <w:t>。</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3、国内配套件及供应商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制造厂提供的配套件必须选用一流配套件厂家的一流产品；并经买方书面认可。</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制造厂须详细列出主要配套件的清单（包括名称、型号规格、数量、供货周期、使用部位及供应商等）。</w:t>
      </w:r>
    </w:p>
    <w:p>
      <w:pPr>
        <w:spacing w:line="460" w:lineRule="exact"/>
        <w:rPr>
          <w:rFonts w:hint="eastAsia" w:ascii="宋体" w:hAnsi="宋体" w:eastAsia="宋体" w:cs="宋体"/>
          <w:b/>
          <w:sz w:val="24"/>
          <w:szCs w:val="24"/>
        </w:rPr>
      </w:pPr>
      <w:r>
        <w:rPr>
          <w:rFonts w:hint="eastAsia" w:ascii="宋体" w:hAnsi="宋体" w:eastAsia="宋体" w:cs="宋体"/>
          <w:b/>
          <w:sz w:val="24"/>
          <w:szCs w:val="24"/>
        </w:rPr>
        <w:t>附件四    提供资料</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乙方向甲方提供如下技术文件:</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1、安装阀门需要的土建基础资料，阀门详细尺寸图。</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2、阀门安装方向。</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以上资料在技术协议签订后2天内，乙方提给甲方和设计院；提供的资料必须满足设计院下一步工作要求。资料可以先发电子版，最终资料以书面形式为准。</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3、提供详细的操作、使用、调试和维护检修说明书，还应包括操作运行、注意事项安装程序和工艺要求等。</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4、易损件图纸或型号。</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5、产品合格证书。</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6、试压记录。</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7、润滑点的位置，油脂牌号和数量。</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8、机械设备包括润滑在内的安装说明。</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9、产品检验合格证书。</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10、主要零部件制造、检验记录；主要零部件材料检验合格证书。</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以上资料随同设备一起提供给甲方，资料份数，一式四份给甲方。</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其它资料</w:t>
      </w:r>
      <w:r>
        <w:rPr>
          <w:rFonts w:hint="eastAsia" w:ascii="宋体" w:hAnsi="宋体" w:eastAsia="宋体" w:cs="宋体"/>
          <w:sz w:val="24"/>
          <w:szCs w:val="24"/>
        </w:rPr>
        <w:t>：易损件一览表、主要外购件使用说明书、产品合格证书。</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11、</w:t>
      </w:r>
      <w:r>
        <w:rPr>
          <w:rFonts w:hint="eastAsia" w:ascii="宋体" w:hAnsi="宋体" w:eastAsia="宋体" w:cs="宋体"/>
          <w:color w:val="auto"/>
          <w:sz w:val="24"/>
          <w:szCs w:val="24"/>
        </w:rPr>
        <w:t>邮寄地址</w:t>
      </w:r>
      <w:r>
        <w:rPr>
          <w:rFonts w:hint="eastAsia" w:ascii="宋体" w:hAnsi="宋体" w:eastAsia="宋体" w:cs="宋体"/>
          <w:color w:val="auto"/>
          <w:sz w:val="24"/>
          <w:szCs w:val="24"/>
          <w:lang w:eastAsia="zh-CN"/>
        </w:rPr>
        <w:t>：酒钢动力厂水一作业区</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甲方邮寄信息：</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lang w:val="en-US" w:eastAsia="zh-CN"/>
        </w:rPr>
        <w:t>735100</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收件人：</w:t>
      </w:r>
      <w:r>
        <w:rPr>
          <w:rFonts w:hint="eastAsia" w:ascii="宋体" w:hAnsi="宋体" w:eastAsia="宋体" w:cs="宋体"/>
          <w:color w:val="auto"/>
          <w:sz w:val="24"/>
          <w:szCs w:val="24"/>
          <w:lang w:eastAsia="zh-CN"/>
        </w:rPr>
        <w:t>王文博</w:t>
      </w:r>
      <w:bookmarkStart w:id="2" w:name="_GoBack"/>
      <w:bookmarkEnd w:id="2"/>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6714700</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、甲方在设备安装之日起，乙方必须派有经验的技术人员进行现场安装指导，乙方必须派有经验的技术人员对操作维护人员进行免费技术培训，培训资料由乙方提供。</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、设备出现故障时，设备供应商应及时赶赴现场解决问题,费用自理.</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、阀门到达现场后，买方及有关单位将按照本协议书中条款和订货合同中条款内容验收。同时抽样分析测定，如发现阀门质量不符合本协议书要求，卖方应无条件地更换，直至退货。</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、阀门安装后调试期间，如发阀门质量问题，卖方应及时派人到现场处理。</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、阀门应实行三包，三包期为正常运行后一年，一年内阀门各项指标不应有明显变化，保证阀门正常使用10年。</w:t>
      </w:r>
    </w:p>
    <w:p>
      <w:p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B341C"/>
    <w:multiLevelType w:val="singleLevel"/>
    <w:tmpl w:val="5CBB341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5A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szCs w:val="20"/>
    </w:rPr>
  </w:style>
  <w:style w:type="paragraph" w:styleId="3">
    <w:name w:val="Body Text"/>
    <w:basedOn w:val="1"/>
    <w:uiPriority w:val="0"/>
    <w:rPr>
      <w:sz w:val="28"/>
    </w:rPr>
  </w:style>
  <w:style w:type="character" w:styleId="6">
    <w:name w:val="Hyperlink"/>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2021-11-08T01:30:13Z</dcterms:created>
  <dc:creator>Administrator</dc:creator>
  <cp:lastModifiedBy>高金虎</cp:lastModifiedBy>
  <dcterms:modified xsi:type="dcterms:W3CDTF">2021-11-08T01:51:09Z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