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27" w:right="-483" w:hanging="768"/>
        <w:jc w:val="center"/>
        <w:rPr>
          <w:rFonts w:hint="default" w:ascii="仿宋" w:hAnsi="仿宋" w:eastAsia="仿宋" w:cs="仿宋"/>
          <w:b/>
          <w:bCs/>
          <w:kern w:val="2"/>
          <w:sz w:val="36"/>
          <w:szCs w:val="21"/>
          <w:lang w:val="en-US"/>
        </w:rPr>
      </w:pPr>
      <w:r>
        <w:rPr>
          <w:rFonts w:hint="eastAsia" w:ascii="仿宋" w:hAnsi="仿宋" w:eastAsia="仿宋" w:cs="仿宋"/>
          <w:b/>
          <w:bCs/>
          <w:kern w:val="2"/>
          <w:sz w:val="36"/>
          <w:szCs w:val="21"/>
        </w:rPr>
        <w:t>碳钢薄板厂酸镀</w:t>
      </w:r>
      <w:r>
        <w:rPr>
          <w:rFonts w:hint="eastAsia" w:ascii="仿宋" w:hAnsi="仿宋" w:eastAsia="仿宋" w:cs="仿宋"/>
          <w:b/>
          <w:bCs/>
          <w:kern w:val="2"/>
          <w:sz w:val="36"/>
          <w:szCs w:val="21"/>
          <w:lang w:val="en-US" w:eastAsia="zh-CN"/>
        </w:rPr>
        <w:t>机组塔顶辊</w:t>
      </w:r>
      <w:r>
        <w:rPr>
          <w:rFonts w:hint="eastAsia" w:ascii="仿宋" w:hAnsi="仿宋" w:eastAsia="仿宋" w:cs="仿宋"/>
          <w:b/>
          <w:bCs/>
          <w:kern w:val="2"/>
          <w:sz w:val="36"/>
          <w:szCs w:val="21"/>
        </w:rPr>
        <w:t>高温无缝包布</w:t>
      </w:r>
      <w:r>
        <w:rPr>
          <w:rFonts w:hint="default" w:ascii="仿宋" w:hAnsi="仿宋" w:eastAsia="仿宋" w:cs="仿宋"/>
          <w:b/>
          <w:bCs/>
          <w:kern w:val="2"/>
          <w:sz w:val="36"/>
          <w:szCs w:val="21"/>
          <w:lang w:val="en-US"/>
        </w:rPr>
        <w:t>技术规格书</w:t>
      </w:r>
    </w:p>
    <w:p>
      <w:pPr>
        <w:spacing w:line="312" w:lineRule="auto"/>
        <w:ind w:firstLine="295" w:firstLineChars="123"/>
        <w:rPr>
          <w:rFonts w:hint="eastAsia" w:ascii="仿宋" w:hAnsi="仿宋" w:eastAsia="仿宋" w:cs="仿宋"/>
        </w:rPr>
      </w:pPr>
    </w:p>
    <w:p>
      <w:pPr>
        <w:spacing w:line="312" w:lineRule="auto"/>
        <w:ind w:firstLine="632" w:firstLineChars="225"/>
        <w:rPr>
          <w:rFonts w:hint="eastAsia" w:ascii="仿宋" w:hAnsi="仿宋" w:eastAsia="仿宋" w:cs="仿宋"/>
          <w:b/>
          <w:sz w:val="28"/>
          <w:szCs w:val="28"/>
        </w:rPr>
      </w:pPr>
      <w:r>
        <w:rPr>
          <w:rFonts w:hint="eastAsia" w:ascii="仿宋" w:hAnsi="仿宋" w:eastAsia="仿宋" w:cs="仿宋"/>
          <w:b/>
          <w:sz w:val="28"/>
          <w:szCs w:val="28"/>
        </w:rPr>
        <w:t>甲方：甘肃酒钢集团宏兴钢铁股份有限公司</w:t>
      </w:r>
    </w:p>
    <w:p>
      <w:pPr>
        <w:spacing w:line="312" w:lineRule="auto"/>
        <w:ind w:firstLine="632" w:firstLineChars="225"/>
        <w:rPr>
          <w:rFonts w:hint="eastAsia" w:ascii="仿宋" w:hAnsi="仿宋" w:eastAsia="仿宋" w:cs="仿宋"/>
          <w:b/>
          <w:sz w:val="28"/>
          <w:szCs w:val="28"/>
        </w:rPr>
      </w:pPr>
      <w:r>
        <w:rPr>
          <w:rFonts w:hint="eastAsia" w:ascii="仿宋" w:hAnsi="仿宋" w:eastAsia="仿宋" w:cs="仿宋"/>
          <w:b/>
          <w:sz w:val="28"/>
          <w:szCs w:val="28"/>
        </w:rPr>
        <w:t>乙方：</w:t>
      </w:r>
    </w:p>
    <w:p>
      <w:pPr>
        <w:spacing w:line="240" w:lineRule="auto"/>
        <w:ind w:firstLine="675" w:firstLineChars="225"/>
        <w:rPr>
          <w:rFonts w:hint="eastAsia" w:ascii="仿宋" w:hAnsi="仿宋" w:eastAsia="仿宋" w:cs="仿宋"/>
          <w:bCs/>
          <w:sz w:val="30"/>
          <w:szCs w:val="30"/>
        </w:rPr>
      </w:pPr>
    </w:p>
    <w:p>
      <w:pPr>
        <w:numPr>
          <w:ilvl w:val="0"/>
          <w:numId w:val="1"/>
        </w:numPr>
        <w:tabs>
          <w:tab w:val="left" w:pos="426"/>
          <w:tab w:val="left" w:pos="993"/>
          <w:tab w:val="clear" w:pos="720"/>
        </w:tabs>
        <w:spacing w:line="240" w:lineRule="auto"/>
        <w:ind w:left="496" w:leftChars="203" w:right="-552" w:rightChars="-230" w:hanging="9" w:hangingChars="3"/>
        <w:rPr>
          <w:rFonts w:hint="eastAsia" w:ascii="仿宋" w:hAnsi="仿宋" w:eastAsia="仿宋" w:cs="仿宋"/>
          <w:b w:val="0"/>
          <w:bCs/>
          <w:sz w:val="30"/>
          <w:szCs w:val="30"/>
        </w:rPr>
      </w:pPr>
      <w:r>
        <w:rPr>
          <w:rFonts w:hint="eastAsia" w:ascii="仿宋" w:hAnsi="仿宋" w:eastAsia="仿宋" w:cs="仿宋"/>
          <w:b w:val="0"/>
          <w:bCs/>
          <w:sz w:val="30"/>
          <w:szCs w:val="30"/>
        </w:rPr>
        <w:t>供货范围及说明</w:t>
      </w:r>
    </w:p>
    <w:p>
      <w:pPr>
        <w:spacing w:line="240" w:lineRule="auto"/>
        <w:ind w:left="-161" w:leftChars="-67" w:right="-552" w:rightChars="-230" w:firstLine="720" w:firstLineChars="24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本</w:t>
      </w:r>
      <w:r>
        <w:rPr>
          <w:rFonts w:hint="default" w:ascii="仿宋" w:hAnsi="仿宋" w:eastAsia="仿宋" w:cs="仿宋"/>
          <w:b w:val="0"/>
          <w:bCs/>
          <w:color w:val="000000"/>
          <w:sz w:val="30"/>
          <w:szCs w:val="30"/>
          <w:lang w:val="en-US"/>
        </w:rPr>
        <w:t>技术规格书</w:t>
      </w:r>
      <w:r>
        <w:rPr>
          <w:rFonts w:hint="eastAsia" w:ascii="仿宋" w:hAnsi="仿宋" w:eastAsia="仿宋" w:cs="仿宋"/>
          <w:b w:val="0"/>
          <w:bCs/>
          <w:color w:val="000000"/>
          <w:sz w:val="30"/>
          <w:szCs w:val="30"/>
        </w:rPr>
        <w:t>所制作的</w:t>
      </w:r>
      <w:r>
        <w:rPr>
          <w:rFonts w:hint="eastAsia" w:ascii="仿宋" w:hAnsi="仿宋" w:eastAsia="仿宋" w:cs="仿宋"/>
          <w:b w:val="0"/>
          <w:bCs/>
          <w:color w:val="000000"/>
          <w:sz w:val="30"/>
          <w:szCs w:val="30"/>
          <w:lang w:val="en-US" w:eastAsia="zh-CN"/>
        </w:rPr>
        <w:t>塔顶辊</w:t>
      </w:r>
      <w:r>
        <w:rPr>
          <w:rFonts w:hint="eastAsia" w:ascii="仿宋" w:hAnsi="仿宋" w:eastAsia="仿宋" w:cs="仿宋"/>
          <w:b w:val="0"/>
          <w:bCs/>
          <w:kern w:val="2"/>
          <w:sz w:val="30"/>
          <w:szCs w:val="30"/>
        </w:rPr>
        <w:t>高温无缝包布</w:t>
      </w:r>
      <w:r>
        <w:rPr>
          <w:rFonts w:hint="eastAsia" w:ascii="仿宋" w:hAnsi="仿宋" w:eastAsia="仿宋" w:cs="仿宋"/>
          <w:b w:val="0"/>
          <w:bCs/>
          <w:color w:val="000000"/>
          <w:sz w:val="30"/>
          <w:szCs w:val="30"/>
        </w:rPr>
        <w:t>用于酒钢酸镀机组热镀锌铝镁及热镀锌产品生产，</w:t>
      </w:r>
      <w:r>
        <w:rPr>
          <w:rFonts w:hint="eastAsia" w:ascii="仿宋" w:hAnsi="仿宋" w:eastAsia="仿宋" w:cs="仿宋"/>
          <w:b w:val="0"/>
          <w:bCs/>
          <w:kern w:val="2"/>
          <w:sz w:val="30"/>
          <w:szCs w:val="30"/>
        </w:rPr>
        <w:t>高温无缝包布</w:t>
      </w:r>
      <w:r>
        <w:rPr>
          <w:rFonts w:hint="eastAsia" w:ascii="仿宋" w:hAnsi="仿宋" w:eastAsia="仿宋" w:cs="仿宋"/>
          <w:b w:val="0"/>
          <w:bCs/>
          <w:color w:val="000000"/>
          <w:sz w:val="30"/>
          <w:szCs w:val="30"/>
        </w:rPr>
        <w:t>质量直接影响产品表面质量，要求乙方在</w:t>
      </w:r>
      <w:r>
        <w:rPr>
          <w:rFonts w:hint="eastAsia" w:ascii="仿宋" w:hAnsi="仿宋" w:eastAsia="仿宋" w:cs="仿宋"/>
          <w:b w:val="0"/>
          <w:bCs/>
          <w:kern w:val="2"/>
          <w:sz w:val="30"/>
          <w:szCs w:val="30"/>
        </w:rPr>
        <w:t>高温无缝包布</w:t>
      </w:r>
      <w:r>
        <w:rPr>
          <w:rFonts w:hint="eastAsia" w:ascii="仿宋" w:hAnsi="仿宋" w:eastAsia="仿宋" w:cs="仿宋"/>
          <w:b w:val="0"/>
          <w:bCs/>
          <w:kern w:val="2"/>
          <w:sz w:val="30"/>
          <w:szCs w:val="30"/>
          <w:lang w:val="en-US" w:eastAsia="zh-CN"/>
        </w:rPr>
        <w:t>供货方面</w:t>
      </w:r>
      <w:r>
        <w:rPr>
          <w:rFonts w:hint="eastAsia" w:ascii="仿宋" w:hAnsi="仿宋" w:eastAsia="仿宋" w:cs="仿宋"/>
          <w:b w:val="0"/>
          <w:bCs/>
          <w:color w:val="000000"/>
          <w:sz w:val="30"/>
          <w:szCs w:val="30"/>
        </w:rPr>
        <w:t>有较好的类似业绩，且</w:t>
      </w:r>
      <w:r>
        <w:rPr>
          <w:rFonts w:hint="eastAsia" w:ascii="仿宋" w:hAnsi="仿宋" w:eastAsia="仿宋" w:cs="仿宋"/>
          <w:b w:val="0"/>
          <w:bCs/>
          <w:kern w:val="2"/>
          <w:sz w:val="30"/>
          <w:szCs w:val="30"/>
        </w:rPr>
        <w:t>高温无缝包布</w:t>
      </w:r>
      <w:r>
        <w:rPr>
          <w:rFonts w:hint="eastAsia" w:ascii="仿宋" w:hAnsi="仿宋" w:eastAsia="仿宋" w:cs="仿宋"/>
          <w:b w:val="0"/>
          <w:bCs/>
          <w:sz w:val="30"/>
          <w:szCs w:val="30"/>
        </w:rPr>
        <w:t>属于乙方的成熟产品</w:t>
      </w:r>
      <w:r>
        <w:rPr>
          <w:rFonts w:hint="eastAsia" w:ascii="仿宋" w:hAnsi="仿宋" w:eastAsia="仿宋" w:cs="仿宋"/>
          <w:b w:val="0"/>
          <w:bCs/>
          <w:color w:val="000000"/>
          <w:sz w:val="30"/>
          <w:szCs w:val="30"/>
        </w:rPr>
        <w:t>。</w:t>
      </w:r>
    </w:p>
    <w:p>
      <w:pPr>
        <w:numPr>
          <w:ilvl w:val="0"/>
          <w:numId w:val="2"/>
        </w:numPr>
        <w:spacing w:line="240" w:lineRule="auto"/>
        <w:ind w:left="0" w:right="-552" w:rightChars="-230" w:firstLine="426"/>
        <w:rPr>
          <w:rFonts w:hint="eastAsia" w:ascii="仿宋" w:hAnsi="仿宋" w:eastAsia="仿宋" w:cs="仿宋"/>
          <w:b w:val="0"/>
          <w:bCs/>
          <w:sz w:val="30"/>
          <w:szCs w:val="30"/>
        </w:rPr>
      </w:pPr>
      <w:r>
        <w:rPr>
          <w:rFonts w:hint="eastAsia" w:ascii="仿宋" w:hAnsi="仿宋" w:eastAsia="仿宋" w:cs="仿宋"/>
          <w:b w:val="0"/>
          <w:bCs/>
          <w:sz w:val="30"/>
          <w:szCs w:val="30"/>
        </w:rPr>
        <w:t>采购备件详单：</w:t>
      </w:r>
    </w:p>
    <w:tbl>
      <w:tblPr>
        <w:tblStyle w:val="7"/>
        <w:tblW w:w="8468" w:type="dxa"/>
        <w:tblInd w:w="0" w:type="dxa"/>
        <w:tblLayout w:type="fixed"/>
        <w:tblCellMar>
          <w:top w:w="0" w:type="dxa"/>
          <w:left w:w="108" w:type="dxa"/>
          <w:bottom w:w="0" w:type="dxa"/>
          <w:right w:w="108" w:type="dxa"/>
        </w:tblCellMar>
      </w:tblPr>
      <w:tblGrid>
        <w:gridCol w:w="1579"/>
        <w:gridCol w:w="3842"/>
        <w:gridCol w:w="1258"/>
        <w:gridCol w:w="1789"/>
      </w:tblGrid>
      <w:tr>
        <w:tblPrEx>
          <w:tblLayout w:type="fixed"/>
          <w:tblCellMar>
            <w:top w:w="0" w:type="dxa"/>
            <w:left w:w="108" w:type="dxa"/>
            <w:bottom w:w="0" w:type="dxa"/>
            <w:right w:w="108" w:type="dxa"/>
          </w:tblCellMar>
        </w:tblPrEx>
        <w:trPr>
          <w:trHeight w:val="739" w:hRule="atLeast"/>
        </w:trPr>
        <w:tc>
          <w:tcPr>
            <w:tcW w:w="157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b w:val="0"/>
                <w:bCs/>
                <w:kern w:val="2"/>
                <w:sz w:val="30"/>
                <w:szCs w:val="30"/>
              </w:rPr>
            </w:pPr>
            <w:r>
              <w:rPr>
                <w:rFonts w:hint="eastAsia" w:ascii="仿宋" w:hAnsi="仿宋" w:eastAsia="仿宋" w:cs="仿宋"/>
                <w:b w:val="0"/>
                <w:bCs/>
                <w:kern w:val="2"/>
                <w:sz w:val="30"/>
                <w:szCs w:val="30"/>
              </w:rPr>
              <w:t>物资名称</w:t>
            </w:r>
          </w:p>
        </w:tc>
        <w:tc>
          <w:tcPr>
            <w:tcW w:w="384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b w:val="0"/>
                <w:bCs/>
                <w:kern w:val="2"/>
                <w:sz w:val="30"/>
                <w:szCs w:val="30"/>
                <w:lang w:eastAsia="zh-CN"/>
              </w:rPr>
            </w:pPr>
            <w:r>
              <w:rPr>
                <w:rFonts w:hint="eastAsia" w:ascii="仿宋" w:hAnsi="仿宋" w:eastAsia="仿宋" w:cs="仿宋"/>
                <w:b w:val="0"/>
                <w:bCs/>
                <w:kern w:val="2"/>
                <w:sz w:val="30"/>
                <w:szCs w:val="30"/>
                <w:lang w:val="en-US" w:eastAsia="zh-CN"/>
              </w:rPr>
              <w:t>物料描述</w:t>
            </w:r>
          </w:p>
        </w:tc>
        <w:tc>
          <w:tcPr>
            <w:tcW w:w="125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b w:val="0"/>
                <w:bCs/>
                <w:kern w:val="2"/>
                <w:sz w:val="30"/>
                <w:szCs w:val="30"/>
              </w:rPr>
            </w:pPr>
            <w:r>
              <w:rPr>
                <w:rFonts w:hint="eastAsia" w:ascii="仿宋" w:hAnsi="仿宋" w:eastAsia="仿宋" w:cs="仿宋"/>
                <w:b w:val="0"/>
                <w:bCs/>
                <w:kern w:val="2"/>
                <w:sz w:val="30"/>
                <w:szCs w:val="30"/>
                <w:lang w:val="en-US" w:eastAsia="zh-CN"/>
              </w:rPr>
              <w:t>物料</w:t>
            </w:r>
            <w:r>
              <w:rPr>
                <w:rFonts w:hint="eastAsia" w:ascii="仿宋" w:hAnsi="仿宋" w:eastAsia="仿宋" w:cs="仿宋"/>
                <w:b w:val="0"/>
                <w:bCs/>
                <w:kern w:val="2"/>
                <w:sz w:val="30"/>
                <w:szCs w:val="30"/>
              </w:rPr>
              <w:t>码</w:t>
            </w:r>
          </w:p>
        </w:tc>
        <w:tc>
          <w:tcPr>
            <w:tcW w:w="1789" w:type="dxa"/>
            <w:tcBorders>
              <w:top w:val="single" w:color="000000" w:sz="4" w:space="0"/>
              <w:left w:val="single" w:color="000000" w:sz="4" w:space="0"/>
              <w:bottom w:val="single" w:color="000000" w:sz="4" w:space="0"/>
              <w:right w:val="single" w:color="000000" w:sz="4" w:space="0"/>
            </w:tcBorders>
            <w:vAlign w:val="bottom"/>
          </w:tcPr>
          <w:p>
            <w:pPr>
              <w:spacing w:line="240" w:lineRule="auto"/>
              <w:jc w:val="center"/>
              <w:rPr>
                <w:rFonts w:hint="eastAsia" w:ascii="仿宋" w:hAnsi="仿宋" w:eastAsia="仿宋" w:cs="仿宋"/>
                <w:b w:val="0"/>
                <w:bCs/>
                <w:kern w:val="2"/>
                <w:sz w:val="30"/>
                <w:szCs w:val="30"/>
              </w:rPr>
            </w:pPr>
            <w:r>
              <w:rPr>
                <w:rFonts w:hint="eastAsia" w:ascii="仿宋" w:hAnsi="仿宋" w:eastAsia="仿宋" w:cs="仿宋"/>
                <w:b w:val="0"/>
                <w:bCs/>
                <w:kern w:val="2"/>
                <w:sz w:val="30"/>
                <w:szCs w:val="30"/>
              </w:rPr>
              <w:t>备注</w:t>
            </w:r>
          </w:p>
        </w:tc>
      </w:tr>
      <w:tr>
        <w:tblPrEx>
          <w:tblLayout w:type="fixed"/>
          <w:tblCellMar>
            <w:top w:w="0" w:type="dxa"/>
            <w:left w:w="108" w:type="dxa"/>
            <w:bottom w:w="0" w:type="dxa"/>
            <w:right w:w="108" w:type="dxa"/>
          </w:tblCellMar>
        </w:tblPrEx>
        <w:trPr>
          <w:trHeight w:val="1473" w:hRule="atLeast"/>
        </w:trPr>
        <w:tc>
          <w:tcPr>
            <w:tcW w:w="15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高温无缝包布</w:t>
            </w:r>
          </w:p>
        </w:tc>
        <w:tc>
          <w:tcPr>
            <w:tcW w:w="3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高温无缝包布\Φ2000×1850×6 ARIMID 塔顶辊</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70311446</w:t>
            </w:r>
          </w:p>
        </w:tc>
        <w:tc>
          <w:tcPr>
            <w:tcW w:w="17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提供配套紧固件</w:t>
            </w:r>
          </w:p>
        </w:tc>
      </w:tr>
    </w:tbl>
    <w:p>
      <w:pPr>
        <w:spacing w:line="240" w:lineRule="auto"/>
        <w:ind w:right="-552" w:rightChars="-230"/>
        <w:rPr>
          <w:rFonts w:hint="eastAsia" w:ascii="仿宋" w:hAnsi="仿宋" w:eastAsia="仿宋" w:cs="仿宋"/>
          <w:b w:val="0"/>
          <w:bCs/>
          <w:sz w:val="30"/>
          <w:szCs w:val="30"/>
        </w:rPr>
      </w:pPr>
      <w:r>
        <w:rPr>
          <w:rFonts w:hint="eastAsia" w:ascii="仿宋" w:hAnsi="仿宋" w:eastAsia="仿宋" w:cs="仿宋"/>
          <w:b w:val="0"/>
          <w:bCs/>
          <w:sz w:val="30"/>
          <w:szCs w:val="30"/>
        </w:rPr>
        <w:t>注：</w:t>
      </w:r>
    </w:p>
    <w:p>
      <w:pPr>
        <w:numPr>
          <w:ilvl w:val="0"/>
          <w:numId w:val="3"/>
        </w:numPr>
        <w:spacing w:line="240" w:lineRule="auto"/>
        <w:ind w:left="426" w:right="-552" w:rightChars="-230"/>
        <w:rPr>
          <w:rFonts w:hint="eastAsia" w:ascii="仿宋" w:hAnsi="仿宋" w:eastAsia="仿宋" w:cs="仿宋"/>
          <w:b w:val="0"/>
          <w:bCs/>
          <w:sz w:val="30"/>
          <w:szCs w:val="30"/>
        </w:rPr>
      </w:pPr>
      <w:r>
        <w:rPr>
          <w:rFonts w:hint="eastAsia" w:ascii="仿宋" w:hAnsi="仿宋" w:eastAsia="仿宋" w:cs="仿宋"/>
          <w:b w:val="0"/>
          <w:bCs/>
          <w:sz w:val="30"/>
          <w:szCs w:val="30"/>
        </w:rPr>
        <w:t>以上制作内容和数量以合同为准。</w:t>
      </w:r>
    </w:p>
    <w:p>
      <w:pPr>
        <w:numPr>
          <w:ilvl w:val="0"/>
          <w:numId w:val="3"/>
        </w:numPr>
        <w:spacing w:line="240" w:lineRule="auto"/>
        <w:ind w:left="426" w:right="-552" w:rightChars="-230"/>
        <w:rPr>
          <w:rFonts w:hint="eastAsia" w:ascii="仿宋" w:hAnsi="仿宋" w:eastAsia="仿宋" w:cs="仿宋"/>
          <w:b w:val="0"/>
          <w:bCs/>
          <w:sz w:val="30"/>
          <w:szCs w:val="30"/>
        </w:rPr>
      </w:pPr>
      <w:r>
        <w:rPr>
          <w:rFonts w:hint="eastAsia" w:ascii="仿宋" w:hAnsi="仿宋" w:eastAsia="仿宋" w:cs="仿宋"/>
          <w:b w:val="0"/>
          <w:bCs/>
          <w:sz w:val="30"/>
          <w:szCs w:val="30"/>
        </w:rPr>
        <w:t>乙方须提供</w:t>
      </w:r>
      <w:r>
        <w:rPr>
          <w:rFonts w:hint="eastAsia" w:ascii="仿宋" w:hAnsi="仿宋" w:eastAsia="仿宋" w:cs="仿宋"/>
          <w:b w:val="0"/>
          <w:bCs/>
          <w:sz w:val="30"/>
          <w:szCs w:val="30"/>
          <w:lang w:val="en-US" w:eastAsia="zh-CN"/>
        </w:rPr>
        <w:t>2年内</w:t>
      </w:r>
      <w:r>
        <w:rPr>
          <w:rFonts w:hint="eastAsia" w:ascii="仿宋" w:hAnsi="仿宋" w:eastAsia="仿宋" w:cs="仿宋"/>
          <w:b w:val="0"/>
          <w:bCs/>
          <w:sz w:val="30"/>
          <w:szCs w:val="30"/>
        </w:rPr>
        <w:t>塔顶辊包布在国内其它同类镀锌生产线使用的业绩</w:t>
      </w:r>
      <w:r>
        <w:rPr>
          <w:rFonts w:hint="eastAsia" w:ascii="仿宋" w:hAnsi="仿宋" w:eastAsia="仿宋" w:cs="仿宋"/>
          <w:b w:val="0"/>
          <w:bCs/>
          <w:sz w:val="30"/>
          <w:szCs w:val="30"/>
          <w:lang w:val="en-US" w:eastAsia="zh-CN"/>
        </w:rPr>
        <w:t>至少1项。</w:t>
      </w:r>
    </w:p>
    <w:p>
      <w:pPr>
        <w:numPr>
          <w:ilvl w:val="0"/>
          <w:numId w:val="0"/>
        </w:numPr>
        <w:spacing w:line="240" w:lineRule="auto"/>
        <w:ind w:leftChars="0" w:right="-552" w:rightChars="-230"/>
        <w:jc w:val="left"/>
        <w:rPr>
          <w:rFonts w:hint="eastAsia" w:ascii="仿宋" w:hAnsi="仿宋" w:eastAsia="仿宋" w:cs="仿宋"/>
          <w:b w:val="0"/>
          <w:bCs/>
          <w:sz w:val="30"/>
          <w:szCs w:val="30"/>
        </w:rPr>
      </w:pPr>
      <w:r>
        <w:rPr>
          <w:rFonts w:hint="eastAsia" w:ascii="仿宋" w:hAnsi="仿宋" w:eastAsia="仿宋" w:cs="仿宋"/>
          <w:b w:val="0"/>
          <w:bCs/>
          <w:sz w:val="30"/>
          <w:szCs w:val="30"/>
          <w:lang w:eastAsia="zh-CN"/>
        </w:rPr>
        <w:t>二、</w:t>
      </w:r>
      <w:r>
        <w:rPr>
          <w:rFonts w:hint="eastAsia" w:ascii="仿宋" w:hAnsi="仿宋" w:eastAsia="仿宋" w:cs="仿宋"/>
          <w:b w:val="0"/>
          <w:bCs/>
          <w:sz w:val="30"/>
          <w:szCs w:val="30"/>
        </w:rPr>
        <w:t>基本技术指标</w:t>
      </w:r>
    </w:p>
    <w:p>
      <w:pPr>
        <w:numPr>
          <w:ilvl w:val="0"/>
          <w:numId w:val="4"/>
        </w:numPr>
        <w:spacing w:line="240" w:lineRule="auto"/>
        <w:rPr>
          <w:rFonts w:hint="eastAsia" w:ascii="仿宋" w:hAnsi="仿宋" w:eastAsia="仿宋" w:cs="仿宋"/>
          <w:b w:val="0"/>
          <w:bCs/>
          <w:sz w:val="30"/>
          <w:szCs w:val="30"/>
        </w:rPr>
      </w:pPr>
      <w:r>
        <w:rPr>
          <w:rFonts w:hint="eastAsia" w:ascii="仿宋" w:hAnsi="仿宋" w:eastAsia="仿宋" w:cs="仿宋"/>
          <w:b w:val="0"/>
          <w:bCs/>
          <w:sz w:val="30"/>
          <w:szCs w:val="30"/>
        </w:rPr>
        <w:t>工况条件：镀锌产品规格：厚度1.5-6.0mm，宽度900-1630mm，带钢最大线速度100m/min，锅内温度≥460℃，塔顶辊规格为Ø</w:t>
      </w:r>
      <w:r>
        <w:rPr>
          <w:rFonts w:hint="eastAsia" w:ascii="仿宋" w:hAnsi="仿宋" w:eastAsia="仿宋" w:cs="仿宋"/>
          <w:b w:val="0"/>
          <w:bCs/>
          <w:sz w:val="30"/>
          <w:szCs w:val="30"/>
          <w:lang w:val="en-US" w:eastAsia="zh-CN"/>
        </w:rPr>
        <w:t>20</w:t>
      </w:r>
      <w:r>
        <w:rPr>
          <w:rFonts w:hint="eastAsia" w:ascii="仿宋" w:hAnsi="仿宋" w:eastAsia="仿宋" w:cs="仿宋"/>
          <w:b w:val="0"/>
          <w:bCs/>
          <w:sz w:val="30"/>
          <w:szCs w:val="30"/>
        </w:rPr>
        <w:t>00*</w:t>
      </w:r>
      <w:r>
        <w:rPr>
          <w:rFonts w:hint="eastAsia" w:ascii="仿宋" w:hAnsi="仿宋" w:eastAsia="仿宋" w:cs="仿宋"/>
          <w:b w:val="0"/>
          <w:bCs/>
          <w:sz w:val="30"/>
          <w:szCs w:val="30"/>
          <w:lang w:val="en-US" w:eastAsia="zh-CN"/>
        </w:rPr>
        <w:t>185</w:t>
      </w:r>
      <w:r>
        <w:rPr>
          <w:rFonts w:hint="eastAsia" w:ascii="仿宋" w:hAnsi="仿宋" w:eastAsia="仿宋" w:cs="仿宋"/>
          <w:b w:val="0"/>
          <w:bCs/>
          <w:sz w:val="30"/>
          <w:szCs w:val="30"/>
        </w:rPr>
        <w:t>0mm。</w:t>
      </w:r>
    </w:p>
    <w:p>
      <w:pPr>
        <w:numPr>
          <w:ilvl w:val="0"/>
          <w:numId w:val="4"/>
        </w:numPr>
        <w:spacing w:line="240" w:lineRule="auto"/>
        <w:rPr>
          <w:rFonts w:hint="eastAsia" w:ascii="仿宋" w:hAnsi="仿宋" w:eastAsia="仿宋" w:cs="仿宋"/>
          <w:b w:val="0"/>
          <w:bCs/>
          <w:sz w:val="30"/>
          <w:szCs w:val="30"/>
        </w:rPr>
      </w:pPr>
      <w:r>
        <w:rPr>
          <w:rFonts w:hint="eastAsia" w:ascii="仿宋" w:hAnsi="仿宋" w:eastAsia="仿宋" w:cs="仿宋"/>
          <w:b w:val="0"/>
          <w:bCs/>
          <w:sz w:val="30"/>
          <w:szCs w:val="30"/>
        </w:rPr>
        <w:t>塔顶辊包布技术参数：</w:t>
      </w:r>
    </w:p>
    <w:tbl>
      <w:tblPr>
        <w:tblStyle w:val="7"/>
        <w:tblW w:w="711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46"/>
        <w:gridCol w:w="44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2646" w:type="dxa"/>
            <w:noWrap w:val="0"/>
            <w:vAlign w:val="top"/>
          </w:tcPr>
          <w:p>
            <w:pPr>
              <w:spacing w:line="240" w:lineRule="auto"/>
              <w:jc w:val="center"/>
              <w:rPr>
                <w:rFonts w:hint="eastAsia" w:ascii="仿宋" w:hAnsi="仿宋" w:eastAsia="仿宋" w:cs="仿宋"/>
                <w:b w:val="0"/>
                <w:bCs/>
                <w:sz w:val="30"/>
                <w:szCs w:val="30"/>
              </w:rPr>
            </w:pPr>
            <w:r>
              <w:rPr>
                <w:rFonts w:hint="eastAsia" w:ascii="仿宋" w:hAnsi="仿宋" w:eastAsia="仿宋" w:cs="仿宋"/>
                <w:b w:val="0"/>
                <w:bCs/>
                <w:sz w:val="30"/>
                <w:szCs w:val="30"/>
              </w:rPr>
              <w:t>产品主材</w:t>
            </w:r>
          </w:p>
        </w:tc>
        <w:tc>
          <w:tcPr>
            <w:tcW w:w="4471" w:type="dxa"/>
            <w:noWrap w:val="0"/>
            <w:vAlign w:val="top"/>
          </w:tcPr>
          <w:p>
            <w:pPr>
              <w:spacing w:line="240" w:lineRule="auto"/>
              <w:jc w:val="center"/>
              <w:rPr>
                <w:rFonts w:hint="eastAsia" w:ascii="仿宋" w:hAnsi="仿宋" w:eastAsia="仿宋" w:cs="仿宋"/>
                <w:b w:val="0"/>
                <w:bCs/>
                <w:sz w:val="30"/>
                <w:szCs w:val="30"/>
              </w:rPr>
            </w:pPr>
            <w:r>
              <w:rPr>
                <w:rFonts w:hint="eastAsia" w:ascii="仿宋" w:hAnsi="仿宋" w:eastAsia="仿宋" w:cs="仿宋"/>
                <w:b w:val="0"/>
                <w:bCs/>
                <w:sz w:val="30"/>
                <w:szCs w:val="30"/>
              </w:rPr>
              <w:t>100% ARIMID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2646" w:type="dxa"/>
            <w:noWrap w:val="0"/>
            <w:vAlign w:val="top"/>
          </w:tcPr>
          <w:p>
            <w:pPr>
              <w:spacing w:line="240" w:lineRule="auto"/>
              <w:jc w:val="center"/>
              <w:rPr>
                <w:rFonts w:hint="eastAsia" w:ascii="仿宋" w:hAnsi="仿宋" w:eastAsia="仿宋" w:cs="仿宋"/>
                <w:b w:val="0"/>
                <w:bCs/>
                <w:sz w:val="30"/>
                <w:szCs w:val="30"/>
              </w:rPr>
            </w:pPr>
            <w:r>
              <w:rPr>
                <w:rFonts w:hint="eastAsia" w:ascii="仿宋" w:hAnsi="仿宋" w:eastAsia="仿宋" w:cs="仿宋"/>
                <w:b w:val="0"/>
                <w:bCs/>
                <w:sz w:val="30"/>
                <w:szCs w:val="30"/>
              </w:rPr>
              <w:t>附件材质</w:t>
            </w:r>
          </w:p>
        </w:tc>
        <w:tc>
          <w:tcPr>
            <w:tcW w:w="4471" w:type="dxa"/>
            <w:noWrap w:val="0"/>
            <w:vAlign w:val="top"/>
          </w:tcPr>
          <w:p>
            <w:pPr>
              <w:spacing w:line="240" w:lineRule="auto"/>
              <w:jc w:val="center"/>
              <w:rPr>
                <w:rFonts w:hint="eastAsia" w:ascii="仿宋" w:hAnsi="仿宋" w:eastAsia="仿宋" w:cs="仿宋"/>
                <w:b w:val="0"/>
                <w:bCs/>
                <w:sz w:val="30"/>
                <w:szCs w:val="30"/>
              </w:rPr>
            </w:pPr>
            <w:r>
              <w:rPr>
                <w:rFonts w:hint="eastAsia" w:ascii="仿宋" w:hAnsi="仿宋" w:eastAsia="仿宋" w:cs="仿宋"/>
                <w:b w:val="0"/>
                <w:bCs/>
                <w:sz w:val="30"/>
                <w:szCs w:val="30"/>
              </w:rPr>
              <w:t>ARIMID、NYLON、PP</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2646" w:type="dxa"/>
            <w:noWrap w:val="0"/>
            <w:vAlign w:val="center"/>
          </w:tcPr>
          <w:p>
            <w:pPr>
              <w:spacing w:line="240" w:lineRule="auto"/>
              <w:jc w:val="center"/>
              <w:rPr>
                <w:rFonts w:hint="eastAsia" w:ascii="仿宋" w:hAnsi="仿宋" w:eastAsia="仿宋" w:cs="仿宋"/>
                <w:b w:val="0"/>
                <w:bCs/>
                <w:sz w:val="30"/>
                <w:szCs w:val="30"/>
              </w:rPr>
            </w:pPr>
            <w:r>
              <w:rPr>
                <w:rFonts w:hint="eastAsia" w:ascii="仿宋" w:hAnsi="仿宋" w:eastAsia="仿宋" w:cs="仿宋"/>
                <w:b w:val="0"/>
                <w:bCs/>
                <w:sz w:val="30"/>
                <w:szCs w:val="30"/>
              </w:rPr>
              <w:t>尺寸公差</w:t>
            </w:r>
          </w:p>
        </w:tc>
        <w:tc>
          <w:tcPr>
            <w:tcW w:w="4471" w:type="dxa"/>
            <w:noWrap w:val="0"/>
            <w:vAlign w:val="top"/>
          </w:tcPr>
          <w:p>
            <w:pPr>
              <w:spacing w:line="240" w:lineRule="auto"/>
              <w:jc w:val="center"/>
              <w:rPr>
                <w:rFonts w:hint="eastAsia" w:ascii="仿宋" w:hAnsi="仿宋" w:eastAsia="仿宋" w:cs="仿宋"/>
                <w:b w:val="0"/>
                <w:bCs/>
                <w:sz w:val="30"/>
                <w:szCs w:val="30"/>
              </w:rPr>
            </w:pPr>
            <w:r>
              <w:rPr>
                <w:rFonts w:hint="eastAsia" w:ascii="仿宋" w:hAnsi="仿宋" w:eastAsia="仿宋" w:cs="仿宋"/>
                <w:b w:val="0"/>
                <w:bCs/>
                <w:sz w:val="30"/>
                <w:szCs w:val="30"/>
              </w:rPr>
              <w:t>长度：顶辊</w:t>
            </w:r>
            <w:r>
              <w:rPr>
                <w:rFonts w:hint="eastAsia" w:ascii="仿宋" w:hAnsi="仿宋" w:eastAsia="仿宋" w:cs="仿宋"/>
                <w:b w:val="0"/>
                <w:bCs/>
                <w:sz w:val="30"/>
                <w:szCs w:val="30"/>
                <w:lang w:val="en-US" w:eastAsia="zh-CN"/>
              </w:rPr>
              <w:t>直径</w:t>
            </w:r>
            <w:r>
              <w:rPr>
                <w:rFonts w:hint="eastAsia" w:ascii="仿宋" w:hAnsi="仿宋" w:eastAsia="仿宋" w:cs="仿宋"/>
                <w:b w:val="0"/>
                <w:bCs/>
                <w:sz w:val="30"/>
                <w:szCs w:val="30"/>
              </w:rPr>
              <w:t>+</w:t>
            </w:r>
            <w:r>
              <w:rPr>
                <w:rFonts w:hint="eastAsia" w:ascii="仿宋" w:hAnsi="仿宋" w:eastAsia="仿宋" w:cs="仿宋"/>
                <w:b w:val="0"/>
                <w:bCs/>
                <w:sz w:val="30"/>
                <w:szCs w:val="30"/>
                <w:lang w:val="en-US" w:eastAsia="zh-CN"/>
              </w:rPr>
              <w:t>20</w:t>
            </w:r>
            <w:r>
              <w:rPr>
                <w:rFonts w:hint="eastAsia" w:ascii="仿宋" w:hAnsi="仿宋" w:eastAsia="仿宋" w:cs="仿宋"/>
                <w:b w:val="0"/>
                <w:bCs/>
                <w:sz w:val="30"/>
                <w:szCs w:val="30"/>
              </w:rPr>
              <w:t>00mm±</w:t>
            </w:r>
            <w:r>
              <w:rPr>
                <w:rFonts w:hint="eastAsia" w:ascii="仿宋" w:hAnsi="仿宋" w:eastAsia="仿宋" w:cs="仿宋"/>
                <w:b w:val="0"/>
                <w:bCs/>
                <w:sz w:val="30"/>
                <w:szCs w:val="30"/>
                <w:lang w:val="en-US" w:eastAsia="zh-CN"/>
              </w:rPr>
              <w:t>5</w:t>
            </w:r>
            <w:r>
              <w:rPr>
                <w:rFonts w:hint="eastAsia" w:ascii="仿宋" w:hAnsi="仿宋" w:eastAsia="仿宋" w:cs="仿宋"/>
                <w:b w:val="0"/>
                <w:bCs/>
                <w:sz w:val="30"/>
                <w:szCs w:val="30"/>
              </w:rPr>
              <w:t>mm</w:t>
            </w:r>
          </w:p>
          <w:p>
            <w:pPr>
              <w:spacing w:line="240" w:lineRule="auto"/>
              <w:jc w:val="center"/>
              <w:rPr>
                <w:rFonts w:hint="eastAsia" w:ascii="仿宋" w:hAnsi="仿宋" w:eastAsia="仿宋" w:cs="仿宋"/>
                <w:b w:val="0"/>
                <w:bCs/>
                <w:sz w:val="30"/>
                <w:szCs w:val="30"/>
              </w:rPr>
            </w:pPr>
            <w:r>
              <w:rPr>
                <w:rFonts w:hint="eastAsia" w:ascii="仿宋" w:hAnsi="仿宋" w:eastAsia="仿宋" w:cs="仿宋"/>
                <w:b w:val="0"/>
                <w:bCs/>
                <w:sz w:val="30"/>
                <w:szCs w:val="30"/>
              </w:rPr>
              <w:t>宽度：顶辊长度+</w:t>
            </w:r>
            <w:r>
              <w:rPr>
                <w:rFonts w:hint="eastAsia" w:ascii="仿宋" w:hAnsi="仿宋" w:eastAsia="仿宋" w:cs="仿宋"/>
                <w:b w:val="0"/>
                <w:bCs/>
                <w:sz w:val="30"/>
                <w:szCs w:val="30"/>
                <w:lang w:val="en-US" w:eastAsia="zh-CN"/>
              </w:rPr>
              <w:t>185</w:t>
            </w:r>
            <w:r>
              <w:rPr>
                <w:rFonts w:hint="eastAsia" w:ascii="仿宋" w:hAnsi="仿宋" w:eastAsia="仿宋" w:cs="仿宋"/>
                <w:b w:val="0"/>
                <w:bCs/>
                <w:sz w:val="30"/>
                <w:szCs w:val="30"/>
              </w:rPr>
              <w:t>0mm±</w:t>
            </w:r>
            <w:r>
              <w:rPr>
                <w:rFonts w:hint="eastAsia" w:ascii="仿宋" w:hAnsi="仿宋" w:eastAsia="仿宋" w:cs="仿宋"/>
                <w:b w:val="0"/>
                <w:bCs/>
                <w:sz w:val="30"/>
                <w:szCs w:val="30"/>
                <w:lang w:val="en-US" w:eastAsia="zh-CN"/>
              </w:rPr>
              <w:t>2</w:t>
            </w:r>
            <w:r>
              <w:rPr>
                <w:rFonts w:hint="eastAsia" w:ascii="仿宋" w:hAnsi="仿宋" w:eastAsia="仿宋" w:cs="仿宋"/>
                <w:b w:val="0"/>
                <w:bCs/>
                <w:sz w:val="30"/>
                <w:szCs w:val="30"/>
              </w:rPr>
              <w:t>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2646" w:type="dxa"/>
            <w:noWrap w:val="0"/>
            <w:vAlign w:val="top"/>
          </w:tcPr>
          <w:p>
            <w:pPr>
              <w:spacing w:line="240" w:lineRule="auto"/>
              <w:jc w:val="center"/>
              <w:rPr>
                <w:rFonts w:hint="eastAsia" w:ascii="仿宋" w:hAnsi="仿宋" w:eastAsia="仿宋" w:cs="仿宋"/>
                <w:b w:val="0"/>
                <w:bCs/>
                <w:sz w:val="30"/>
                <w:szCs w:val="30"/>
              </w:rPr>
            </w:pPr>
            <w:r>
              <w:rPr>
                <w:rFonts w:hint="eastAsia" w:ascii="仿宋" w:hAnsi="仿宋" w:eastAsia="仿宋" w:cs="仿宋"/>
                <w:b w:val="0"/>
                <w:bCs/>
                <w:sz w:val="30"/>
                <w:szCs w:val="30"/>
              </w:rPr>
              <w:t>使用温度</w:t>
            </w:r>
          </w:p>
        </w:tc>
        <w:tc>
          <w:tcPr>
            <w:tcW w:w="4471" w:type="dxa"/>
            <w:noWrap w:val="0"/>
            <w:vAlign w:val="top"/>
          </w:tcPr>
          <w:p>
            <w:pPr>
              <w:spacing w:line="240" w:lineRule="auto"/>
              <w:jc w:val="center"/>
              <w:rPr>
                <w:rFonts w:hint="eastAsia" w:ascii="仿宋" w:hAnsi="仿宋" w:eastAsia="仿宋" w:cs="仿宋"/>
                <w:b w:val="0"/>
                <w:bCs/>
                <w:sz w:val="30"/>
                <w:szCs w:val="30"/>
              </w:rPr>
            </w:pPr>
            <w:r>
              <w:rPr>
                <w:rFonts w:hint="eastAsia" w:ascii="仿宋" w:hAnsi="仿宋" w:eastAsia="仿宋" w:cs="仿宋"/>
                <w:b w:val="0"/>
                <w:bCs/>
                <w:sz w:val="30"/>
                <w:szCs w:val="30"/>
              </w:rPr>
              <w:t>&lt;</w:t>
            </w:r>
            <w:r>
              <w:rPr>
                <w:rFonts w:hint="eastAsia" w:ascii="仿宋" w:hAnsi="仿宋" w:eastAsia="仿宋" w:cs="仿宋"/>
                <w:b w:val="0"/>
                <w:bCs/>
                <w:sz w:val="30"/>
                <w:szCs w:val="30"/>
                <w:lang w:val="en-US" w:eastAsia="zh-CN"/>
              </w:rPr>
              <w:t>28</w:t>
            </w:r>
            <w:r>
              <w:rPr>
                <w:rFonts w:hint="eastAsia" w:ascii="仿宋" w:hAnsi="仿宋" w:eastAsia="仿宋" w:cs="仿宋"/>
                <w:b w:val="0"/>
                <w:bCs/>
                <w:sz w:val="30"/>
                <w:szCs w:val="3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2646" w:type="dxa"/>
            <w:noWrap w:val="0"/>
            <w:vAlign w:val="top"/>
          </w:tcPr>
          <w:p>
            <w:pPr>
              <w:spacing w:line="240" w:lineRule="auto"/>
              <w:jc w:val="center"/>
              <w:rPr>
                <w:rFonts w:hint="eastAsia" w:ascii="仿宋" w:hAnsi="仿宋" w:eastAsia="仿宋" w:cs="仿宋"/>
                <w:b w:val="0"/>
                <w:bCs/>
                <w:sz w:val="30"/>
                <w:szCs w:val="30"/>
              </w:rPr>
            </w:pPr>
            <w:r>
              <w:rPr>
                <w:rFonts w:hint="eastAsia" w:ascii="仿宋" w:hAnsi="仿宋" w:eastAsia="仿宋" w:cs="仿宋"/>
                <w:b w:val="0"/>
                <w:bCs/>
                <w:sz w:val="30"/>
                <w:szCs w:val="30"/>
              </w:rPr>
              <w:t>瞬间温度</w:t>
            </w:r>
          </w:p>
        </w:tc>
        <w:tc>
          <w:tcPr>
            <w:tcW w:w="4471" w:type="dxa"/>
            <w:noWrap w:val="0"/>
            <w:vAlign w:val="top"/>
          </w:tcPr>
          <w:p>
            <w:pPr>
              <w:spacing w:line="240" w:lineRule="auto"/>
              <w:jc w:val="center"/>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350</w:t>
            </w:r>
            <w:r>
              <w:rPr>
                <w:rFonts w:hint="eastAsia" w:ascii="仿宋" w:hAnsi="仿宋" w:eastAsia="仿宋" w:cs="仿宋"/>
                <w:b w:val="0"/>
                <w:bCs/>
                <w:sz w:val="30"/>
                <w:szCs w:val="3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2646" w:type="dxa"/>
            <w:tcBorders>
              <w:bottom w:val="single" w:color="auto" w:sz="12" w:space="0"/>
            </w:tcBorders>
            <w:noWrap w:val="0"/>
            <w:vAlign w:val="top"/>
          </w:tcPr>
          <w:p>
            <w:pPr>
              <w:spacing w:line="240" w:lineRule="auto"/>
              <w:jc w:val="center"/>
              <w:rPr>
                <w:rFonts w:hint="eastAsia" w:ascii="仿宋" w:hAnsi="仿宋" w:eastAsia="仿宋" w:cs="仿宋"/>
                <w:b w:val="0"/>
                <w:bCs/>
                <w:sz w:val="30"/>
                <w:szCs w:val="30"/>
              </w:rPr>
            </w:pPr>
            <w:r>
              <w:rPr>
                <w:rFonts w:hint="eastAsia" w:ascii="仿宋" w:hAnsi="仿宋" w:eastAsia="仿宋" w:cs="仿宋"/>
                <w:b w:val="0"/>
                <w:bCs/>
                <w:sz w:val="30"/>
                <w:szCs w:val="30"/>
              </w:rPr>
              <w:t>热传导率</w:t>
            </w:r>
          </w:p>
        </w:tc>
        <w:tc>
          <w:tcPr>
            <w:tcW w:w="4471" w:type="dxa"/>
            <w:tcBorders>
              <w:bottom w:val="single" w:color="auto" w:sz="12" w:space="0"/>
            </w:tcBorders>
            <w:noWrap w:val="0"/>
            <w:vAlign w:val="top"/>
          </w:tcPr>
          <w:p>
            <w:pPr>
              <w:spacing w:line="240" w:lineRule="auto"/>
              <w:jc w:val="center"/>
              <w:rPr>
                <w:rFonts w:hint="eastAsia" w:ascii="仿宋" w:hAnsi="仿宋" w:eastAsia="仿宋" w:cs="仿宋"/>
                <w:b w:val="0"/>
                <w:bCs/>
                <w:sz w:val="30"/>
                <w:szCs w:val="30"/>
              </w:rPr>
            </w:pPr>
            <w:r>
              <w:rPr>
                <w:rFonts w:hint="eastAsia" w:ascii="仿宋" w:hAnsi="仿宋" w:eastAsia="仿宋" w:cs="仿宋"/>
                <w:b w:val="0"/>
                <w:bCs/>
                <w:sz w:val="30"/>
                <w:szCs w:val="30"/>
              </w:rPr>
              <w:t>0.17W/m.K</w:t>
            </w:r>
          </w:p>
        </w:tc>
      </w:tr>
    </w:tbl>
    <w:p>
      <w:pPr>
        <w:numPr>
          <w:ilvl w:val="0"/>
          <w:numId w:val="4"/>
        </w:numPr>
        <w:spacing w:line="240" w:lineRule="auto"/>
        <w:rPr>
          <w:rFonts w:hint="eastAsia" w:ascii="仿宋" w:hAnsi="仿宋" w:eastAsia="仿宋" w:cs="仿宋"/>
          <w:b w:val="0"/>
          <w:bCs/>
          <w:sz w:val="30"/>
          <w:szCs w:val="30"/>
        </w:rPr>
      </w:pPr>
      <w:r>
        <w:rPr>
          <w:rFonts w:hint="eastAsia" w:ascii="仿宋" w:hAnsi="仿宋" w:eastAsia="仿宋" w:cs="仿宋"/>
          <w:b w:val="0"/>
          <w:bCs/>
          <w:sz w:val="30"/>
          <w:szCs w:val="30"/>
        </w:rPr>
        <w:t>由于锌锅段带钢张力较大，为保证锌锅段带钢张力平稳，防止顶辊打滑造成带钢划伤，因此顶辊的粗糙度较大，这样在生产时顶辊经常粘附锌渣和锌粒等杂质，造成带钢表面经常有压印缺陷。虽然可安装刮刀板清除顶辊表面附着物，但也不能很好的保证消除顶辊压印的缺陷，而使用顶辊包布就可消除此缺陷。由于包布表面致密光洁，无熔点，不产生静电，对铅、锌等金属无粘附性，即使是小锌渣也会脱落，防止顶辊压印缺陷的产生，改善镀锌板质量。</w:t>
      </w:r>
    </w:p>
    <w:p>
      <w:pPr>
        <w:numPr>
          <w:ilvl w:val="0"/>
          <w:numId w:val="4"/>
        </w:numPr>
        <w:spacing w:line="240" w:lineRule="auto"/>
        <w:rPr>
          <w:rFonts w:hint="eastAsia" w:ascii="仿宋" w:hAnsi="仿宋" w:eastAsia="仿宋" w:cs="仿宋"/>
          <w:b w:val="0"/>
          <w:bCs/>
          <w:sz w:val="30"/>
          <w:szCs w:val="30"/>
        </w:rPr>
      </w:pPr>
      <w:r>
        <w:rPr>
          <w:rFonts w:hint="eastAsia" w:ascii="仿宋" w:hAnsi="仿宋" w:eastAsia="仿宋" w:cs="仿宋"/>
          <w:b w:val="0"/>
          <w:bCs/>
          <w:sz w:val="30"/>
          <w:szCs w:val="30"/>
        </w:rPr>
        <w:t>当带钢镀锌后从锌锅出来的温度高达460℃</w:t>
      </w:r>
      <w:r>
        <w:rPr>
          <w:rFonts w:hint="eastAsia" w:ascii="仿宋" w:hAnsi="仿宋" w:eastAsia="仿宋" w:cs="仿宋"/>
          <w:b w:val="0"/>
          <w:bCs/>
          <w:sz w:val="30"/>
          <w:szCs w:val="30"/>
          <w:lang w:eastAsia="zh-CN"/>
        </w:rPr>
        <w:t>，</w:t>
      </w:r>
      <w:r>
        <w:rPr>
          <w:rFonts w:hint="eastAsia" w:ascii="仿宋" w:hAnsi="仿宋" w:eastAsia="仿宋" w:cs="仿宋"/>
          <w:b w:val="0"/>
          <w:bCs/>
          <w:sz w:val="30"/>
          <w:szCs w:val="30"/>
        </w:rPr>
        <w:t>当带钢下表面在张力的控制下与顶辊表面接触产生摩擦时，必然造成破坏或滑移产生物理亮点缺陷，即使光整后也不能掩盖此缺陷。而使用</w:t>
      </w:r>
      <w:r>
        <w:rPr>
          <w:rFonts w:hint="eastAsia" w:ascii="仿宋" w:hAnsi="仿宋" w:eastAsia="仿宋" w:cs="仿宋"/>
          <w:b w:val="0"/>
          <w:bCs/>
          <w:sz w:val="30"/>
          <w:szCs w:val="30"/>
          <w:lang w:eastAsia="zh-CN"/>
        </w:rPr>
        <w:t>该</w:t>
      </w:r>
      <w:r>
        <w:rPr>
          <w:rFonts w:hint="eastAsia" w:ascii="仿宋" w:hAnsi="仿宋" w:eastAsia="仿宋" w:cs="仿宋"/>
          <w:b w:val="0"/>
          <w:bCs/>
          <w:sz w:val="30"/>
          <w:szCs w:val="30"/>
        </w:rPr>
        <w:t>光滑、热传导率很低的顶辊包布就可消除此缺陷，提高镀锌板表面质量。</w:t>
      </w:r>
    </w:p>
    <w:p>
      <w:pPr>
        <w:numPr>
          <w:ilvl w:val="0"/>
          <w:numId w:val="4"/>
        </w:numPr>
        <w:spacing w:line="240" w:lineRule="auto"/>
        <w:rPr>
          <w:rFonts w:hint="eastAsia" w:ascii="仿宋" w:hAnsi="仿宋" w:eastAsia="仿宋" w:cs="仿宋"/>
          <w:b w:val="0"/>
          <w:bCs/>
          <w:sz w:val="30"/>
          <w:szCs w:val="30"/>
        </w:rPr>
      </w:pPr>
      <w:r>
        <w:rPr>
          <w:rFonts w:hint="eastAsia" w:ascii="仿宋" w:hAnsi="仿宋" w:eastAsia="仿宋" w:cs="仿宋"/>
          <w:b w:val="0"/>
          <w:bCs/>
          <w:sz w:val="30"/>
          <w:szCs w:val="30"/>
          <w:lang w:eastAsia="zh-CN"/>
        </w:rPr>
        <w:t>包布使用后，不得导致带钢表面出现横向及纵向压痕缺陷。</w:t>
      </w:r>
    </w:p>
    <w:p>
      <w:pPr>
        <w:numPr>
          <w:ilvl w:val="0"/>
          <w:numId w:val="1"/>
        </w:numPr>
        <w:tabs>
          <w:tab w:val="left" w:pos="426"/>
          <w:tab w:val="left" w:pos="993"/>
          <w:tab w:val="clear" w:pos="720"/>
        </w:tabs>
        <w:spacing w:line="240" w:lineRule="auto"/>
        <w:ind w:left="496" w:leftChars="203" w:right="-552" w:rightChars="-230" w:hanging="9" w:hangingChars="3"/>
        <w:rPr>
          <w:rFonts w:hint="eastAsia" w:ascii="仿宋" w:hAnsi="仿宋" w:eastAsia="仿宋" w:cs="仿宋"/>
          <w:b w:val="0"/>
          <w:bCs/>
          <w:sz w:val="30"/>
          <w:szCs w:val="30"/>
        </w:rPr>
      </w:pPr>
      <w:r>
        <w:rPr>
          <w:rFonts w:hint="eastAsia" w:ascii="仿宋" w:hAnsi="仿宋" w:eastAsia="仿宋" w:cs="仿宋"/>
          <w:b w:val="0"/>
          <w:bCs/>
          <w:sz w:val="30"/>
          <w:szCs w:val="30"/>
        </w:rPr>
        <w:t>双方责任</w:t>
      </w:r>
    </w:p>
    <w:p>
      <w:pPr>
        <w:numPr>
          <w:ilvl w:val="0"/>
          <w:numId w:val="5"/>
        </w:numPr>
        <w:spacing w:line="240" w:lineRule="auto"/>
        <w:ind w:right="-552" w:rightChars="-230" w:firstLine="6"/>
        <w:rPr>
          <w:rFonts w:hint="eastAsia" w:ascii="仿宋" w:hAnsi="仿宋" w:eastAsia="仿宋" w:cs="仿宋"/>
          <w:b w:val="0"/>
          <w:bCs/>
          <w:sz w:val="30"/>
          <w:szCs w:val="30"/>
        </w:rPr>
      </w:pPr>
      <w:r>
        <w:rPr>
          <w:rFonts w:hint="eastAsia" w:ascii="仿宋" w:hAnsi="仿宋" w:eastAsia="仿宋" w:cs="仿宋"/>
          <w:b w:val="0"/>
          <w:bCs/>
          <w:sz w:val="30"/>
          <w:szCs w:val="30"/>
        </w:rPr>
        <w:t>甲方：</w:t>
      </w:r>
    </w:p>
    <w:p>
      <w:pPr>
        <w:numPr>
          <w:ilvl w:val="1"/>
          <w:numId w:val="6"/>
        </w:numPr>
        <w:tabs>
          <w:tab w:val="left" w:pos="420"/>
        </w:tabs>
        <w:spacing w:line="240" w:lineRule="auto"/>
        <w:ind w:right="-552" w:rightChars="-230"/>
        <w:rPr>
          <w:rFonts w:hint="eastAsia" w:ascii="仿宋" w:hAnsi="仿宋" w:eastAsia="仿宋" w:cs="仿宋"/>
          <w:b w:val="0"/>
          <w:bCs/>
          <w:sz w:val="30"/>
          <w:szCs w:val="30"/>
        </w:rPr>
      </w:pPr>
      <w:r>
        <w:rPr>
          <w:rFonts w:hint="eastAsia" w:ascii="仿宋" w:hAnsi="仿宋" w:eastAsia="仿宋" w:cs="仿宋"/>
          <w:b w:val="0"/>
          <w:bCs/>
          <w:sz w:val="30"/>
          <w:szCs w:val="30"/>
        </w:rPr>
        <w:t>提供必要的使用工况及使用技术条件等资料。</w:t>
      </w:r>
    </w:p>
    <w:p>
      <w:pPr>
        <w:numPr>
          <w:ilvl w:val="1"/>
          <w:numId w:val="6"/>
        </w:numPr>
        <w:tabs>
          <w:tab w:val="left" w:pos="420"/>
        </w:tabs>
        <w:spacing w:line="240" w:lineRule="auto"/>
        <w:ind w:right="-552" w:rightChars="-230"/>
        <w:rPr>
          <w:rFonts w:hint="eastAsia" w:ascii="仿宋" w:hAnsi="仿宋" w:eastAsia="仿宋" w:cs="仿宋"/>
          <w:b w:val="0"/>
          <w:bCs/>
          <w:sz w:val="30"/>
          <w:szCs w:val="30"/>
        </w:rPr>
      </w:pPr>
      <w:r>
        <w:rPr>
          <w:rFonts w:hint="eastAsia" w:ascii="仿宋" w:hAnsi="仿宋" w:eastAsia="仿宋" w:cs="仿宋"/>
          <w:b w:val="0"/>
          <w:bCs/>
          <w:sz w:val="30"/>
          <w:szCs w:val="30"/>
        </w:rPr>
        <w:t>对乙方制定的技术方案、工艺进行确认，但不承担技术责任。</w:t>
      </w:r>
    </w:p>
    <w:p>
      <w:pPr>
        <w:numPr>
          <w:ilvl w:val="1"/>
          <w:numId w:val="6"/>
        </w:numPr>
        <w:tabs>
          <w:tab w:val="left" w:pos="420"/>
        </w:tabs>
        <w:spacing w:line="240" w:lineRule="auto"/>
        <w:ind w:right="-552" w:rightChars="-230"/>
        <w:rPr>
          <w:rFonts w:hint="eastAsia" w:ascii="仿宋" w:hAnsi="仿宋" w:eastAsia="仿宋" w:cs="仿宋"/>
          <w:b w:val="0"/>
          <w:bCs/>
          <w:sz w:val="30"/>
          <w:szCs w:val="30"/>
        </w:rPr>
      </w:pPr>
      <w:r>
        <w:rPr>
          <w:rFonts w:hint="eastAsia" w:ascii="仿宋" w:hAnsi="仿宋" w:eastAsia="仿宋" w:cs="仿宋"/>
          <w:b w:val="0"/>
          <w:bCs/>
          <w:sz w:val="30"/>
          <w:szCs w:val="30"/>
        </w:rPr>
        <w:t>负责储存以及安装过程中进行保护，确保完好无损。</w:t>
      </w:r>
    </w:p>
    <w:p>
      <w:pPr>
        <w:numPr>
          <w:ilvl w:val="0"/>
          <w:numId w:val="5"/>
        </w:numPr>
        <w:spacing w:line="240" w:lineRule="auto"/>
        <w:ind w:right="-552" w:rightChars="-230" w:firstLine="6"/>
        <w:rPr>
          <w:rFonts w:hint="eastAsia" w:ascii="仿宋" w:hAnsi="仿宋" w:eastAsia="仿宋" w:cs="仿宋"/>
          <w:b w:val="0"/>
          <w:bCs/>
          <w:sz w:val="30"/>
          <w:szCs w:val="30"/>
        </w:rPr>
      </w:pPr>
      <w:r>
        <w:rPr>
          <w:rFonts w:hint="eastAsia" w:ascii="仿宋" w:hAnsi="仿宋" w:eastAsia="仿宋" w:cs="仿宋"/>
          <w:b w:val="0"/>
          <w:bCs/>
          <w:sz w:val="30"/>
          <w:szCs w:val="30"/>
        </w:rPr>
        <w:t>乙方：</w:t>
      </w:r>
    </w:p>
    <w:p>
      <w:pPr>
        <w:numPr>
          <w:ilvl w:val="1"/>
          <w:numId w:val="7"/>
        </w:numPr>
        <w:tabs>
          <w:tab w:val="left" w:pos="420"/>
        </w:tabs>
        <w:spacing w:line="240" w:lineRule="auto"/>
        <w:ind w:right="-552" w:rightChars="-230"/>
        <w:rPr>
          <w:rFonts w:hint="eastAsia" w:ascii="仿宋" w:hAnsi="仿宋" w:eastAsia="仿宋" w:cs="仿宋"/>
          <w:b w:val="0"/>
          <w:bCs/>
          <w:sz w:val="30"/>
          <w:szCs w:val="30"/>
        </w:rPr>
      </w:pPr>
      <w:r>
        <w:rPr>
          <w:rFonts w:hint="eastAsia" w:ascii="仿宋" w:hAnsi="仿宋" w:eastAsia="仿宋" w:cs="仿宋"/>
          <w:b w:val="0"/>
          <w:bCs/>
          <w:sz w:val="30"/>
          <w:szCs w:val="30"/>
        </w:rPr>
        <w:t>保证</w:t>
      </w:r>
      <w:r>
        <w:rPr>
          <w:rFonts w:hint="eastAsia" w:ascii="仿宋" w:hAnsi="仿宋" w:eastAsia="仿宋" w:cs="仿宋"/>
          <w:b w:val="0"/>
          <w:bCs/>
          <w:sz w:val="30"/>
          <w:szCs w:val="30"/>
          <w:lang w:val="en-US" w:eastAsia="zh-CN"/>
        </w:rPr>
        <w:t>备件</w:t>
      </w:r>
      <w:r>
        <w:rPr>
          <w:rFonts w:hint="eastAsia" w:ascii="仿宋" w:hAnsi="仿宋" w:eastAsia="仿宋" w:cs="仿宋"/>
          <w:b w:val="0"/>
          <w:bCs/>
          <w:sz w:val="30"/>
          <w:szCs w:val="30"/>
        </w:rPr>
        <w:t>质量，达到基本技术指标要求，满足使用寿命，保证带钢产品质量；</w:t>
      </w:r>
    </w:p>
    <w:p>
      <w:pPr>
        <w:numPr>
          <w:ilvl w:val="1"/>
          <w:numId w:val="7"/>
        </w:numPr>
        <w:tabs>
          <w:tab w:val="left" w:pos="420"/>
        </w:tabs>
        <w:spacing w:line="240" w:lineRule="auto"/>
        <w:ind w:right="-552" w:rightChars="-230"/>
        <w:rPr>
          <w:rFonts w:hint="eastAsia" w:ascii="仿宋" w:hAnsi="仿宋" w:eastAsia="仿宋" w:cs="仿宋"/>
          <w:b w:val="0"/>
          <w:bCs/>
          <w:sz w:val="30"/>
          <w:szCs w:val="30"/>
        </w:rPr>
      </w:pPr>
      <w:r>
        <w:rPr>
          <w:rFonts w:hint="eastAsia" w:ascii="仿宋" w:hAnsi="仿宋" w:eastAsia="仿宋" w:cs="仿宋"/>
          <w:b w:val="0"/>
          <w:bCs/>
          <w:sz w:val="30"/>
          <w:szCs w:val="30"/>
        </w:rPr>
        <w:t>向甲方提交各项验收标准；</w:t>
      </w:r>
    </w:p>
    <w:p>
      <w:pPr>
        <w:numPr>
          <w:ilvl w:val="1"/>
          <w:numId w:val="7"/>
        </w:numPr>
        <w:tabs>
          <w:tab w:val="left" w:pos="420"/>
        </w:tabs>
        <w:spacing w:line="240" w:lineRule="auto"/>
        <w:ind w:right="-552" w:rightChars="-230"/>
        <w:rPr>
          <w:rFonts w:hint="eastAsia" w:ascii="仿宋" w:hAnsi="仿宋" w:eastAsia="仿宋" w:cs="仿宋"/>
          <w:b w:val="0"/>
          <w:bCs/>
          <w:sz w:val="30"/>
          <w:szCs w:val="30"/>
        </w:rPr>
      </w:pPr>
      <w:r>
        <w:rPr>
          <w:rFonts w:hint="eastAsia" w:ascii="仿宋" w:hAnsi="仿宋" w:eastAsia="仿宋" w:cs="仿宋"/>
          <w:b w:val="0"/>
          <w:bCs/>
          <w:sz w:val="30"/>
          <w:szCs w:val="30"/>
        </w:rPr>
        <w:t>负责包装运输工作，确保运输过程中不受损伤；</w:t>
      </w:r>
    </w:p>
    <w:p>
      <w:pPr>
        <w:numPr>
          <w:ilvl w:val="1"/>
          <w:numId w:val="7"/>
        </w:numPr>
        <w:tabs>
          <w:tab w:val="left" w:pos="420"/>
        </w:tabs>
        <w:spacing w:line="240" w:lineRule="auto"/>
        <w:ind w:right="-552" w:rightChars="-230"/>
        <w:rPr>
          <w:rFonts w:hint="eastAsia" w:ascii="仿宋" w:hAnsi="仿宋" w:eastAsia="仿宋" w:cs="仿宋"/>
          <w:b w:val="0"/>
          <w:bCs/>
          <w:sz w:val="30"/>
          <w:szCs w:val="30"/>
        </w:rPr>
      </w:pPr>
      <w:r>
        <w:rPr>
          <w:rFonts w:hint="eastAsia" w:ascii="仿宋" w:hAnsi="仿宋" w:eastAsia="仿宋" w:cs="仿宋"/>
          <w:b w:val="0"/>
          <w:bCs/>
          <w:sz w:val="30"/>
          <w:szCs w:val="30"/>
        </w:rPr>
        <w:t>乙方需指派专人跟踪产品在辊子的安装及确认工作；</w:t>
      </w:r>
    </w:p>
    <w:p>
      <w:pPr>
        <w:numPr>
          <w:ilvl w:val="1"/>
          <w:numId w:val="7"/>
        </w:numPr>
        <w:tabs>
          <w:tab w:val="left" w:pos="420"/>
        </w:tabs>
        <w:spacing w:line="240" w:lineRule="auto"/>
        <w:ind w:right="-552" w:rightChars="-230"/>
        <w:rPr>
          <w:rFonts w:hint="eastAsia" w:ascii="仿宋" w:hAnsi="仿宋" w:eastAsia="仿宋" w:cs="仿宋"/>
          <w:b w:val="0"/>
          <w:bCs/>
          <w:sz w:val="30"/>
          <w:szCs w:val="30"/>
        </w:rPr>
      </w:pPr>
      <w:r>
        <w:rPr>
          <w:rFonts w:hint="eastAsia" w:ascii="仿宋" w:hAnsi="仿宋" w:eastAsia="仿宋" w:cs="仿宋"/>
          <w:b w:val="0"/>
          <w:bCs/>
          <w:sz w:val="30"/>
          <w:szCs w:val="30"/>
        </w:rPr>
        <w:t>协助甲方查找及解决试用过程中出现的各类问题；</w:t>
      </w:r>
    </w:p>
    <w:p>
      <w:pPr>
        <w:numPr>
          <w:ilvl w:val="1"/>
          <w:numId w:val="7"/>
        </w:numPr>
        <w:tabs>
          <w:tab w:val="left" w:pos="420"/>
        </w:tabs>
        <w:spacing w:line="240" w:lineRule="auto"/>
        <w:ind w:right="-552" w:rightChars="-230"/>
        <w:rPr>
          <w:rFonts w:hint="eastAsia" w:ascii="仿宋" w:hAnsi="仿宋" w:eastAsia="仿宋" w:cs="仿宋"/>
          <w:b w:val="0"/>
          <w:bCs/>
          <w:sz w:val="30"/>
          <w:szCs w:val="30"/>
        </w:rPr>
      </w:pPr>
      <w:r>
        <w:rPr>
          <w:rFonts w:hint="eastAsia" w:ascii="仿宋" w:hAnsi="仿宋" w:eastAsia="仿宋" w:cs="仿宋"/>
          <w:b w:val="0"/>
          <w:bCs/>
          <w:sz w:val="30"/>
          <w:szCs w:val="30"/>
        </w:rPr>
        <w:t>配合甲方对塔顶辊包布情况进行考核，协助甲方使用包布，并进行持续改进；</w:t>
      </w:r>
    </w:p>
    <w:p>
      <w:pPr>
        <w:numPr>
          <w:ilvl w:val="1"/>
          <w:numId w:val="7"/>
        </w:numPr>
        <w:tabs>
          <w:tab w:val="left" w:pos="420"/>
        </w:tabs>
        <w:spacing w:line="240" w:lineRule="auto"/>
        <w:ind w:right="-552" w:rightChars="-230"/>
        <w:rPr>
          <w:rFonts w:hint="eastAsia" w:ascii="仿宋" w:hAnsi="仿宋" w:eastAsia="仿宋" w:cs="仿宋"/>
          <w:b w:val="0"/>
          <w:bCs/>
          <w:sz w:val="30"/>
          <w:szCs w:val="30"/>
        </w:rPr>
      </w:pPr>
      <w:r>
        <w:rPr>
          <w:rFonts w:hint="eastAsia" w:ascii="仿宋" w:hAnsi="仿宋" w:eastAsia="仿宋" w:cs="仿宋"/>
          <w:b w:val="0"/>
          <w:bCs/>
          <w:sz w:val="30"/>
          <w:szCs w:val="30"/>
        </w:rPr>
        <w:t>乙方</w:t>
      </w:r>
      <w:r>
        <w:rPr>
          <w:rFonts w:hint="eastAsia" w:ascii="仿宋" w:hAnsi="仿宋" w:eastAsia="仿宋" w:cs="仿宋"/>
          <w:b w:val="0"/>
          <w:bCs/>
          <w:sz w:val="30"/>
          <w:szCs w:val="30"/>
          <w:lang w:val="en-US" w:eastAsia="zh-CN"/>
        </w:rPr>
        <w:t>中标后4</w:t>
      </w:r>
      <w:r>
        <w:rPr>
          <w:rFonts w:hint="eastAsia" w:ascii="仿宋" w:hAnsi="仿宋" w:eastAsia="仿宋" w:cs="仿宋"/>
          <w:b w:val="0"/>
          <w:bCs/>
          <w:sz w:val="30"/>
          <w:szCs w:val="30"/>
        </w:rPr>
        <w:t>个月内必须将试用件运到现场。</w:t>
      </w:r>
    </w:p>
    <w:p>
      <w:pPr>
        <w:numPr>
          <w:ilvl w:val="1"/>
          <w:numId w:val="7"/>
        </w:numPr>
        <w:tabs>
          <w:tab w:val="left" w:pos="420"/>
        </w:tabs>
        <w:spacing w:line="240" w:lineRule="auto"/>
        <w:ind w:right="-552" w:rightChars="-230"/>
        <w:rPr>
          <w:rFonts w:hint="eastAsia" w:ascii="仿宋" w:hAnsi="仿宋" w:eastAsia="仿宋" w:cs="仿宋"/>
          <w:b w:val="0"/>
          <w:bCs/>
          <w:sz w:val="30"/>
          <w:szCs w:val="30"/>
        </w:rPr>
      </w:pPr>
      <w:r>
        <w:rPr>
          <w:rFonts w:hint="eastAsia" w:ascii="仿宋" w:hAnsi="仿宋" w:eastAsia="仿宋" w:cs="仿宋"/>
          <w:b w:val="0"/>
          <w:bCs/>
          <w:sz w:val="30"/>
          <w:szCs w:val="30"/>
        </w:rPr>
        <w:t>备件上线后，在使用周期内，若出现辊子粘锌、带钢表面亮点、划伤、包布破损等问题</w:t>
      </w:r>
      <w:r>
        <w:rPr>
          <w:rFonts w:hint="eastAsia" w:ascii="仿宋" w:hAnsi="仿宋" w:eastAsia="仿宋" w:cs="仿宋"/>
          <w:b w:val="0"/>
          <w:bCs/>
          <w:sz w:val="30"/>
          <w:szCs w:val="30"/>
          <w:lang w:eastAsia="zh-CN"/>
        </w:rPr>
        <w:t>，</w:t>
      </w:r>
      <w:r>
        <w:rPr>
          <w:rFonts w:hint="eastAsia" w:ascii="仿宋" w:hAnsi="仿宋" w:eastAsia="仿宋" w:cs="仿宋"/>
          <w:b w:val="0"/>
          <w:bCs/>
          <w:sz w:val="30"/>
          <w:szCs w:val="30"/>
        </w:rPr>
        <w:t>由甲乙双方分析原因</w:t>
      </w:r>
      <w:r>
        <w:rPr>
          <w:rFonts w:hint="eastAsia" w:ascii="仿宋" w:hAnsi="仿宋" w:eastAsia="仿宋" w:cs="仿宋"/>
          <w:b w:val="0"/>
          <w:bCs/>
          <w:sz w:val="30"/>
          <w:szCs w:val="30"/>
          <w:lang w:eastAsia="zh-CN"/>
        </w:rPr>
        <w:t>，</w:t>
      </w:r>
      <w:r>
        <w:rPr>
          <w:rFonts w:hint="eastAsia" w:ascii="仿宋" w:hAnsi="仿宋" w:eastAsia="仿宋" w:cs="仿宋"/>
          <w:b w:val="0"/>
          <w:bCs/>
          <w:sz w:val="30"/>
          <w:szCs w:val="30"/>
          <w:lang w:val="en-US" w:eastAsia="zh-CN"/>
        </w:rPr>
        <w:t>如确认为备件质量问题，则乙方无偿赔付包布一套</w:t>
      </w:r>
      <w:r>
        <w:rPr>
          <w:rFonts w:hint="eastAsia" w:ascii="仿宋" w:hAnsi="仿宋" w:eastAsia="仿宋" w:cs="仿宋"/>
          <w:b w:val="0"/>
          <w:bCs/>
          <w:sz w:val="30"/>
          <w:szCs w:val="30"/>
        </w:rPr>
        <w:t>。</w:t>
      </w:r>
    </w:p>
    <w:p>
      <w:pPr>
        <w:numPr>
          <w:ilvl w:val="1"/>
          <w:numId w:val="7"/>
        </w:numPr>
        <w:tabs>
          <w:tab w:val="left" w:pos="420"/>
        </w:tabs>
        <w:spacing w:line="240" w:lineRule="auto"/>
        <w:ind w:right="-552" w:rightChars="-230"/>
        <w:rPr>
          <w:rFonts w:hint="eastAsia" w:ascii="仿宋" w:hAnsi="仿宋" w:eastAsia="仿宋" w:cs="仿宋"/>
          <w:b w:val="0"/>
          <w:bCs/>
          <w:sz w:val="30"/>
          <w:szCs w:val="30"/>
        </w:rPr>
      </w:pPr>
      <w:r>
        <w:rPr>
          <w:rFonts w:hint="eastAsia" w:ascii="仿宋" w:hAnsi="仿宋" w:eastAsia="仿宋" w:cs="仿宋"/>
          <w:b w:val="0"/>
          <w:bCs/>
          <w:sz w:val="30"/>
          <w:szCs w:val="30"/>
          <w:lang w:eastAsia="zh-CN"/>
        </w:rPr>
        <w:t>供方免费提供需方咨询服务。</w:t>
      </w:r>
    </w:p>
    <w:p>
      <w:pPr>
        <w:pStyle w:val="2"/>
        <w:numPr>
          <w:ilvl w:val="0"/>
          <w:numId w:val="0"/>
        </w:numPr>
        <w:ind w:left="900" w:leftChars="125" w:hanging="600" w:hangingChars="200"/>
        <w:rPr>
          <w:rFonts w:hint="default"/>
          <w:lang w:val="en-US"/>
        </w:rPr>
      </w:pPr>
      <w:r>
        <w:rPr>
          <w:rFonts w:hint="eastAsia" w:ascii="仿宋" w:hAnsi="仿宋" w:eastAsia="仿宋" w:cs="仿宋"/>
          <w:b w:val="0"/>
          <w:bCs/>
          <w:sz w:val="30"/>
          <w:szCs w:val="30"/>
          <w:lang w:val="en-US" w:eastAsia="zh-CN" w:bidi="ar-SA"/>
        </w:rPr>
        <w:t>10）</w:t>
      </w:r>
      <w:r>
        <w:rPr>
          <w:rFonts w:hint="eastAsia" w:ascii="仿宋" w:hAnsi="仿宋" w:eastAsia="仿宋" w:cs="仿宋"/>
          <w:b w:val="0"/>
          <w:bCs/>
          <w:sz w:val="30"/>
          <w:szCs w:val="30"/>
          <w:lang w:val="en-US" w:eastAsia="zh-CN"/>
        </w:rPr>
        <w:t>乙方应派技术人员到现场进行确认对所供备件与现场所使用的完全一致，并给出正确的确认资料及图纸。</w:t>
      </w:r>
    </w:p>
    <w:p>
      <w:pPr>
        <w:numPr>
          <w:ilvl w:val="0"/>
          <w:numId w:val="1"/>
        </w:numPr>
        <w:tabs>
          <w:tab w:val="left" w:pos="426"/>
          <w:tab w:val="left" w:pos="993"/>
          <w:tab w:val="clear" w:pos="720"/>
        </w:tabs>
        <w:spacing w:line="240" w:lineRule="auto"/>
        <w:ind w:left="496" w:leftChars="203" w:right="-552" w:rightChars="-230" w:hanging="9" w:hangingChars="3"/>
        <w:rPr>
          <w:rFonts w:hint="eastAsia" w:ascii="仿宋" w:hAnsi="仿宋" w:eastAsia="仿宋" w:cs="仿宋"/>
          <w:b w:val="0"/>
          <w:bCs/>
          <w:sz w:val="30"/>
          <w:szCs w:val="30"/>
        </w:rPr>
      </w:pPr>
      <w:r>
        <w:rPr>
          <w:rFonts w:hint="eastAsia" w:ascii="仿宋" w:hAnsi="仿宋" w:eastAsia="仿宋" w:cs="仿宋"/>
          <w:b w:val="0"/>
          <w:bCs/>
          <w:sz w:val="30"/>
          <w:szCs w:val="30"/>
        </w:rPr>
        <w:t>产品质量要求、乙方对质量负责的条件和期限</w:t>
      </w:r>
    </w:p>
    <w:p>
      <w:pPr>
        <w:numPr>
          <w:ilvl w:val="0"/>
          <w:numId w:val="8"/>
        </w:numPr>
        <w:spacing w:line="240" w:lineRule="auto"/>
        <w:ind w:left="1134" w:right="-552" w:rightChars="-230" w:hanging="419"/>
        <w:rPr>
          <w:rFonts w:hint="eastAsia" w:ascii="仿宋" w:hAnsi="仿宋" w:eastAsia="仿宋" w:cs="仿宋"/>
          <w:b w:val="0"/>
          <w:bCs/>
          <w:sz w:val="30"/>
          <w:szCs w:val="30"/>
        </w:rPr>
      </w:pPr>
      <w:r>
        <w:rPr>
          <w:rFonts w:hint="eastAsia" w:ascii="仿宋" w:hAnsi="仿宋" w:eastAsia="仿宋" w:cs="仿宋"/>
          <w:b w:val="0"/>
          <w:bCs/>
          <w:sz w:val="30"/>
          <w:szCs w:val="30"/>
        </w:rPr>
        <w:t>设备制造的质量控制，乙方提供的备件质量要满足现场使用条件。</w:t>
      </w:r>
    </w:p>
    <w:p>
      <w:pPr>
        <w:numPr>
          <w:ilvl w:val="0"/>
          <w:numId w:val="8"/>
        </w:numPr>
        <w:spacing w:line="240" w:lineRule="auto"/>
        <w:ind w:left="1134" w:right="-552" w:rightChars="-230" w:hanging="419"/>
        <w:rPr>
          <w:rFonts w:hint="eastAsia" w:ascii="仿宋" w:hAnsi="仿宋" w:eastAsia="仿宋" w:cs="仿宋"/>
          <w:b w:val="0"/>
          <w:bCs/>
          <w:sz w:val="30"/>
          <w:szCs w:val="30"/>
        </w:rPr>
      </w:pPr>
      <w:r>
        <w:rPr>
          <w:rFonts w:hint="eastAsia" w:ascii="仿宋" w:hAnsi="仿宋" w:eastAsia="仿宋" w:cs="仿宋"/>
          <w:b w:val="0"/>
          <w:bCs/>
          <w:sz w:val="30"/>
          <w:szCs w:val="30"/>
        </w:rPr>
        <w:t>提供产品质量合格证。</w:t>
      </w:r>
    </w:p>
    <w:p>
      <w:pPr>
        <w:numPr>
          <w:ilvl w:val="0"/>
          <w:numId w:val="8"/>
        </w:numPr>
        <w:spacing w:line="240" w:lineRule="auto"/>
        <w:ind w:left="1134" w:right="-552" w:rightChars="-230" w:hanging="419"/>
        <w:rPr>
          <w:rFonts w:hint="eastAsia" w:ascii="仿宋" w:hAnsi="仿宋" w:eastAsia="仿宋" w:cs="仿宋"/>
          <w:b w:val="0"/>
          <w:bCs/>
          <w:sz w:val="30"/>
          <w:szCs w:val="30"/>
        </w:rPr>
      </w:pPr>
      <w:r>
        <w:rPr>
          <w:rFonts w:hint="eastAsia" w:ascii="仿宋" w:hAnsi="仿宋" w:eastAsia="仿宋" w:cs="仿宋"/>
          <w:b w:val="0"/>
          <w:bCs/>
          <w:sz w:val="30"/>
          <w:szCs w:val="30"/>
        </w:rPr>
        <w:t>提供产品出厂检验报告，包括尺寸、材质、硬度等关键数据。</w:t>
      </w:r>
    </w:p>
    <w:p>
      <w:pPr>
        <w:numPr>
          <w:ilvl w:val="0"/>
          <w:numId w:val="1"/>
        </w:numPr>
        <w:tabs>
          <w:tab w:val="left" w:pos="426"/>
          <w:tab w:val="left" w:pos="993"/>
          <w:tab w:val="clear" w:pos="720"/>
        </w:tabs>
        <w:spacing w:line="240" w:lineRule="auto"/>
        <w:ind w:left="496" w:leftChars="203" w:right="-552" w:rightChars="-230" w:hanging="9" w:hangingChars="3"/>
        <w:rPr>
          <w:rFonts w:hint="eastAsia" w:ascii="仿宋" w:hAnsi="仿宋" w:eastAsia="仿宋" w:cs="仿宋"/>
          <w:b w:val="0"/>
          <w:bCs/>
          <w:sz w:val="30"/>
          <w:szCs w:val="30"/>
        </w:rPr>
      </w:pPr>
      <w:r>
        <w:rPr>
          <w:rFonts w:hint="eastAsia" w:ascii="仿宋" w:hAnsi="仿宋" w:eastAsia="仿宋" w:cs="仿宋"/>
          <w:b w:val="0"/>
          <w:bCs/>
          <w:sz w:val="30"/>
          <w:szCs w:val="30"/>
        </w:rPr>
        <w:t>保证、违约责任和考核</w:t>
      </w:r>
    </w:p>
    <w:p>
      <w:pPr>
        <w:pStyle w:val="11"/>
        <w:numPr>
          <w:ilvl w:val="0"/>
          <w:numId w:val="9"/>
        </w:numPr>
        <w:tabs>
          <w:tab w:val="left" w:pos="420"/>
        </w:tabs>
        <w:spacing w:line="240" w:lineRule="auto"/>
        <w:ind w:left="1134" w:right="-552" w:rightChars="-230" w:hanging="425" w:firstLineChars="0"/>
        <w:rPr>
          <w:rFonts w:hint="eastAsia" w:ascii="仿宋" w:hAnsi="仿宋" w:eastAsia="仿宋" w:cs="仿宋"/>
          <w:b w:val="0"/>
          <w:bCs/>
          <w:sz w:val="30"/>
          <w:szCs w:val="30"/>
        </w:rPr>
      </w:pPr>
      <w:r>
        <w:rPr>
          <w:rFonts w:hint="eastAsia" w:ascii="仿宋" w:hAnsi="仿宋" w:eastAsia="仿宋" w:cs="仿宋"/>
          <w:b w:val="0"/>
          <w:bCs/>
          <w:sz w:val="30"/>
          <w:szCs w:val="30"/>
        </w:rPr>
        <w:t>如果由乙方供货的备件存在质量问题，乙方应立即对该批次备件全部退货并重新制作供货。</w:t>
      </w:r>
    </w:p>
    <w:p>
      <w:pPr>
        <w:numPr>
          <w:ilvl w:val="0"/>
          <w:numId w:val="1"/>
        </w:numPr>
        <w:tabs>
          <w:tab w:val="left" w:pos="426"/>
          <w:tab w:val="left" w:pos="993"/>
          <w:tab w:val="clear" w:pos="720"/>
        </w:tabs>
        <w:spacing w:line="240" w:lineRule="auto"/>
        <w:ind w:left="496" w:leftChars="203" w:right="-552" w:rightChars="-230" w:hanging="9" w:hangingChars="3"/>
        <w:rPr>
          <w:rFonts w:hint="eastAsia" w:ascii="仿宋" w:hAnsi="仿宋" w:eastAsia="仿宋" w:cs="仿宋"/>
          <w:b w:val="0"/>
          <w:bCs/>
          <w:sz w:val="30"/>
          <w:szCs w:val="30"/>
        </w:rPr>
      </w:pPr>
      <w:r>
        <w:rPr>
          <w:rFonts w:hint="eastAsia" w:ascii="仿宋" w:hAnsi="仿宋" w:eastAsia="仿宋" w:cs="仿宋"/>
          <w:b w:val="0"/>
          <w:bCs/>
          <w:sz w:val="30"/>
          <w:szCs w:val="30"/>
        </w:rPr>
        <w:t>备件的交货地点</w:t>
      </w:r>
    </w:p>
    <w:p>
      <w:pPr>
        <w:spacing w:line="240" w:lineRule="auto"/>
        <w:ind w:firstLine="677" w:firstLineChars="226"/>
        <w:rPr>
          <w:rFonts w:hint="eastAsia" w:ascii="仿宋" w:hAnsi="仿宋" w:eastAsia="仿宋" w:cs="仿宋"/>
          <w:b w:val="0"/>
          <w:bCs/>
          <w:sz w:val="30"/>
          <w:szCs w:val="30"/>
        </w:rPr>
      </w:pPr>
      <w:r>
        <w:rPr>
          <w:rFonts w:hint="eastAsia" w:ascii="仿宋" w:hAnsi="仿宋" w:eastAsia="仿宋" w:cs="仿宋"/>
          <w:b w:val="0"/>
          <w:bCs/>
          <w:sz w:val="30"/>
          <w:szCs w:val="30"/>
        </w:rPr>
        <w:t>备件的交货地点：酒钢物资总库工矿库</w:t>
      </w:r>
    </w:p>
    <w:p>
      <w:pPr>
        <w:numPr>
          <w:ilvl w:val="0"/>
          <w:numId w:val="1"/>
        </w:numPr>
        <w:tabs>
          <w:tab w:val="left" w:pos="426"/>
          <w:tab w:val="left" w:pos="993"/>
          <w:tab w:val="clear" w:pos="720"/>
        </w:tabs>
        <w:spacing w:line="240" w:lineRule="auto"/>
        <w:ind w:left="496" w:leftChars="203" w:right="-552" w:rightChars="-230" w:hanging="9" w:hangingChars="3"/>
        <w:rPr>
          <w:rFonts w:hint="eastAsia" w:ascii="仿宋" w:hAnsi="仿宋" w:eastAsia="仿宋" w:cs="仿宋"/>
          <w:b w:val="0"/>
          <w:bCs/>
          <w:sz w:val="30"/>
          <w:szCs w:val="30"/>
        </w:rPr>
      </w:pPr>
      <w:r>
        <w:rPr>
          <w:rFonts w:hint="eastAsia" w:ascii="仿宋" w:hAnsi="仿宋" w:eastAsia="仿宋" w:cs="仿宋"/>
          <w:b w:val="0"/>
          <w:bCs/>
          <w:sz w:val="30"/>
          <w:szCs w:val="30"/>
        </w:rPr>
        <w:t>其他事项：</w:t>
      </w:r>
    </w:p>
    <w:p>
      <w:pPr>
        <w:numPr>
          <w:ilvl w:val="0"/>
          <w:numId w:val="10"/>
        </w:numPr>
        <w:spacing w:line="240" w:lineRule="auto"/>
        <w:ind w:left="1145" w:leftChars="0" w:right="-552" w:rightChars="-230" w:hanging="425" w:firstLineChars="0"/>
        <w:rPr>
          <w:rFonts w:hint="eastAsia" w:ascii="仿宋" w:hAnsi="仿宋" w:eastAsia="仿宋" w:cs="仿宋"/>
          <w:b w:val="0"/>
          <w:bCs/>
          <w:sz w:val="30"/>
          <w:szCs w:val="30"/>
        </w:rPr>
      </w:pPr>
      <w:r>
        <w:rPr>
          <w:rFonts w:hint="eastAsia" w:ascii="仿宋" w:hAnsi="仿宋" w:eastAsia="仿宋" w:cs="仿宋"/>
          <w:b w:val="0"/>
          <w:bCs/>
          <w:sz w:val="30"/>
          <w:szCs w:val="30"/>
        </w:rPr>
        <w:t>本</w:t>
      </w:r>
      <w:r>
        <w:rPr>
          <w:rFonts w:hint="default" w:ascii="仿宋" w:hAnsi="仿宋" w:eastAsia="仿宋" w:cs="仿宋"/>
          <w:b w:val="0"/>
          <w:bCs/>
          <w:sz w:val="30"/>
          <w:szCs w:val="30"/>
          <w:lang w:val="en-US"/>
        </w:rPr>
        <w:t>技术规格书</w:t>
      </w:r>
      <w:r>
        <w:rPr>
          <w:rFonts w:hint="eastAsia" w:ascii="仿宋" w:hAnsi="仿宋" w:eastAsia="仿宋" w:cs="仿宋"/>
          <w:b w:val="0"/>
          <w:bCs/>
          <w:sz w:val="30"/>
          <w:szCs w:val="30"/>
        </w:rPr>
        <w:t>经双方签字盖章后生效，并与主合同具有同等的法律效力。</w:t>
      </w:r>
    </w:p>
    <w:p>
      <w:pPr>
        <w:numPr>
          <w:ilvl w:val="0"/>
          <w:numId w:val="10"/>
        </w:numPr>
        <w:spacing w:line="240" w:lineRule="auto"/>
        <w:ind w:left="1145" w:leftChars="0" w:right="-552" w:rightChars="-230" w:hanging="425" w:firstLineChars="0"/>
        <w:rPr>
          <w:rFonts w:hint="eastAsia" w:ascii="仿宋" w:hAnsi="仿宋" w:eastAsia="仿宋" w:cs="仿宋"/>
          <w:b w:val="0"/>
          <w:bCs/>
          <w:sz w:val="30"/>
          <w:szCs w:val="30"/>
        </w:rPr>
      </w:pPr>
      <w:r>
        <w:rPr>
          <w:rFonts w:hint="eastAsia" w:ascii="仿宋" w:hAnsi="仿宋" w:eastAsia="仿宋" w:cs="仿宋"/>
          <w:b w:val="0"/>
          <w:bCs/>
          <w:sz w:val="30"/>
          <w:szCs w:val="30"/>
        </w:rPr>
        <w:t>未尽事宜双方协商解决，并可补充签订具有同等的法律效力的补充协议。</w:t>
      </w:r>
    </w:p>
    <w:p>
      <w:pPr>
        <w:numPr>
          <w:ilvl w:val="0"/>
          <w:numId w:val="10"/>
        </w:numPr>
        <w:spacing w:line="240" w:lineRule="auto"/>
        <w:ind w:left="1145" w:leftChars="0" w:right="-552" w:rightChars="-230" w:hanging="425" w:firstLineChars="0"/>
        <w:rPr>
          <w:rFonts w:hint="eastAsia" w:ascii="仿宋" w:hAnsi="仿宋" w:eastAsia="仿宋" w:cs="仿宋"/>
          <w:b w:val="0"/>
          <w:bCs/>
          <w:sz w:val="30"/>
          <w:szCs w:val="30"/>
        </w:rPr>
      </w:pPr>
      <w:r>
        <w:rPr>
          <w:rFonts w:hint="eastAsia" w:ascii="仿宋" w:hAnsi="仿宋" w:eastAsia="仿宋" w:cs="仿宋"/>
          <w:b w:val="0"/>
          <w:bCs/>
          <w:sz w:val="30"/>
          <w:szCs w:val="30"/>
        </w:rPr>
        <w:t>若乙方不能中标，则本</w:t>
      </w:r>
      <w:r>
        <w:rPr>
          <w:rFonts w:hint="default" w:ascii="仿宋" w:hAnsi="仿宋" w:eastAsia="仿宋" w:cs="仿宋"/>
          <w:b w:val="0"/>
          <w:bCs/>
          <w:sz w:val="30"/>
          <w:szCs w:val="30"/>
          <w:lang w:val="en-US"/>
        </w:rPr>
        <w:t>技术规格书</w:t>
      </w:r>
      <w:r>
        <w:rPr>
          <w:rFonts w:hint="eastAsia" w:ascii="仿宋" w:hAnsi="仿宋" w:eastAsia="仿宋" w:cs="仿宋"/>
          <w:b w:val="0"/>
          <w:bCs/>
          <w:sz w:val="30"/>
          <w:szCs w:val="30"/>
        </w:rPr>
        <w:t>自动失效，双方互不承担任何责任。</w:t>
      </w:r>
    </w:p>
    <w:p>
      <w:pPr>
        <w:numPr>
          <w:ilvl w:val="0"/>
          <w:numId w:val="10"/>
        </w:numPr>
        <w:spacing w:line="240" w:lineRule="auto"/>
        <w:ind w:left="1145" w:leftChars="0" w:right="-552" w:rightChars="-230" w:hanging="425" w:firstLineChars="0"/>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lang w:val="en-US" w:eastAsia="zh-CN" w:bidi="ar"/>
        </w:rPr>
        <w:t>本规格书内容经由甲乙双方于</w:t>
      </w:r>
      <w:r>
        <w:rPr>
          <w:rFonts w:hint="eastAsia" w:ascii="仿宋" w:hAnsi="仿宋" w:eastAsia="仿宋" w:cs="仿宋"/>
          <w:i w:val="0"/>
          <w:iCs w:val="0"/>
          <w:caps w:val="0"/>
          <w:color w:val="000000"/>
          <w:spacing w:val="0"/>
          <w:kern w:val="0"/>
          <w:sz w:val="30"/>
          <w:szCs w:val="30"/>
          <w:u w:val="single"/>
          <w:lang w:val="en-US" w:eastAsia="zh-CN" w:bidi="ar"/>
        </w:rPr>
        <w:t>     </w:t>
      </w:r>
      <w:r>
        <w:rPr>
          <w:rFonts w:hint="eastAsia" w:ascii="仿宋" w:hAnsi="仿宋" w:eastAsia="仿宋" w:cs="仿宋"/>
          <w:i w:val="0"/>
          <w:iCs w:val="0"/>
          <w:caps w:val="0"/>
          <w:color w:val="000000"/>
          <w:spacing w:val="0"/>
          <w:kern w:val="0"/>
          <w:sz w:val="30"/>
          <w:szCs w:val="30"/>
          <w:lang w:val="en-US" w:eastAsia="zh-CN" w:bidi="ar"/>
        </w:rPr>
        <w:t>年</w:t>
      </w:r>
      <w:r>
        <w:rPr>
          <w:rFonts w:hint="eastAsia" w:ascii="仿宋" w:hAnsi="仿宋" w:eastAsia="仿宋" w:cs="仿宋"/>
          <w:i w:val="0"/>
          <w:iCs w:val="0"/>
          <w:caps w:val="0"/>
          <w:color w:val="000000"/>
          <w:spacing w:val="0"/>
          <w:kern w:val="0"/>
          <w:sz w:val="30"/>
          <w:szCs w:val="30"/>
          <w:u w:val="single"/>
          <w:lang w:val="en-US" w:eastAsia="zh-CN" w:bidi="ar"/>
        </w:rPr>
        <w:t>   </w:t>
      </w:r>
      <w:r>
        <w:rPr>
          <w:rFonts w:hint="eastAsia" w:ascii="仿宋" w:hAnsi="仿宋" w:eastAsia="仿宋" w:cs="仿宋"/>
          <w:i w:val="0"/>
          <w:iCs w:val="0"/>
          <w:caps w:val="0"/>
          <w:color w:val="000000"/>
          <w:spacing w:val="0"/>
          <w:kern w:val="0"/>
          <w:sz w:val="30"/>
          <w:szCs w:val="30"/>
          <w:lang w:val="en-US" w:eastAsia="zh-CN" w:bidi="ar"/>
        </w:rPr>
        <w:t>月</w:t>
      </w:r>
      <w:r>
        <w:rPr>
          <w:rFonts w:hint="eastAsia" w:ascii="仿宋" w:hAnsi="仿宋" w:eastAsia="仿宋" w:cs="仿宋"/>
          <w:i w:val="0"/>
          <w:iCs w:val="0"/>
          <w:caps w:val="0"/>
          <w:color w:val="000000"/>
          <w:spacing w:val="0"/>
          <w:kern w:val="0"/>
          <w:sz w:val="30"/>
          <w:szCs w:val="30"/>
          <w:u w:val="single"/>
          <w:lang w:val="en-US" w:eastAsia="zh-CN" w:bidi="ar"/>
        </w:rPr>
        <w:t>  </w:t>
      </w:r>
      <w:r>
        <w:rPr>
          <w:rFonts w:hint="eastAsia" w:ascii="仿宋" w:hAnsi="仿宋" w:eastAsia="仿宋" w:cs="仿宋"/>
          <w:i w:val="0"/>
          <w:iCs w:val="0"/>
          <w:caps w:val="0"/>
          <w:color w:val="000000"/>
          <w:spacing w:val="0"/>
          <w:kern w:val="0"/>
          <w:sz w:val="30"/>
          <w:szCs w:val="30"/>
          <w:lang w:val="en-US" w:eastAsia="zh-CN" w:bidi="ar"/>
        </w:rPr>
        <w:t>日</w:t>
      </w:r>
      <w:r>
        <w:rPr>
          <w:rFonts w:hint="eastAsia" w:ascii="仿宋" w:hAnsi="仿宋" w:eastAsia="仿宋" w:cs="仿宋"/>
          <w:i w:val="0"/>
          <w:iCs w:val="0"/>
          <w:caps w:val="0"/>
          <w:color w:val="000000"/>
          <w:spacing w:val="0"/>
          <w:kern w:val="0"/>
          <w:sz w:val="30"/>
          <w:szCs w:val="30"/>
          <w:u w:val="single"/>
          <w:lang w:val="en-US" w:eastAsia="zh-CN" w:bidi="ar"/>
        </w:rPr>
        <w:t>  </w:t>
      </w:r>
      <w:r>
        <w:rPr>
          <w:rFonts w:hint="eastAsia" w:ascii="仿宋" w:hAnsi="仿宋" w:eastAsia="仿宋" w:cs="仿宋"/>
          <w:i w:val="0"/>
          <w:iCs w:val="0"/>
          <w:caps w:val="0"/>
          <w:color w:val="000000"/>
          <w:spacing w:val="0"/>
          <w:kern w:val="0"/>
          <w:sz w:val="30"/>
          <w:szCs w:val="30"/>
          <w:lang w:val="en-US" w:eastAsia="zh-CN" w:bidi="ar"/>
        </w:rPr>
        <w:t>时至</w:t>
      </w:r>
      <w:r>
        <w:rPr>
          <w:rFonts w:hint="eastAsia" w:ascii="仿宋" w:hAnsi="仿宋" w:eastAsia="仿宋" w:cs="仿宋"/>
          <w:i w:val="0"/>
          <w:iCs w:val="0"/>
          <w:caps w:val="0"/>
          <w:color w:val="000000"/>
          <w:spacing w:val="0"/>
          <w:kern w:val="0"/>
          <w:sz w:val="30"/>
          <w:szCs w:val="30"/>
          <w:u w:val="single"/>
          <w:lang w:val="en-US" w:eastAsia="zh-CN" w:bidi="ar"/>
        </w:rPr>
        <w:t>  </w:t>
      </w:r>
      <w:r>
        <w:rPr>
          <w:rFonts w:hint="eastAsia" w:ascii="仿宋" w:hAnsi="仿宋" w:eastAsia="仿宋" w:cs="仿宋"/>
          <w:i w:val="0"/>
          <w:iCs w:val="0"/>
          <w:caps w:val="0"/>
          <w:color w:val="000000"/>
          <w:spacing w:val="0"/>
          <w:kern w:val="0"/>
          <w:sz w:val="30"/>
          <w:szCs w:val="30"/>
          <w:lang w:val="en-US" w:eastAsia="zh-CN" w:bidi="ar"/>
        </w:rPr>
        <w:t>时通过</w:t>
      </w:r>
      <w:r>
        <w:rPr>
          <w:rFonts w:hint="eastAsia" w:ascii="仿宋" w:hAnsi="仿宋" w:eastAsia="仿宋" w:cs="仿宋"/>
          <w:i w:val="0"/>
          <w:iCs w:val="0"/>
          <w:caps w:val="0"/>
          <w:color w:val="000000"/>
          <w:spacing w:val="0"/>
          <w:kern w:val="0"/>
          <w:sz w:val="30"/>
          <w:szCs w:val="30"/>
          <w:u w:val="single"/>
          <w:lang w:val="en-US" w:eastAsia="zh-CN" w:bidi="ar"/>
        </w:rPr>
        <w:t>                  </w:t>
      </w:r>
      <w:r>
        <w:rPr>
          <w:rFonts w:hint="eastAsia" w:ascii="仿宋" w:hAnsi="仿宋" w:eastAsia="仿宋" w:cs="仿宋"/>
          <w:i w:val="0"/>
          <w:iCs w:val="0"/>
          <w:caps w:val="0"/>
          <w:color w:val="000000"/>
          <w:spacing w:val="0"/>
          <w:kern w:val="0"/>
          <w:sz w:val="30"/>
          <w:szCs w:val="30"/>
          <w:lang w:val="en-US" w:eastAsia="zh-CN" w:bidi="ar"/>
        </w:rPr>
        <w:t>方式商定。</w:t>
      </w:r>
    </w:p>
    <w:p>
      <w:pPr>
        <w:numPr>
          <w:ilvl w:val="0"/>
          <w:numId w:val="10"/>
        </w:numPr>
        <w:spacing w:line="240" w:lineRule="auto"/>
        <w:ind w:left="1145" w:leftChars="0" w:right="-552" w:rightChars="-230" w:hanging="425" w:firstLineChars="0"/>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甲乙双方应当就签订本规格书的相关事宜保密，不得将签订主体、时间、内容等信息透露给其他第三人。</w:t>
      </w:r>
    </w:p>
    <w:p>
      <w:pPr>
        <w:pStyle w:val="2"/>
        <w:rPr>
          <w:rFonts w:hint="eastAsia"/>
        </w:rPr>
      </w:pPr>
      <w:bookmarkStart w:id="0" w:name="_GoBack"/>
      <w:bookmarkEnd w:id="0"/>
    </w:p>
    <w:p>
      <w:pPr>
        <w:spacing w:line="240" w:lineRule="auto"/>
        <w:ind w:left="420" w:hanging="450" w:hangingChars="150"/>
        <w:rPr>
          <w:rFonts w:hint="eastAsia" w:ascii="仿宋" w:hAnsi="仿宋" w:eastAsia="仿宋" w:cs="仿宋"/>
          <w:b w:val="0"/>
          <w:bCs/>
          <w:sz w:val="30"/>
          <w:szCs w:val="30"/>
        </w:rPr>
      </w:pPr>
    </w:p>
    <w:p>
      <w:pPr>
        <w:spacing w:line="312" w:lineRule="auto"/>
        <w:rPr>
          <w:rFonts w:hint="eastAsia" w:ascii="仿宋" w:hAnsi="仿宋" w:eastAsia="仿宋" w:cs="仿宋"/>
          <w:b w:val="0"/>
          <w:bCs/>
          <w:sz w:val="30"/>
          <w:szCs w:val="30"/>
        </w:rPr>
      </w:pPr>
      <w:r>
        <w:rPr>
          <w:rFonts w:hint="eastAsia" w:ascii="仿宋" w:hAnsi="仿宋" w:eastAsia="仿宋" w:cs="仿宋"/>
          <w:b w:val="0"/>
          <w:bCs/>
          <w:sz w:val="30"/>
          <w:szCs w:val="30"/>
        </w:rPr>
        <w:t>甲方：甘肃酒钢集团宏兴钢铁股        乙方：</w:t>
      </w:r>
    </w:p>
    <w:p>
      <w:pPr>
        <w:spacing w:line="312" w:lineRule="auto"/>
        <w:ind w:firstLine="1029" w:firstLineChars="343"/>
        <w:rPr>
          <w:rFonts w:hint="eastAsia" w:ascii="仿宋" w:hAnsi="仿宋" w:eastAsia="仿宋" w:cs="仿宋"/>
          <w:b w:val="0"/>
          <w:bCs/>
          <w:sz w:val="30"/>
          <w:szCs w:val="30"/>
        </w:rPr>
      </w:pPr>
      <w:r>
        <w:rPr>
          <w:rFonts w:hint="eastAsia" w:ascii="仿宋" w:hAnsi="仿宋" w:eastAsia="仿宋" w:cs="仿宋"/>
          <w:b w:val="0"/>
          <w:bCs/>
          <w:sz w:val="30"/>
          <w:szCs w:val="30"/>
        </w:rPr>
        <w:t xml:space="preserve">份有限公司            </w:t>
      </w:r>
    </w:p>
    <w:p>
      <w:pPr>
        <w:spacing w:line="312" w:lineRule="auto"/>
        <w:rPr>
          <w:rFonts w:hint="eastAsia" w:ascii="仿宋" w:hAnsi="仿宋" w:eastAsia="仿宋" w:cs="仿宋"/>
          <w:b w:val="0"/>
          <w:bCs/>
          <w:sz w:val="30"/>
          <w:szCs w:val="30"/>
        </w:rPr>
      </w:pPr>
      <w:r>
        <w:rPr>
          <w:rFonts w:hint="eastAsia" w:ascii="仿宋" w:hAnsi="仿宋" w:eastAsia="仿宋" w:cs="仿宋"/>
          <w:b w:val="0"/>
          <w:bCs/>
          <w:sz w:val="30"/>
          <w:szCs w:val="30"/>
        </w:rPr>
        <w:t>签字（盖章）：                       签字（盖章）：</w:t>
      </w:r>
    </w:p>
    <w:p>
      <w:pPr>
        <w:spacing w:line="312" w:lineRule="auto"/>
        <w:rPr>
          <w:rFonts w:hint="eastAsia" w:ascii="仿宋" w:hAnsi="仿宋" w:eastAsia="仿宋" w:cs="仿宋"/>
          <w:b w:val="0"/>
          <w:bCs/>
          <w:sz w:val="28"/>
          <w:szCs w:val="28"/>
        </w:rPr>
      </w:pPr>
    </w:p>
    <w:p>
      <w:pPr>
        <w:spacing w:line="312" w:lineRule="auto"/>
        <w:rPr>
          <w:rFonts w:hint="eastAsia" w:ascii="仿宋" w:hAnsi="仿宋" w:eastAsia="仿宋" w:cs="仿宋"/>
          <w:b w:val="0"/>
          <w:bCs/>
          <w:sz w:val="28"/>
          <w:szCs w:val="28"/>
        </w:rPr>
      </w:pPr>
      <w:r>
        <w:rPr>
          <w:rFonts w:hint="eastAsia" w:ascii="仿宋" w:hAnsi="仿宋" w:eastAsia="仿宋" w:cs="仿宋"/>
          <w:b w:val="0"/>
          <w:bCs/>
          <w:sz w:val="28"/>
          <w:szCs w:val="28"/>
        </w:rPr>
        <w:t>日期：   年     月     日           日期：    年    月    日</w:t>
      </w:r>
    </w:p>
    <w:p>
      <w:pPr>
        <w:tabs>
          <w:tab w:val="left" w:pos="1712"/>
        </w:tabs>
        <w:spacing w:line="312" w:lineRule="auto"/>
        <w:rPr>
          <w:rFonts w:hint="eastAsia" w:ascii="仿宋" w:hAnsi="仿宋" w:eastAsia="仿宋" w:cs="仿宋"/>
          <w:b w:val="0"/>
          <w:bCs/>
          <w:sz w:val="28"/>
          <w:szCs w:val="28"/>
        </w:rPr>
      </w:pPr>
    </w:p>
    <w:sectPr>
      <w:footerReference r:id="rId3" w:type="default"/>
      <w:pgSz w:w="11907" w:h="16840"/>
      <w:pgMar w:top="1440" w:right="1800" w:bottom="1440" w:left="1800"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w:t>
    </w:r>
    <w:r>
      <w:rPr>
        <w:szCs w:val="21"/>
      </w:rPr>
      <w:fldChar w:fldCharType="end"/>
    </w:r>
    <w:r>
      <w:rPr>
        <w:rFonts w:hint="eastAsia"/>
        <w:szCs w:val="21"/>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B411D8"/>
    <w:multiLevelType w:val="multilevel"/>
    <w:tmpl w:val="9AB411D8"/>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786"/>
        </w:tabs>
        <w:ind w:left="786"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4"/>
    <w:multiLevelType w:val="multilevel"/>
    <w:tmpl w:val="00000004"/>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420"/>
        </w:tabs>
        <w:ind w:left="420" w:hanging="420"/>
      </w:pPr>
      <w:rPr>
        <w:rFonts w:hint="eastAsia"/>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7136870"/>
    <w:multiLevelType w:val="multilevel"/>
    <w:tmpl w:val="17136870"/>
    <w:lvl w:ilvl="0" w:tentative="0">
      <w:start w:val="1"/>
      <w:numFmt w:val="decimal"/>
      <w:lvlText w:val="%1、"/>
      <w:lvlJc w:val="left"/>
      <w:pPr>
        <w:ind w:left="43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4B867EA"/>
    <w:multiLevelType w:val="multilevel"/>
    <w:tmpl w:val="24B867EA"/>
    <w:lvl w:ilvl="0" w:tentative="0">
      <w:start w:val="1"/>
      <w:numFmt w:val="decimal"/>
      <w:lvlText w:val="%1、"/>
      <w:lvlJc w:val="left"/>
      <w:pPr>
        <w:tabs>
          <w:tab w:val="left" w:pos="0"/>
        </w:tabs>
        <w:ind w:left="567" w:hanging="387"/>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70B0C96"/>
    <w:multiLevelType w:val="multilevel"/>
    <w:tmpl w:val="270B0C96"/>
    <w:lvl w:ilvl="0" w:tentative="0">
      <w:start w:val="1"/>
      <w:numFmt w:val="decimal"/>
      <w:lvlText w:val="%1、"/>
      <w:lvlJc w:val="left"/>
      <w:pPr>
        <w:ind w:left="1226" w:hanging="440"/>
      </w:pPr>
      <w:rPr>
        <w:rFonts w:hint="eastAsia"/>
      </w:rPr>
    </w:lvl>
    <w:lvl w:ilvl="1" w:tentative="0">
      <w:start w:val="1"/>
      <w:numFmt w:val="lowerLetter"/>
      <w:lvlText w:val="%2)"/>
      <w:lvlJc w:val="left"/>
      <w:pPr>
        <w:ind w:left="1666" w:hanging="440"/>
      </w:pPr>
    </w:lvl>
    <w:lvl w:ilvl="2" w:tentative="0">
      <w:start w:val="1"/>
      <w:numFmt w:val="lowerRoman"/>
      <w:lvlText w:val="%3."/>
      <w:lvlJc w:val="right"/>
      <w:pPr>
        <w:ind w:left="2106" w:hanging="440"/>
      </w:pPr>
    </w:lvl>
    <w:lvl w:ilvl="3" w:tentative="0">
      <w:start w:val="1"/>
      <w:numFmt w:val="decimal"/>
      <w:lvlText w:val="%4."/>
      <w:lvlJc w:val="left"/>
      <w:pPr>
        <w:ind w:left="2546" w:hanging="440"/>
      </w:pPr>
    </w:lvl>
    <w:lvl w:ilvl="4" w:tentative="0">
      <w:start w:val="1"/>
      <w:numFmt w:val="lowerLetter"/>
      <w:lvlText w:val="%5)"/>
      <w:lvlJc w:val="left"/>
      <w:pPr>
        <w:ind w:left="2986" w:hanging="440"/>
      </w:pPr>
    </w:lvl>
    <w:lvl w:ilvl="5" w:tentative="0">
      <w:start w:val="1"/>
      <w:numFmt w:val="lowerRoman"/>
      <w:lvlText w:val="%6."/>
      <w:lvlJc w:val="right"/>
      <w:pPr>
        <w:ind w:left="3426" w:hanging="440"/>
      </w:pPr>
    </w:lvl>
    <w:lvl w:ilvl="6" w:tentative="0">
      <w:start w:val="1"/>
      <w:numFmt w:val="decimal"/>
      <w:lvlText w:val="%7."/>
      <w:lvlJc w:val="left"/>
      <w:pPr>
        <w:ind w:left="3866" w:hanging="440"/>
      </w:pPr>
    </w:lvl>
    <w:lvl w:ilvl="7" w:tentative="0">
      <w:start w:val="1"/>
      <w:numFmt w:val="lowerLetter"/>
      <w:lvlText w:val="%8)"/>
      <w:lvlJc w:val="left"/>
      <w:pPr>
        <w:ind w:left="4306" w:hanging="440"/>
      </w:pPr>
    </w:lvl>
    <w:lvl w:ilvl="8" w:tentative="0">
      <w:start w:val="1"/>
      <w:numFmt w:val="lowerRoman"/>
      <w:lvlText w:val="%9."/>
      <w:lvlJc w:val="right"/>
      <w:pPr>
        <w:ind w:left="4746" w:hanging="440"/>
      </w:pPr>
    </w:lvl>
  </w:abstractNum>
  <w:abstractNum w:abstractNumId="5">
    <w:nsid w:val="2951539E"/>
    <w:multiLevelType w:val="multilevel"/>
    <w:tmpl w:val="2951539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3AF82AA"/>
    <w:multiLevelType w:val="singleLevel"/>
    <w:tmpl w:val="33AF82AA"/>
    <w:lvl w:ilvl="0" w:tentative="0">
      <w:start w:val="1"/>
      <w:numFmt w:val="decimal"/>
      <w:suff w:val="nothing"/>
      <w:lvlText w:val="%1）"/>
      <w:lvlJc w:val="left"/>
    </w:lvl>
  </w:abstractNum>
  <w:abstractNum w:abstractNumId="7">
    <w:nsid w:val="5575262F"/>
    <w:multiLevelType w:val="multilevel"/>
    <w:tmpl w:val="5575262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99F6DEF"/>
    <w:multiLevelType w:val="multilevel"/>
    <w:tmpl w:val="599F6DEF"/>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786"/>
        </w:tabs>
        <w:ind w:left="786"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F396A08"/>
    <w:multiLevelType w:val="multilevel"/>
    <w:tmpl w:val="5F396A0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9"/>
  </w:num>
  <w:num w:numId="3">
    <w:abstractNumId w:val="6"/>
  </w:num>
  <w:num w:numId="4">
    <w:abstractNumId w:val="3"/>
  </w:num>
  <w:num w:numId="5">
    <w:abstractNumId w:val="7"/>
  </w:num>
  <w:num w:numId="6">
    <w:abstractNumId w:val="8"/>
  </w:num>
  <w:num w:numId="7">
    <w:abstractNumId w:val="0"/>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4OGM3MjYzNzhhNGI1MTk0MDE3MDNlNDdiMWZhOTgifQ=="/>
  </w:docVars>
  <w:rsids>
    <w:rsidRoot w:val="0CAC485B"/>
    <w:rsid w:val="00022963"/>
    <w:rsid w:val="00025E4C"/>
    <w:rsid w:val="0023174E"/>
    <w:rsid w:val="003D092A"/>
    <w:rsid w:val="00453E81"/>
    <w:rsid w:val="004A2142"/>
    <w:rsid w:val="004D4140"/>
    <w:rsid w:val="00507CA9"/>
    <w:rsid w:val="00515620"/>
    <w:rsid w:val="005935DF"/>
    <w:rsid w:val="00626C94"/>
    <w:rsid w:val="007A0D9F"/>
    <w:rsid w:val="00820AD3"/>
    <w:rsid w:val="0095530B"/>
    <w:rsid w:val="009B1A75"/>
    <w:rsid w:val="00A455EF"/>
    <w:rsid w:val="00B1007B"/>
    <w:rsid w:val="00B24E7E"/>
    <w:rsid w:val="00B63023"/>
    <w:rsid w:val="00B91B6B"/>
    <w:rsid w:val="00D53408"/>
    <w:rsid w:val="00DA4BD8"/>
    <w:rsid w:val="00DC337C"/>
    <w:rsid w:val="01C31392"/>
    <w:rsid w:val="020F3ED1"/>
    <w:rsid w:val="02645011"/>
    <w:rsid w:val="04216A43"/>
    <w:rsid w:val="04557359"/>
    <w:rsid w:val="05824429"/>
    <w:rsid w:val="082D77E8"/>
    <w:rsid w:val="098A5249"/>
    <w:rsid w:val="09ED66CE"/>
    <w:rsid w:val="0A4438AD"/>
    <w:rsid w:val="0B0D7051"/>
    <w:rsid w:val="0B66669C"/>
    <w:rsid w:val="0CAC485B"/>
    <w:rsid w:val="0E7F4421"/>
    <w:rsid w:val="0F2C370F"/>
    <w:rsid w:val="0FD02FA9"/>
    <w:rsid w:val="0FFE5B79"/>
    <w:rsid w:val="107C48AA"/>
    <w:rsid w:val="11546479"/>
    <w:rsid w:val="11A0713F"/>
    <w:rsid w:val="11F80AE9"/>
    <w:rsid w:val="139870B1"/>
    <w:rsid w:val="139D4F97"/>
    <w:rsid w:val="13A722A3"/>
    <w:rsid w:val="159437BB"/>
    <w:rsid w:val="15A37DB8"/>
    <w:rsid w:val="17621435"/>
    <w:rsid w:val="18EB2D0E"/>
    <w:rsid w:val="18FE4568"/>
    <w:rsid w:val="195C6301"/>
    <w:rsid w:val="1B623003"/>
    <w:rsid w:val="1C351C96"/>
    <w:rsid w:val="1CA72F95"/>
    <w:rsid w:val="1E846A4B"/>
    <w:rsid w:val="1EC963E0"/>
    <w:rsid w:val="1FE41994"/>
    <w:rsid w:val="208B612C"/>
    <w:rsid w:val="225351D7"/>
    <w:rsid w:val="23875B22"/>
    <w:rsid w:val="24450FE3"/>
    <w:rsid w:val="24B76A80"/>
    <w:rsid w:val="265C043B"/>
    <w:rsid w:val="271B06A8"/>
    <w:rsid w:val="28821F3C"/>
    <w:rsid w:val="28CE3FFF"/>
    <w:rsid w:val="2D777155"/>
    <w:rsid w:val="2D8F5629"/>
    <w:rsid w:val="2E3908A3"/>
    <w:rsid w:val="2F7410F4"/>
    <w:rsid w:val="322674F3"/>
    <w:rsid w:val="32796014"/>
    <w:rsid w:val="329E543D"/>
    <w:rsid w:val="330E4DB6"/>
    <w:rsid w:val="35176620"/>
    <w:rsid w:val="36183F8F"/>
    <w:rsid w:val="3B6C7874"/>
    <w:rsid w:val="3C8D4C00"/>
    <w:rsid w:val="3F377436"/>
    <w:rsid w:val="408C5E27"/>
    <w:rsid w:val="44280B05"/>
    <w:rsid w:val="443D3F01"/>
    <w:rsid w:val="44994105"/>
    <w:rsid w:val="45E61D0A"/>
    <w:rsid w:val="46377B39"/>
    <w:rsid w:val="484A5A02"/>
    <w:rsid w:val="48790873"/>
    <w:rsid w:val="48F52A56"/>
    <w:rsid w:val="49687886"/>
    <w:rsid w:val="4B6249E9"/>
    <w:rsid w:val="4C5A4388"/>
    <w:rsid w:val="4D063B3E"/>
    <w:rsid w:val="4D44688D"/>
    <w:rsid w:val="4E2939C4"/>
    <w:rsid w:val="4EED7EFB"/>
    <w:rsid w:val="4FF2787E"/>
    <w:rsid w:val="50066DAA"/>
    <w:rsid w:val="526C0017"/>
    <w:rsid w:val="52E77787"/>
    <w:rsid w:val="58B072E8"/>
    <w:rsid w:val="592C161A"/>
    <w:rsid w:val="5A5F7D53"/>
    <w:rsid w:val="5D187EA3"/>
    <w:rsid w:val="5EF87077"/>
    <w:rsid w:val="5FBA475F"/>
    <w:rsid w:val="60B900B2"/>
    <w:rsid w:val="62511201"/>
    <w:rsid w:val="62B962A9"/>
    <w:rsid w:val="64CB704F"/>
    <w:rsid w:val="65162BD1"/>
    <w:rsid w:val="66621369"/>
    <w:rsid w:val="6736780E"/>
    <w:rsid w:val="67DD2E9A"/>
    <w:rsid w:val="6BCA0393"/>
    <w:rsid w:val="6C304582"/>
    <w:rsid w:val="6E0F7872"/>
    <w:rsid w:val="6FDE4728"/>
    <w:rsid w:val="703D004B"/>
    <w:rsid w:val="70F71139"/>
    <w:rsid w:val="71C106E7"/>
    <w:rsid w:val="72573B80"/>
    <w:rsid w:val="73C63095"/>
    <w:rsid w:val="744E39ED"/>
    <w:rsid w:val="776B77E9"/>
    <w:rsid w:val="77F67B6F"/>
    <w:rsid w:val="782305AB"/>
    <w:rsid w:val="785A2838"/>
    <w:rsid w:val="78897DC5"/>
    <w:rsid w:val="791938AC"/>
    <w:rsid w:val="7A2C1093"/>
    <w:rsid w:val="7D2710CC"/>
    <w:rsid w:val="7F791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Plain Text"/>
    <w:basedOn w:val="1"/>
    <w:qFormat/>
    <w:uiPriority w:val="0"/>
    <w:pPr>
      <w:adjustRightInd/>
      <w:spacing w:line="240" w:lineRule="auto"/>
      <w:jc w:val="both"/>
      <w:textAlignment w:val="auto"/>
    </w:pPr>
    <w:rPr>
      <w:rFonts w:ascii="宋体" w:hAnsi="Courier New"/>
      <w:kern w:val="2"/>
      <w:sz w:val="21"/>
    </w:rPr>
  </w:style>
  <w:style w:type="paragraph" w:styleId="5">
    <w:name w:val="footer"/>
    <w:basedOn w:val="1"/>
    <w:qFormat/>
    <w:uiPriority w:val="0"/>
    <w:pPr>
      <w:tabs>
        <w:tab w:val="center" w:pos="4153"/>
        <w:tab w:val="right" w:pos="8306"/>
      </w:tabs>
      <w:snapToGrid w:val="0"/>
      <w:spacing w:line="240" w:lineRule="atLeas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宋体"/>
      <w:sz w:val="18"/>
    </w:r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styleId="11">
    <w:name w:val="List Paragraph"/>
    <w:basedOn w:val="1"/>
    <w:qFormat/>
    <w:uiPriority w:val="34"/>
    <w:pPr>
      <w:adjustRightInd/>
      <w:spacing w:line="240" w:lineRule="auto"/>
      <w:ind w:firstLine="420" w:firstLineChars="200"/>
      <w:jc w:val="both"/>
      <w:textAlignment w:val="auto"/>
    </w:pPr>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1395</Words>
  <Characters>1503</Characters>
  <Lines>10</Lines>
  <Paragraphs>2</Paragraphs>
  <TotalTime>1</TotalTime>
  <ScaleCrop>false</ScaleCrop>
  <LinksUpToDate>false</LinksUpToDate>
  <CharactersWithSpaces>1585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2018-10-19T05:18:00Z</dcterms:created>
  <dc:creator>音乐</dc:creator>
  <cp:lastModifiedBy>sunyihui</cp:lastModifiedBy>
  <dcterms:modified xsi:type="dcterms:W3CDTF">2024-04-11T09:08:57Z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ICV">
    <vt:lpwstr>C1D203A096E042D89F3B7E7ADA3A057E</vt:lpwstr>
  </property>
</Properties>
</file>