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EAE3">
      <w:pPr>
        <w:pStyle w:val="9"/>
        <w:jc w:val="center"/>
        <w:rPr>
          <w:rFonts w:hint="eastAsia"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上海酒钢大酒店空调</w:t>
      </w:r>
    </w:p>
    <w:p w14:paraId="733F540D">
      <w:pPr>
        <w:pStyle w:val="9"/>
        <w:jc w:val="center"/>
        <w:rPr>
          <w:rFonts w:hint="eastAsia"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设备主机及相关附属技术服务主要内容</w:t>
      </w:r>
    </w:p>
    <w:p w14:paraId="021BD4FB">
      <w:pPr>
        <w:pStyle w:val="9"/>
        <w:jc w:val="center"/>
        <w:rPr>
          <w:rFonts w:hint="eastAsia" w:ascii="华文中宋" w:hAnsi="华文中宋" w:eastAsia="华文中宋" w:cs="华文中宋"/>
          <w:b w:val="0"/>
          <w:bCs w:val="0"/>
          <w:kern w:val="0"/>
          <w:sz w:val="36"/>
          <w:szCs w:val="36"/>
        </w:rPr>
      </w:pPr>
    </w:p>
    <w:p w14:paraId="1263EED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b/>
          <w:kern w:val="0"/>
          <w:sz w:val="24"/>
          <w:szCs w:val="24"/>
          <w:lang w:val="en-US" w:eastAsia="zh-CN" w:bidi="ar-SA"/>
        </w:rPr>
      </w:pPr>
      <w:r>
        <w:rPr>
          <w:rFonts w:hint="eastAsia" w:ascii="仿宋" w:hAnsi="仿宋" w:eastAsia="仿宋" w:cs="仿宋"/>
          <w:b w:val="0"/>
          <w:bCs/>
          <w:kern w:val="1"/>
          <w:sz w:val="24"/>
          <w:szCs w:val="24"/>
          <w:lang w:val="en-US" w:eastAsia="zh-CN"/>
        </w:rPr>
        <w:t>一、</w:t>
      </w:r>
      <w:r>
        <w:rPr>
          <w:rFonts w:hint="eastAsia" w:ascii="仿宋" w:hAnsi="仿宋" w:eastAsia="仿宋" w:cs="仿宋"/>
          <w:b/>
          <w:bCs/>
          <w:kern w:val="2"/>
          <w:sz w:val="24"/>
          <w:szCs w:val="24"/>
          <w:highlight w:val="none"/>
          <w:lang w:val="en-US" w:eastAsia="zh-CN" w:bidi="ar-SA"/>
        </w:rPr>
        <w:t>技术服务范围、内容及要求</w:t>
      </w:r>
    </w:p>
    <w:p w14:paraId="1F4B9E11">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（一）技术服务范围</w:t>
      </w:r>
    </w:p>
    <w:p w14:paraId="45E9ED1E">
      <w:pPr>
        <w:keepNext w:val="0"/>
        <w:keepLines w:val="0"/>
        <w:pageBreakBefore w:val="0"/>
        <w:widowControl w:val="0"/>
        <w:kinsoku/>
        <w:wordWrap/>
        <w:overflowPunct/>
        <w:topLinePunct w:val="0"/>
        <w:autoSpaceDE/>
        <w:autoSpaceDN/>
        <w:bidi w:val="0"/>
        <w:adjustRightInd/>
        <w:snapToGrid/>
        <w:spacing w:line="320" w:lineRule="exact"/>
        <w:ind w:right="0" w:rightChars="0" w:firstLine="720" w:firstLineChars="300"/>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上海酒钢大酒店有限公司现有</w:t>
      </w:r>
      <w:r>
        <w:rPr>
          <w:rFonts w:hint="eastAsia" w:ascii="仿宋" w:hAnsi="仿宋" w:eastAsia="仿宋" w:cs="仿宋"/>
          <w:kern w:val="0"/>
          <w:sz w:val="24"/>
          <w:szCs w:val="24"/>
          <w:lang w:val="en-US" w:eastAsia="zh-CN"/>
        </w:rPr>
        <w:t>2套</w:t>
      </w:r>
      <w:r>
        <w:rPr>
          <w:rFonts w:hint="eastAsia" w:ascii="仿宋" w:hAnsi="仿宋" w:eastAsia="仿宋" w:cs="仿宋"/>
          <w:kern w:val="0"/>
          <w:sz w:val="24"/>
          <w:szCs w:val="24"/>
        </w:rPr>
        <w:t>型号30XQ30空调设备机组</w:t>
      </w:r>
      <w:r>
        <w:rPr>
          <w:rFonts w:hint="eastAsia" w:ascii="仿宋" w:hAnsi="仿宋" w:eastAsia="仿宋" w:cs="仿宋"/>
          <w:kern w:val="0"/>
          <w:sz w:val="24"/>
          <w:szCs w:val="24"/>
          <w:lang w:eastAsia="zh-CN"/>
        </w:rPr>
        <w:t>。</w:t>
      </w:r>
    </w:p>
    <w:p w14:paraId="0B24915B">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技术服务内容</w:t>
      </w:r>
    </w:p>
    <w:p w14:paraId="24F6CEE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20" w:lineRule="exact"/>
        <w:ind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1.季节性技术巡检：逢冷热季节交换时，对2套型号30XQ30空调设备机组开展专项技术检测，包括电气系统性能检测、冷媒系统运行状态评估、部件损耗诊断、故障隐患排查，根据检测结果提供针对性的修理、部件更换及冷媒添加方案；室外机每年开展一次专业化学清洗，室内机每年开展二次深度清洁，保障设备换热效率符合设计标准；</w:t>
      </w:r>
    </w:p>
    <w:p w14:paraId="71EF94C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20" w:lineRule="exact"/>
        <w:ind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2.运行技术保障：逢冷热季节交换时，为甲方提供机组启停的技术指导，对运行参数进行调试优化，确保机组在最佳工况下启动运行；</w:t>
      </w:r>
    </w:p>
    <w:p w14:paraId="4916313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20" w:lineRule="exact"/>
        <w:ind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3.技术响应服务：乙方技术团队服务时间为每周一至周日8:00-22:00，提供全天候技术咨询支持；</w:t>
      </w:r>
    </w:p>
    <w:p w14:paraId="62E5B59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20" w:lineRule="exact"/>
        <w:ind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4.故障应急技术服务：空调机组出现故障，甲方管理人员报修后，乙方技术团队保证在2小时内到达故障现场，开展故障诊断并制定修复方案，一般故障在8小时内修复，重大故障在24小时内修复，特别重大故障4天内修复，修复后提供故障分析报告，提出预防改进措施；</w:t>
      </w:r>
    </w:p>
    <w:p w14:paraId="6B4B0B5F">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相关要求</w:t>
      </w:r>
    </w:p>
    <w:p w14:paraId="021AE9E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1.乙方根据</w:t>
      </w:r>
      <w:bookmarkStart w:id="0" w:name="_GoBack"/>
      <w:bookmarkEnd w:id="0"/>
      <w:r>
        <w:rPr>
          <w:rFonts w:hint="eastAsia" w:ascii="仿宋" w:hAnsi="仿宋" w:eastAsia="仿宋" w:cs="仿宋"/>
          <w:color w:val="000000"/>
          <w:kern w:val="2"/>
          <w:sz w:val="24"/>
          <w:szCs w:val="24"/>
          <w:highlight w:val="none"/>
          <w:lang w:val="en-US" w:eastAsia="zh-CN" w:bidi="ar-SA"/>
        </w:rPr>
        <w:t>所列清单有偿提供机组技术服务所用的原厂设备零部件及配件材料，所有更换部件均提供质量保证；</w:t>
      </w:r>
    </w:p>
    <w:p w14:paraId="14E3213B">
      <w:pPr>
        <w:pStyle w:val="23"/>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kern w:val="2"/>
          <w:sz w:val="24"/>
          <w:szCs w:val="24"/>
          <w:highlight w:val="none"/>
          <w:lang w:val="en-US" w:eastAsia="zh-CN" w:bidi="ar-SA"/>
        </w:rPr>
        <w:t>2.在合同履行期内，乙方每季度对机组运行数据进行分析，向甲方提供科学的运行优化、检修、部件更换建议，形成季度技术分析报告。如果确实需要更换零部件时，甲方应按照市场配件价格承担维修及更换零件费用。若市场无现有设备的产品型号，按空调原厂出售价格报价，但是更换了新的零部件后设备故障没有排除或状态依然存在，所花费费用必须由乙方承担（在技术服务费中扣除）。</w:t>
      </w:r>
    </w:p>
    <w:p w14:paraId="106A747C">
      <w:pPr>
        <w:pStyle w:val="23"/>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kern w:val="2"/>
          <w:sz w:val="24"/>
          <w:szCs w:val="24"/>
          <w:highlight w:val="none"/>
          <w:lang w:val="en-US" w:eastAsia="zh-CN" w:bidi="ar-SA"/>
        </w:rPr>
        <w:t>3.乙方为甲方操作人员提供免费技术培训，包括机组工作原理、日常操作规范、常见故障识别等理论知识培训，以及实操技术指导，每年培训不少于2次；</w:t>
      </w:r>
    </w:p>
    <w:p w14:paraId="08F9115B">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kern w:val="2"/>
          <w:sz w:val="24"/>
          <w:szCs w:val="24"/>
          <w:highlight w:val="none"/>
          <w:lang w:val="en-US" w:eastAsia="zh-CN" w:bidi="ar-SA"/>
        </w:rPr>
        <w:t>4.乙方对机组突发的故障提供免费的诊断及维修技术服务，但如需更换零件，费用据实计算。一般性的维修（如：机组冷媒回收，对设备充注氮气检漏，焊接零件，添加冷媒等）不另收维修人工费及工具使用费。</w:t>
      </w:r>
    </w:p>
    <w:p w14:paraId="697B5BD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rPr>
          <w:rFonts w:hint="eastAsia" w:ascii="仿宋" w:hAnsi="仿宋" w:eastAsia="仿宋" w:cs="仿宋"/>
          <w:b/>
          <w:kern w:val="0"/>
          <w:sz w:val="24"/>
          <w:szCs w:val="24"/>
          <w:lang w:val="en-US" w:eastAsia="zh-CN" w:bidi="ar-SA"/>
        </w:rPr>
      </w:pPr>
      <w:r>
        <w:rPr>
          <w:rFonts w:hint="eastAsia" w:ascii="仿宋" w:hAnsi="仿宋" w:eastAsia="仿宋" w:cs="仿宋"/>
          <w:b/>
          <w:bCs/>
          <w:kern w:val="2"/>
          <w:sz w:val="24"/>
          <w:szCs w:val="24"/>
          <w:highlight w:val="none"/>
          <w:lang w:val="en-US" w:eastAsia="zh-CN" w:bidi="ar-SA"/>
        </w:rPr>
        <w:t>二、技术服务方式</w:t>
      </w:r>
    </w:p>
    <w:p w14:paraId="5A13B563">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技术服务方式包括：</w:t>
      </w:r>
    </w:p>
    <w:p w14:paraId="4AB43029">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right="0" w:rightChars="0" w:firstLine="567"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定期技术维护</w:t>
      </w:r>
    </w:p>
    <w:p w14:paraId="53FCA064">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在合同期间，乙方开展两次季节性专项技术维护，具体内容为：夏季和冬季开机前的运行参数调试、安全性能检测；换季前对室内机的过滤网进行清洗及风阻检测；机组电器件的性能检测及清洁；检查机组室内配件磨损情况；检查风机运行效率；检查机组室外机的热交换器换热效率，如有必要进行清洗；对制冷剂量及纯度进行检测分析；检查所有操作和安全控制装置有效性；调整机组制冷/制热的运行参数至最佳状态；检查机组的电压，电流稳定性，形成技术服务报告；</w:t>
      </w:r>
    </w:p>
    <w:p w14:paraId="4DF2EDB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夏季和冬季开机前的维护；</w:t>
      </w:r>
    </w:p>
    <w:p w14:paraId="76CA5C2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换季前对室内机的过滤网进行清洗；</w:t>
      </w:r>
    </w:p>
    <w:p w14:paraId="1E9B420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机组电器件的检查及清洁；</w:t>
      </w:r>
    </w:p>
    <w:p w14:paraId="4B6F197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检查机组室内配件；</w:t>
      </w:r>
    </w:p>
    <w:p w14:paraId="7A4FC31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检查风机；</w:t>
      </w:r>
    </w:p>
    <w:p w14:paraId="5D26FDC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检查机组室外机的热交换器，如有必要进行清洗；</w:t>
      </w:r>
    </w:p>
    <w:p w14:paraId="33C2DA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对制冷剂量的确定；</w:t>
      </w:r>
    </w:p>
    <w:p w14:paraId="1D6E2AA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检查所有操作和安全控制；</w:t>
      </w:r>
    </w:p>
    <w:p w14:paraId="38D49F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调整机组制冷/制热的运行状况至最佳位置；</w:t>
      </w:r>
    </w:p>
    <w:p w14:paraId="7B72D9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检查机组的电压，电流。</w:t>
      </w:r>
    </w:p>
    <w:p w14:paraId="5C1FC499">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right="0" w:rightChars="0" w:firstLine="567"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月度技术巡检</w:t>
      </w:r>
    </w:p>
    <w:p w14:paraId="7B77D367">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乙方在空调机组运行期间派遣资深技术工程师每月按照下列项目进行一次常规技术巡检：检查供电电压稳定性；检查机组运行参数是否符合标准；检查压缩机电加热的工作性能；检测室内室外机的风扇运转效率；形成月度巡检技术报告，对发现的隐患提出整改建议；</w:t>
      </w:r>
    </w:p>
    <w:p w14:paraId="751455FA">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right="0" w:rightChars="0" w:firstLine="567"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2"/>
          <w:sz w:val="24"/>
          <w:szCs w:val="24"/>
          <w:highlight w:val="none"/>
          <w:lang w:val="en-US" w:eastAsia="zh-CN" w:bidi="ar-SA"/>
        </w:rPr>
        <w:t>故障应急技术服务</w:t>
      </w:r>
    </w:p>
    <w:p w14:paraId="15C5C144">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除上述技术服务内容外，乙方还提供7×24小时故障应急技术服务，在接到甲方电话通知后，乙方技术人员将在2小时内或更短的时间内到达现场，开展故障诊断并制定修复方案；向甲方提供维修所需的零配件和技术方案报价，甲方及时确认零配件的材料费费用，不得影响乙方的维修进度；乙方应如实向甲方空调负责人提交空调设备故障诊断报告及修复情况说明；如由乙方的技术方案失误造成的机组故障，而乙方在执行协议所规定的义务时已经采取了适当的措施，乙方的义务是尽快抢修，修理或更换零件不另收取技术服务费；因甲方违反操作规程或机组以外不可抗力引起的设备故障所造成的损失，乙方不承担任何责任，但须及时到现场提供技术支持；</w:t>
      </w:r>
    </w:p>
    <w:p w14:paraId="379F81A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rPr>
          <w:rFonts w:hint="eastAsia" w:ascii="仿宋" w:hAnsi="仿宋" w:eastAsia="仿宋" w:cs="仿宋"/>
          <w:b/>
          <w:kern w:val="0"/>
          <w:sz w:val="24"/>
          <w:szCs w:val="24"/>
          <w:lang w:val="en-US" w:eastAsia="zh-CN" w:bidi="ar-SA"/>
        </w:rPr>
      </w:pPr>
      <w:r>
        <w:rPr>
          <w:rFonts w:hint="eastAsia" w:ascii="仿宋" w:hAnsi="仿宋" w:eastAsia="仿宋" w:cs="仿宋"/>
          <w:b/>
          <w:bCs/>
          <w:kern w:val="2"/>
          <w:sz w:val="24"/>
          <w:szCs w:val="24"/>
          <w:highlight w:val="none"/>
          <w:lang w:val="en-US" w:eastAsia="zh-CN" w:bidi="ar-SA"/>
        </w:rPr>
        <w:t>三、技术服务期限</w:t>
      </w:r>
    </w:p>
    <w:p w14:paraId="0EBAF914">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本合同技术服务期限自</w:t>
      </w:r>
      <w:r>
        <w:rPr>
          <w:rFonts w:hint="eastAsia" w:ascii="仿宋" w:hAnsi="仿宋" w:eastAsia="仿宋" w:cs="仿宋"/>
          <w:kern w:val="2"/>
          <w:sz w:val="24"/>
          <w:szCs w:val="24"/>
          <w:u w:val="single"/>
          <w:lang w:val="en-US" w:eastAsia="zh-CN" w:bidi="ar-SA"/>
        </w:rPr>
        <w:t>2026</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kern w:val="2"/>
          <w:sz w:val="24"/>
          <w:szCs w:val="24"/>
          <w:u w:val="single"/>
          <w:lang w:val="en-US" w:eastAsia="zh-CN" w:bidi="ar-SA"/>
        </w:rPr>
        <w:t>5</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kern w:val="2"/>
          <w:sz w:val="24"/>
          <w:szCs w:val="24"/>
          <w:u w:val="single"/>
          <w:lang w:val="en-US" w:eastAsia="zh-CN" w:bidi="ar-SA"/>
        </w:rPr>
        <w:t>1</w:t>
      </w:r>
      <w:r>
        <w:rPr>
          <w:rFonts w:hint="eastAsia" w:ascii="仿宋" w:hAnsi="仿宋" w:eastAsia="仿宋" w:cs="仿宋"/>
          <w:color w:val="000000"/>
          <w:kern w:val="2"/>
          <w:sz w:val="24"/>
          <w:szCs w:val="24"/>
          <w:highlight w:val="none"/>
          <w:lang w:val="en-US" w:eastAsia="zh-CN" w:bidi="ar-SA"/>
        </w:rPr>
        <w:t>日起至</w:t>
      </w:r>
      <w:r>
        <w:rPr>
          <w:rFonts w:hint="eastAsia" w:ascii="仿宋" w:hAnsi="仿宋" w:eastAsia="仿宋" w:cs="仿宋"/>
          <w:kern w:val="2"/>
          <w:sz w:val="24"/>
          <w:szCs w:val="24"/>
          <w:u w:val="single"/>
          <w:lang w:val="en-US" w:eastAsia="zh-CN" w:bidi="ar-SA"/>
        </w:rPr>
        <w:t>2027</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kern w:val="2"/>
          <w:sz w:val="24"/>
          <w:szCs w:val="24"/>
          <w:u w:val="single"/>
          <w:lang w:val="en-US" w:eastAsia="zh-CN" w:bidi="ar-SA"/>
        </w:rPr>
        <w:t>4</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kern w:val="2"/>
          <w:sz w:val="24"/>
          <w:szCs w:val="24"/>
          <w:u w:val="single"/>
          <w:lang w:val="en-US" w:eastAsia="zh-CN" w:bidi="ar-SA"/>
        </w:rPr>
        <w:t>30</w:t>
      </w:r>
      <w:r>
        <w:rPr>
          <w:rFonts w:hint="eastAsia" w:ascii="仿宋" w:hAnsi="仿宋" w:eastAsia="仿宋" w:cs="仿宋"/>
          <w:color w:val="000000"/>
          <w:kern w:val="2"/>
          <w:sz w:val="24"/>
          <w:szCs w:val="24"/>
          <w:highlight w:val="none"/>
          <w:lang w:val="en-US" w:eastAsia="zh-CN" w:bidi="ar-SA"/>
        </w:rPr>
        <w:t>日止。</w:t>
      </w:r>
    </w:p>
    <w:p w14:paraId="38F2F51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（二）约定标准</w:t>
      </w:r>
    </w:p>
    <w:p w14:paraId="33F5080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rPr>
        <w:t>安全性指标</w:t>
      </w:r>
    </w:p>
    <w:p w14:paraId="12343B9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合同期内，不发生一般及以上机械和设备损坏事故；不发生身伤亡事故</w:t>
      </w:r>
      <w:r>
        <w:rPr>
          <w:rFonts w:hint="eastAsia" w:ascii="仿宋" w:hAnsi="仿宋" w:eastAsia="仿宋" w:cs="仿宋"/>
          <w:kern w:val="0"/>
          <w:sz w:val="24"/>
          <w:szCs w:val="24"/>
          <w:lang w:val="en-US" w:eastAsia="zh-CN"/>
        </w:rPr>
        <w:t>及</w:t>
      </w:r>
      <w:r>
        <w:rPr>
          <w:rFonts w:hint="eastAsia" w:ascii="仿宋" w:hAnsi="仿宋" w:eastAsia="仿宋" w:cs="仿宋"/>
          <w:kern w:val="0"/>
          <w:sz w:val="24"/>
          <w:szCs w:val="24"/>
        </w:rPr>
        <w:t>火灾事故。</w:t>
      </w:r>
    </w:p>
    <w:p w14:paraId="70D565F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kern w:val="0"/>
          <w:sz w:val="24"/>
          <w:szCs w:val="24"/>
        </w:rPr>
        <w:t>工作质量要求</w:t>
      </w:r>
    </w:p>
    <w:p w14:paraId="2415ADC2">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技术服务工作质量要求：设备消缺率、及时率达到100%；无人为因素月重复消缺率为零；设备发现隐患或故障时，立即进行修复，不得带故障运行；设备定期试验项目遗漏率为零。</w:t>
      </w:r>
    </w:p>
    <w:p w14:paraId="4FECD11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四、</w:t>
      </w:r>
      <w:r>
        <w:rPr>
          <w:rFonts w:hint="eastAsia" w:ascii="仿宋" w:hAnsi="仿宋" w:eastAsia="仿宋" w:cs="仿宋"/>
          <w:b/>
          <w:kern w:val="0"/>
          <w:sz w:val="24"/>
          <w:szCs w:val="24"/>
        </w:rPr>
        <w:t>有关费用的界定</w:t>
      </w:r>
    </w:p>
    <w:p w14:paraId="702B8E9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（一）由甲方书面提出或对空调设备进行改造和更换部件时的费用由甲方承担。</w:t>
      </w:r>
    </w:p>
    <w:p w14:paraId="57B50DB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二）甲方空调备件损坏，乙方应积极维修，确实无法修复的，乙方应出具盖有单位公章的国家标准要求的相关材料，经甲方签字确认后更换，备件更换费用由甲方承担。更换后的零部件由甲方保管。若甲方事后经过检测，更换下的零部件符合国家标准使用要求或可以修复后使用的，因此产生的所有费用由乙方承担。</w:t>
      </w:r>
    </w:p>
    <w:p w14:paraId="37EEC5E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（三）因乙方及乙方人员原因造成的甲方空调故障及备件损坏，损失及费用由乙方承担。</w:t>
      </w:r>
    </w:p>
    <w:p w14:paraId="5C7602F4">
      <w:pPr>
        <w:pStyle w:val="4"/>
        <w:keepNext w:val="0"/>
        <w:keepLines w:val="0"/>
        <w:pageBreakBefore w:val="0"/>
        <w:kinsoku/>
        <w:wordWrap/>
        <w:overflowPunct/>
        <w:topLinePunct w:val="0"/>
        <w:bidi w:val="0"/>
        <w:adjustRightInd/>
        <w:spacing w:line="320" w:lineRule="exact"/>
        <w:ind w:left="0" w:leftChars="0" w:firstLine="0" w:firstLineChars="0"/>
        <w:textAlignment w:val="auto"/>
        <w:rPr>
          <w:rFonts w:hint="default" w:ascii="华文中宋" w:hAnsi="华文中宋" w:eastAsia="华文中宋" w:cs="华文中宋"/>
          <w:b/>
          <w:bCs/>
          <w:kern w:val="2"/>
          <w:sz w:val="24"/>
          <w:szCs w:val="24"/>
          <w:lang w:val="en-US" w:eastAsia="zh-CN" w:bidi="ar-SA"/>
        </w:rPr>
      </w:pPr>
    </w:p>
    <w:sectPr>
      <w:headerReference r:id="rId3" w:type="default"/>
      <w:footerReference r:id="rId4" w:type="default"/>
      <w:footerReference r:id="rId5" w:type="even"/>
      <w:pgSz w:w="11850" w:h="16783"/>
      <w:pgMar w:top="1474" w:right="1417" w:bottom="147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155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DCB1B">
                          <w:pPr>
                            <w:pStyle w:val="9"/>
                            <w:rPr>
                              <w:rFonts w:hint="eastAsia" w:eastAsia="宋体"/>
                              <w:sz w:val="21"/>
                              <w:szCs w:val="21"/>
                              <w:lang w:eastAsia="zh-CN"/>
                            </w:rPr>
                          </w:pPr>
                          <w:r>
                            <w:rPr>
                              <w:rFonts w:hint="eastAsia"/>
                              <w:sz w:val="21"/>
                              <w:szCs w:val="21"/>
                              <w:lang w:eastAsia="zh-CN"/>
                            </w:rPr>
                            <w:t xml:space="preserve">第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页 共 </w:t>
                          </w:r>
                          <w:r>
                            <w:rPr>
                              <w:rFonts w:hint="eastAsia"/>
                              <w:sz w:val="21"/>
                              <w:szCs w:val="21"/>
                              <w:lang w:eastAsia="zh-CN"/>
                            </w:rPr>
                            <w:fldChar w:fldCharType="begin"/>
                          </w:r>
                          <w:r>
                            <w:rPr>
                              <w:rFonts w:hint="eastAsia"/>
                              <w:sz w:val="21"/>
                              <w:szCs w:val="21"/>
                              <w:lang w:eastAsia="zh-CN"/>
                            </w:rPr>
                            <w:instrText xml:space="preserve"> NUMPAGES  \* MERGEFORMAT </w:instrText>
                          </w:r>
                          <w:r>
                            <w:rPr>
                              <w:rFonts w:hint="eastAsia"/>
                              <w:sz w:val="21"/>
                              <w:szCs w:val="21"/>
                              <w:lang w:eastAsia="zh-CN"/>
                            </w:rPr>
                            <w:fldChar w:fldCharType="separate"/>
                          </w:r>
                          <w:r>
                            <w:rPr>
                              <w:rFonts w:hint="eastAsia"/>
                              <w:sz w:val="21"/>
                              <w:szCs w:val="21"/>
                              <w:lang w:eastAsia="zh-CN"/>
                            </w:rPr>
                            <w:t>15</w:t>
                          </w:r>
                          <w:r>
                            <w:rPr>
                              <w:rFonts w:hint="eastAsia"/>
                              <w:sz w:val="21"/>
                              <w:szCs w:val="21"/>
                              <w:lang w:eastAsia="zh-CN"/>
                            </w:rPr>
                            <w:fldChar w:fldCharType="end"/>
                          </w:r>
                          <w:r>
                            <w:rPr>
                              <w:rFonts w:hint="eastAsia"/>
                              <w:sz w:val="21"/>
                              <w:szCs w:val="21"/>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7DCB1B">
                    <w:pPr>
                      <w:pStyle w:val="9"/>
                      <w:rPr>
                        <w:rFonts w:hint="eastAsia" w:eastAsia="宋体"/>
                        <w:sz w:val="21"/>
                        <w:szCs w:val="21"/>
                        <w:lang w:eastAsia="zh-CN"/>
                      </w:rPr>
                    </w:pPr>
                    <w:r>
                      <w:rPr>
                        <w:rFonts w:hint="eastAsia"/>
                        <w:sz w:val="21"/>
                        <w:szCs w:val="21"/>
                        <w:lang w:eastAsia="zh-CN"/>
                      </w:rPr>
                      <w:t xml:space="preserve">第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页 共 </w:t>
                    </w:r>
                    <w:r>
                      <w:rPr>
                        <w:rFonts w:hint="eastAsia"/>
                        <w:sz w:val="21"/>
                        <w:szCs w:val="21"/>
                        <w:lang w:eastAsia="zh-CN"/>
                      </w:rPr>
                      <w:fldChar w:fldCharType="begin"/>
                    </w:r>
                    <w:r>
                      <w:rPr>
                        <w:rFonts w:hint="eastAsia"/>
                        <w:sz w:val="21"/>
                        <w:szCs w:val="21"/>
                        <w:lang w:eastAsia="zh-CN"/>
                      </w:rPr>
                      <w:instrText xml:space="preserve"> NUMPAGES  \* MERGEFORMAT </w:instrText>
                    </w:r>
                    <w:r>
                      <w:rPr>
                        <w:rFonts w:hint="eastAsia"/>
                        <w:sz w:val="21"/>
                        <w:szCs w:val="21"/>
                        <w:lang w:eastAsia="zh-CN"/>
                      </w:rPr>
                      <w:fldChar w:fldCharType="separate"/>
                    </w:r>
                    <w:r>
                      <w:rPr>
                        <w:rFonts w:hint="eastAsia"/>
                        <w:sz w:val="21"/>
                        <w:szCs w:val="21"/>
                        <w:lang w:eastAsia="zh-CN"/>
                      </w:rPr>
                      <w:t>15</w:t>
                    </w:r>
                    <w:r>
                      <w:rPr>
                        <w:rFonts w:hint="eastAsia"/>
                        <w:sz w:val="21"/>
                        <w:szCs w:val="21"/>
                        <w:lang w:eastAsia="zh-CN"/>
                      </w:rPr>
                      <w:fldChar w:fldCharType="end"/>
                    </w:r>
                    <w:r>
                      <w:rPr>
                        <w:rFonts w:hint="eastAsia"/>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4801">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C579E7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50E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6A0D7"/>
    <w:multiLevelType w:val="singleLevel"/>
    <w:tmpl w:val="8A86A0D7"/>
    <w:lvl w:ilvl="0" w:tentative="0">
      <w:start w:val="1"/>
      <w:numFmt w:val="decimal"/>
      <w:suff w:val="nothing"/>
      <w:lvlText w:val="%1."/>
      <w:lvlJc w:val="left"/>
      <w:pPr>
        <w:ind w:firstLine="567"/>
      </w:pPr>
    </w:lvl>
  </w:abstractNum>
  <w:abstractNum w:abstractNumId="1">
    <w:nsid w:val="DA732A89"/>
    <w:multiLevelType w:val="singleLevel"/>
    <w:tmpl w:val="DA732A89"/>
    <w:lvl w:ilvl="0" w:tentative="0">
      <w:start w:val="2"/>
      <w:numFmt w:val="chineseCounting"/>
      <w:suff w:val="nothing"/>
      <w:lvlText w:val="（%1）"/>
      <w:lvlJc w:val="left"/>
      <w:rPr>
        <w:rFonts w:hint="eastAsia"/>
      </w:rPr>
    </w:lvl>
  </w:abstractNum>
  <w:abstractNum w:abstractNumId="2">
    <w:nsid w:val="46335E6F"/>
    <w:multiLevelType w:val="multilevel"/>
    <w:tmpl w:val="46335E6F"/>
    <w:lvl w:ilvl="0" w:tentative="0">
      <w:start w:val="1"/>
      <w:numFmt w:val="decimal"/>
      <w:pStyle w:val="3"/>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2"/>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MTliYzIzMDU3MjEwMjcyODgyYjFmM2UwY2RmNzkifQ=="/>
  </w:docVars>
  <w:rsids>
    <w:rsidRoot w:val="001410AA"/>
    <w:rsid w:val="00015D9A"/>
    <w:rsid w:val="00021766"/>
    <w:rsid w:val="000263BB"/>
    <w:rsid w:val="00030BFC"/>
    <w:rsid w:val="00033E1F"/>
    <w:rsid w:val="00043413"/>
    <w:rsid w:val="00052606"/>
    <w:rsid w:val="00055470"/>
    <w:rsid w:val="00075DD1"/>
    <w:rsid w:val="00075E4B"/>
    <w:rsid w:val="00083F33"/>
    <w:rsid w:val="000948E9"/>
    <w:rsid w:val="000A1CA3"/>
    <w:rsid w:val="000B2B02"/>
    <w:rsid w:val="000B4E81"/>
    <w:rsid w:val="000B78AE"/>
    <w:rsid w:val="000C3044"/>
    <w:rsid w:val="000E4FC0"/>
    <w:rsid w:val="000F08EE"/>
    <w:rsid w:val="000F6841"/>
    <w:rsid w:val="000F72FA"/>
    <w:rsid w:val="00101D28"/>
    <w:rsid w:val="00115A74"/>
    <w:rsid w:val="0011767A"/>
    <w:rsid w:val="0012363C"/>
    <w:rsid w:val="00130EEF"/>
    <w:rsid w:val="001410AA"/>
    <w:rsid w:val="001508B1"/>
    <w:rsid w:val="001540EE"/>
    <w:rsid w:val="0015538B"/>
    <w:rsid w:val="00161F20"/>
    <w:rsid w:val="00182E63"/>
    <w:rsid w:val="00182F7F"/>
    <w:rsid w:val="0019153B"/>
    <w:rsid w:val="001A3F58"/>
    <w:rsid w:val="001F6580"/>
    <w:rsid w:val="001F7648"/>
    <w:rsid w:val="00207967"/>
    <w:rsid w:val="002143BE"/>
    <w:rsid w:val="002213C5"/>
    <w:rsid w:val="002215E0"/>
    <w:rsid w:val="00230C23"/>
    <w:rsid w:val="00257315"/>
    <w:rsid w:val="00261EBB"/>
    <w:rsid w:val="00274D35"/>
    <w:rsid w:val="002833EC"/>
    <w:rsid w:val="002842B8"/>
    <w:rsid w:val="002A5404"/>
    <w:rsid w:val="002C2B6A"/>
    <w:rsid w:val="002D0D19"/>
    <w:rsid w:val="003025AF"/>
    <w:rsid w:val="00306FCE"/>
    <w:rsid w:val="003119C3"/>
    <w:rsid w:val="00312047"/>
    <w:rsid w:val="00313AC3"/>
    <w:rsid w:val="00320953"/>
    <w:rsid w:val="00321A37"/>
    <w:rsid w:val="00322011"/>
    <w:rsid w:val="00331E16"/>
    <w:rsid w:val="00331EA5"/>
    <w:rsid w:val="0033343E"/>
    <w:rsid w:val="00351A9B"/>
    <w:rsid w:val="0035615D"/>
    <w:rsid w:val="00357030"/>
    <w:rsid w:val="003C2AC4"/>
    <w:rsid w:val="003E2A62"/>
    <w:rsid w:val="003E2F75"/>
    <w:rsid w:val="003E6330"/>
    <w:rsid w:val="004056DD"/>
    <w:rsid w:val="004223A7"/>
    <w:rsid w:val="00430279"/>
    <w:rsid w:val="00430F21"/>
    <w:rsid w:val="00441423"/>
    <w:rsid w:val="004467EB"/>
    <w:rsid w:val="0045770A"/>
    <w:rsid w:val="0047669F"/>
    <w:rsid w:val="00480FD4"/>
    <w:rsid w:val="00487624"/>
    <w:rsid w:val="004A163A"/>
    <w:rsid w:val="004A19E3"/>
    <w:rsid w:val="004B3900"/>
    <w:rsid w:val="004B47E1"/>
    <w:rsid w:val="004C20C2"/>
    <w:rsid w:val="004D1098"/>
    <w:rsid w:val="004D783E"/>
    <w:rsid w:val="004F4CD9"/>
    <w:rsid w:val="005044E4"/>
    <w:rsid w:val="00540A32"/>
    <w:rsid w:val="00540AA2"/>
    <w:rsid w:val="00551D9D"/>
    <w:rsid w:val="0056474E"/>
    <w:rsid w:val="00573580"/>
    <w:rsid w:val="00577EEA"/>
    <w:rsid w:val="005835CD"/>
    <w:rsid w:val="00585D7C"/>
    <w:rsid w:val="005918C5"/>
    <w:rsid w:val="005978D5"/>
    <w:rsid w:val="005A5014"/>
    <w:rsid w:val="005B1D98"/>
    <w:rsid w:val="005C3FB2"/>
    <w:rsid w:val="005D39B6"/>
    <w:rsid w:val="005D5AAA"/>
    <w:rsid w:val="005D5AEF"/>
    <w:rsid w:val="005E3D76"/>
    <w:rsid w:val="005E61A8"/>
    <w:rsid w:val="005F4213"/>
    <w:rsid w:val="005F661A"/>
    <w:rsid w:val="006111D9"/>
    <w:rsid w:val="006233CD"/>
    <w:rsid w:val="00635266"/>
    <w:rsid w:val="006553E7"/>
    <w:rsid w:val="0067038A"/>
    <w:rsid w:val="00671996"/>
    <w:rsid w:val="00677E8F"/>
    <w:rsid w:val="00682FCF"/>
    <w:rsid w:val="006861CA"/>
    <w:rsid w:val="00697A3B"/>
    <w:rsid w:val="006A1518"/>
    <w:rsid w:val="006A20A4"/>
    <w:rsid w:val="006B5146"/>
    <w:rsid w:val="006B5FCF"/>
    <w:rsid w:val="006D1319"/>
    <w:rsid w:val="006D2DE2"/>
    <w:rsid w:val="006E4E5C"/>
    <w:rsid w:val="006F0880"/>
    <w:rsid w:val="0071463A"/>
    <w:rsid w:val="0074522A"/>
    <w:rsid w:val="0076060A"/>
    <w:rsid w:val="00760EE5"/>
    <w:rsid w:val="00762871"/>
    <w:rsid w:val="00771D04"/>
    <w:rsid w:val="00774CAC"/>
    <w:rsid w:val="0077765A"/>
    <w:rsid w:val="00782851"/>
    <w:rsid w:val="007A24CB"/>
    <w:rsid w:val="007B68FE"/>
    <w:rsid w:val="007D182B"/>
    <w:rsid w:val="007F0B08"/>
    <w:rsid w:val="0080345B"/>
    <w:rsid w:val="00803D19"/>
    <w:rsid w:val="0080458A"/>
    <w:rsid w:val="00811231"/>
    <w:rsid w:val="00816971"/>
    <w:rsid w:val="00823241"/>
    <w:rsid w:val="00823309"/>
    <w:rsid w:val="008266E5"/>
    <w:rsid w:val="008372A2"/>
    <w:rsid w:val="00842AFA"/>
    <w:rsid w:val="00843098"/>
    <w:rsid w:val="00860219"/>
    <w:rsid w:val="00862890"/>
    <w:rsid w:val="00866470"/>
    <w:rsid w:val="00871E5F"/>
    <w:rsid w:val="00875476"/>
    <w:rsid w:val="00885BD5"/>
    <w:rsid w:val="008A7236"/>
    <w:rsid w:val="008B4DBE"/>
    <w:rsid w:val="008B5017"/>
    <w:rsid w:val="008C29E4"/>
    <w:rsid w:val="008D5C80"/>
    <w:rsid w:val="00901F3C"/>
    <w:rsid w:val="00912664"/>
    <w:rsid w:val="0092174B"/>
    <w:rsid w:val="00924477"/>
    <w:rsid w:val="009263E6"/>
    <w:rsid w:val="00942A13"/>
    <w:rsid w:val="00946298"/>
    <w:rsid w:val="009603DF"/>
    <w:rsid w:val="0098284C"/>
    <w:rsid w:val="009A2C79"/>
    <w:rsid w:val="009B0574"/>
    <w:rsid w:val="009D74BA"/>
    <w:rsid w:val="00A00922"/>
    <w:rsid w:val="00A0123B"/>
    <w:rsid w:val="00A05D7E"/>
    <w:rsid w:val="00A11B56"/>
    <w:rsid w:val="00A21523"/>
    <w:rsid w:val="00A27379"/>
    <w:rsid w:val="00A30AFB"/>
    <w:rsid w:val="00A3342E"/>
    <w:rsid w:val="00A47C7F"/>
    <w:rsid w:val="00A541E7"/>
    <w:rsid w:val="00A57511"/>
    <w:rsid w:val="00A57EB7"/>
    <w:rsid w:val="00A651FC"/>
    <w:rsid w:val="00A67B39"/>
    <w:rsid w:val="00A80EF4"/>
    <w:rsid w:val="00AA251E"/>
    <w:rsid w:val="00AB74AC"/>
    <w:rsid w:val="00B20483"/>
    <w:rsid w:val="00B43115"/>
    <w:rsid w:val="00B535F1"/>
    <w:rsid w:val="00B55A5C"/>
    <w:rsid w:val="00B648FF"/>
    <w:rsid w:val="00B753F5"/>
    <w:rsid w:val="00B81B62"/>
    <w:rsid w:val="00B8553E"/>
    <w:rsid w:val="00BA2537"/>
    <w:rsid w:val="00BC20D1"/>
    <w:rsid w:val="00BD1CA7"/>
    <w:rsid w:val="00BE2F02"/>
    <w:rsid w:val="00BF0EE3"/>
    <w:rsid w:val="00C06440"/>
    <w:rsid w:val="00C110CC"/>
    <w:rsid w:val="00C174C2"/>
    <w:rsid w:val="00C202B2"/>
    <w:rsid w:val="00C313A3"/>
    <w:rsid w:val="00C62CEC"/>
    <w:rsid w:val="00C92CDA"/>
    <w:rsid w:val="00CA087F"/>
    <w:rsid w:val="00CA1945"/>
    <w:rsid w:val="00CA5447"/>
    <w:rsid w:val="00CA5590"/>
    <w:rsid w:val="00CB527B"/>
    <w:rsid w:val="00CB72F7"/>
    <w:rsid w:val="00CE28E9"/>
    <w:rsid w:val="00CF54ED"/>
    <w:rsid w:val="00D036F3"/>
    <w:rsid w:val="00D03A6A"/>
    <w:rsid w:val="00D13796"/>
    <w:rsid w:val="00D14920"/>
    <w:rsid w:val="00D33C0F"/>
    <w:rsid w:val="00D55BB8"/>
    <w:rsid w:val="00D74892"/>
    <w:rsid w:val="00D81EDB"/>
    <w:rsid w:val="00D94C8B"/>
    <w:rsid w:val="00DC745D"/>
    <w:rsid w:val="00DE6777"/>
    <w:rsid w:val="00E03327"/>
    <w:rsid w:val="00E11229"/>
    <w:rsid w:val="00E33C92"/>
    <w:rsid w:val="00E505EA"/>
    <w:rsid w:val="00E57AE9"/>
    <w:rsid w:val="00E6104C"/>
    <w:rsid w:val="00E83CEC"/>
    <w:rsid w:val="00E85F2E"/>
    <w:rsid w:val="00E8762D"/>
    <w:rsid w:val="00E878D2"/>
    <w:rsid w:val="00E900C5"/>
    <w:rsid w:val="00E91EF8"/>
    <w:rsid w:val="00EB4A46"/>
    <w:rsid w:val="00EB7831"/>
    <w:rsid w:val="00ED0ACD"/>
    <w:rsid w:val="00EE59E6"/>
    <w:rsid w:val="00EF1020"/>
    <w:rsid w:val="00EF6B15"/>
    <w:rsid w:val="00EF7D69"/>
    <w:rsid w:val="00F00EDF"/>
    <w:rsid w:val="00F0665D"/>
    <w:rsid w:val="00F12014"/>
    <w:rsid w:val="00F14C8D"/>
    <w:rsid w:val="00F17508"/>
    <w:rsid w:val="00F216DB"/>
    <w:rsid w:val="00F67467"/>
    <w:rsid w:val="00FA5CA3"/>
    <w:rsid w:val="00FA7C72"/>
    <w:rsid w:val="00FB3590"/>
    <w:rsid w:val="00FB3F1B"/>
    <w:rsid w:val="00FC5128"/>
    <w:rsid w:val="00FC7B72"/>
    <w:rsid w:val="00FE5D6D"/>
    <w:rsid w:val="00FF009B"/>
    <w:rsid w:val="0106783C"/>
    <w:rsid w:val="013D41B2"/>
    <w:rsid w:val="017C5EE6"/>
    <w:rsid w:val="01D1761C"/>
    <w:rsid w:val="02F97711"/>
    <w:rsid w:val="03E736D5"/>
    <w:rsid w:val="0566720C"/>
    <w:rsid w:val="05CA2373"/>
    <w:rsid w:val="06F84E46"/>
    <w:rsid w:val="07864B5E"/>
    <w:rsid w:val="091A720A"/>
    <w:rsid w:val="099E025A"/>
    <w:rsid w:val="09A118DF"/>
    <w:rsid w:val="0A8E4AD4"/>
    <w:rsid w:val="0AD603CF"/>
    <w:rsid w:val="0AF91B72"/>
    <w:rsid w:val="0BC47E9F"/>
    <w:rsid w:val="0CA001BA"/>
    <w:rsid w:val="0CB844CD"/>
    <w:rsid w:val="0E860D73"/>
    <w:rsid w:val="0F040136"/>
    <w:rsid w:val="0F04512D"/>
    <w:rsid w:val="0F0B55DD"/>
    <w:rsid w:val="0F654721"/>
    <w:rsid w:val="103570CA"/>
    <w:rsid w:val="10D76838"/>
    <w:rsid w:val="11366081"/>
    <w:rsid w:val="115E5AC5"/>
    <w:rsid w:val="116512BC"/>
    <w:rsid w:val="119E4AF4"/>
    <w:rsid w:val="12613957"/>
    <w:rsid w:val="131F6FC9"/>
    <w:rsid w:val="13821E62"/>
    <w:rsid w:val="1382625F"/>
    <w:rsid w:val="13CA1EBA"/>
    <w:rsid w:val="13CF210A"/>
    <w:rsid w:val="15225E04"/>
    <w:rsid w:val="152C3054"/>
    <w:rsid w:val="157A2BF1"/>
    <w:rsid w:val="1707385C"/>
    <w:rsid w:val="17AF70D5"/>
    <w:rsid w:val="18991041"/>
    <w:rsid w:val="18AE3DCA"/>
    <w:rsid w:val="18CC078B"/>
    <w:rsid w:val="1981631B"/>
    <w:rsid w:val="19996C91"/>
    <w:rsid w:val="199C3046"/>
    <w:rsid w:val="1AA23FA5"/>
    <w:rsid w:val="1AE264C1"/>
    <w:rsid w:val="1B6D2016"/>
    <w:rsid w:val="1BDF4762"/>
    <w:rsid w:val="1C882574"/>
    <w:rsid w:val="1C8D2DEC"/>
    <w:rsid w:val="1D7C5E1C"/>
    <w:rsid w:val="1DF75563"/>
    <w:rsid w:val="1EEF08DC"/>
    <w:rsid w:val="1F920357"/>
    <w:rsid w:val="203819EC"/>
    <w:rsid w:val="207E29B0"/>
    <w:rsid w:val="21216697"/>
    <w:rsid w:val="22850E64"/>
    <w:rsid w:val="22CE7661"/>
    <w:rsid w:val="235A4CA6"/>
    <w:rsid w:val="2362122D"/>
    <w:rsid w:val="23755C1F"/>
    <w:rsid w:val="23B633B6"/>
    <w:rsid w:val="24091AF9"/>
    <w:rsid w:val="254148C2"/>
    <w:rsid w:val="25D33D5C"/>
    <w:rsid w:val="25EE7CBB"/>
    <w:rsid w:val="260A4374"/>
    <w:rsid w:val="2628188D"/>
    <w:rsid w:val="267253AF"/>
    <w:rsid w:val="274F475E"/>
    <w:rsid w:val="27500157"/>
    <w:rsid w:val="28845D8C"/>
    <w:rsid w:val="29BF724A"/>
    <w:rsid w:val="2A3970D1"/>
    <w:rsid w:val="2AA54E5D"/>
    <w:rsid w:val="2AF03E10"/>
    <w:rsid w:val="2B744ABF"/>
    <w:rsid w:val="2C416691"/>
    <w:rsid w:val="2D433CEE"/>
    <w:rsid w:val="2D8134B6"/>
    <w:rsid w:val="2FB45102"/>
    <w:rsid w:val="314454B1"/>
    <w:rsid w:val="31895612"/>
    <w:rsid w:val="326B415C"/>
    <w:rsid w:val="32764140"/>
    <w:rsid w:val="331F46A9"/>
    <w:rsid w:val="33716C80"/>
    <w:rsid w:val="338747DE"/>
    <w:rsid w:val="33B9115F"/>
    <w:rsid w:val="34AF4897"/>
    <w:rsid w:val="35A501FA"/>
    <w:rsid w:val="35FA385C"/>
    <w:rsid w:val="36563A1F"/>
    <w:rsid w:val="37423BA5"/>
    <w:rsid w:val="376F3356"/>
    <w:rsid w:val="37741C3C"/>
    <w:rsid w:val="38090186"/>
    <w:rsid w:val="381677F8"/>
    <w:rsid w:val="382F5211"/>
    <w:rsid w:val="398E75FD"/>
    <w:rsid w:val="39B06ADE"/>
    <w:rsid w:val="3B3228CC"/>
    <w:rsid w:val="3B4847E2"/>
    <w:rsid w:val="3C384578"/>
    <w:rsid w:val="3DB30851"/>
    <w:rsid w:val="3DBC5C4F"/>
    <w:rsid w:val="3DF751B4"/>
    <w:rsid w:val="3E881552"/>
    <w:rsid w:val="3E956A9C"/>
    <w:rsid w:val="3F8C4791"/>
    <w:rsid w:val="3FFD6C8D"/>
    <w:rsid w:val="407E7DCE"/>
    <w:rsid w:val="40C11CC6"/>
    <w:rsid w:val="40CE0D28"/>
    <w:rsid w:val="413E3E06"/>
    <w:rsid w:val="4195715F"/>
    <w:rsid w:val="42A47A7B"/>
    <w:rsid w:val="43780D56"/>
    <w:rsid w:val="43C053A5"/>
    <w:rsid w:val="440C2ACD"/>
    <w:rsid w:val="44265C82"/>
    <w:rsid w:val="44E37C20"/>
    <w:rsid w:val="458B7966"/>
    <w:rsid w:val="463555D0"/>
    <w:rsid w:val="4649680A"/>
    <w:rsid w:val="47410109"/>
    <w:rsid w:val="48293E3A"/>
    <w:rsid w:val="4A081515"/>
    <w:rsid w:val="4A16691F"/>
    <w:rsid w:val="4A2F3F72"/>
    <w:rsid w:val="4A48239C"/>
    <w:rsid w:val="4A4E7E25"/>
    <w:rsid w:val="4B595C23"/>
    <w:rsid w:val="4B5E76FE"/>
    <w:rsid w:val="4BB86183"/>
    <w:rsid w:val="4BCC3865"/>
    <w:rsid w:val="4CAD1463"/>
    <w:rsid w:val="4D4C40A3"/>
    <w:rsid w:val="4D9923A2"/>
    <w:rsid w:val="4E832A0D"/>
    <w:rsid w:val="4EB128E4"/>
    <w:rsid w:val="4EB40ED3"/>
    <w:rsid w:val="4EB814FB"/>
    <w:rsid w:val="4F22172E"/>
    <w:rsid w:val="50911EB5"/>
    <w:rsid w:val="51306B89"/>
    <w:rsid w:val="52FA13DD"/>
    <w:rsid w:val="53724B2B"/>
    <w:rsid w:val="55484D06"/>
    <w:rsid w:val="557A13DA"/>
    <w:rsid w:val="55BA1DC2"/>
    <w:rsid w:val="58115890"/>
    <w:rsid w:val="585F3CF0"/>
    <w:rsid w:val="58D44741"/>
    <w:rsid w:val="58E77FB3"/>
    <w:rsid w:val="59827A5A"/>
    <w:rsid w:val="59A03F08"/>
    <w:rsid w:val="59F71274"/>
    <w:rsid w:val="5A0F513D"/>
    <w:rsid w:val="5A191399"/>
    <w:rsid w:val="5A5244B3"/>
    <w:rsid w:val="5A9D6EEF"/>
    <w:rsid w:val="5AE761B8"/>
    <w:rsid w:val="5BC71E37"/>
    <w:rsid w:val="5ECE126A"/>
    <w:rsid w:val="5F5C7C81"/>
    <w:rsid w:val="5F9177AA"/>
    <w:rsid w:val="5FF72FCF"/>
    <w:rsid w:val="60E50C9C"/>
    <w:rsid w:val="60E75E2A"/>
    <w:rsid w:val="61030A52"/>
    <w:rsid w:val="6260527D"/>
    <w:rsid w:val="62B2091D"/>
    <w:rsid w:val="64BC6CE1"/>
    <w:rsid w:val="65727E45"/>
    <w:rsid w:val="65D90FEF"/>
    <w:rsid w:val="66394504"/>
    <w:rsid w:val="66BC42B7"/>
    <w:rsid w:val="6792226A"/>
    <w:rsid w:val="67BC7E0A"/>
    <w:rsid w:val="681F358B"/>
    <w:rsid w:val="687249DF"/>
    <w:rsid w:val="69E776C6"/>
    <w:rsid w:val="6A356EA0"/>
    <w:rsid w:val="6A823E27"/>
    <w:rsid w:val="6A8C735E"/>
    <w:rsid w:val="6CF43673"/>
    <w:rsid w:val="6E1E0077"/>
    <w:rsid w:val="6E6210BC"/>
    <w:rsid w:val="6F4D1078"/>
    <w:rsid w:val="6FF624AD"/>
    <w:rsid w:val="70EA2CD7"/>
    <w:rsid w:val="727A04BA"/>
    <w:rsid w:val="727A5AC5"/>
    <w:rsid w:val="72BB3B3C"/>
    <w:rsid w:val="733240C8"/>
    <w:rsid w:val="734C1C62"/>
    <w:rsid w:val="73573FBF"/>
    <w:rsid w:val="73A9094B"/>
    <w:rsid w:val="74816A3C"/>
    <w:rsid w:val="74985399"/>
    <w:rsid w:val="74BF7B9D"/>
    <w:rsid w:val="757527BF"/>
    <w:rsid w:val="759D4B40"/>
    <w:rsid w:val="75D31E1D"/>
    <w:rsid w:val="769E0904"/>
    <w:rsid w:val="76B17399"/>
    <w:rsid w:val="76FC202A"/>
    <w:rsid w:val="776B0C32"/>
    <w:rsid w:val="77BF73CD"/>
    <w:rsid w:val="77EC5A32"/>
    <w:rsid w:val="780D59E7"/>
    <w:rsid w:val="798C56F4"/>
    <w:rsid w:val="79DF38C0"/>
    <w:rsid w:val="7A263B8E"/>
    <w:rsid w:val="7A861171"/>
    <w:rsid w:val="7C065B77"/>
    <w:rsid w:val="7D124E1E"/>
    <w:rsid w:val="7DE40EC4"/>
    <w:rsid w:val="7E0A06CC"/>
    <w:rsid w:val="7E91392E"/>
    <w:rsid w:val="7EFFC886"/>
    <w:rsid w:val="7F62795D"/>
    <w:rsid w:val="FE5D84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3"/>
    <w:next w:val="4"/>
    <w:qFormat/>
    <w:uiPriority w:val="0"/>
    <w:pPr>
      <w:numPr>
        <w:ilvl w:val="1"/>
        <w:numId w:val="1"/>
      </w:numPr>
    </w:pPr>
    <w:rPr>
      <w:rFonts w:ascii="Calibri" w:hAnsi="Calibri" w:eastAsia="黑体" w:cs="Times New Roman"/>
      <w:b w:val="0"/>
    </w:rPr>
  </w:style>
  <w:style w:type="paragraph" w:customStyle="1" w:styleId="3">
    <w:name w:val="引言一级条标题"/>
    <w:basedOn w:val="1"/>
    <w:next w:val="4"/>
    <w:qFormat/>
    <w:uiPriority w:val="0"/>
    <w:pPr>
      <w:numPr>
        <w:ilvl w:val="0"/>
        <w:numId w:val="2"/>
      </w:numPr>
    </w:pPr>
    <w:rPr>
      <w:rFonts w:eastAsia="黑体"/>
      <w:b/>
    </w:rPr>
  </w:style>
  <w:style w:type="paragraph" w:customStyle="1" w:styleId="4">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6">
    <w:name w:val="annotation text"/>
    <w:basedOn w:val="1"/>
    <w:link w:val="18"/>
    <w:semiHidden/>
    <w:qFormat/>
    <w:uiPriority w:val="99"/>
    <w:pPr>
      <w:jc w:val="left"/>
    </w:pPr>
    <w:rPr>
      <w:kern w:val="0"/>
      <w:sz w:val="24"/>
    </w:rPr>
  </w:style>
  <w:style w:type="paragraph" w:styleId="7">
    <w:name w:val="Body Text"/>
    <w:basedOn w:val="1"/>
    <w:qFormat/>
    <w:uiPriority w:val="0"/>
    <w:pPr>
      <w:spacing w:after="120"/>
    </w:pPr>
    <w:rPr>
      <w:rFonts w:ascii="宋体" w:hAnsi="宋体"/>
      <w:sz w:val="24"/>
    </w:rPr>
  </w:style>
  <w:style w:type="paragraph" w:styleId="8">
    <w:name w:val="Balloon Text"/>
    <w:basedOn w:val="1"/>
    <w:link w:val="20"/>
    <w:semiHidden/>
    <w:qFormat/>
    <w:uiPriority w:val="99"/>
    <w:rPr>
      <w:kern w:val="0"/>
      <w:sz w:val="18"/>
      <w:szCs w:val="18"/>
    </w:rPr>
  </w:style>
  <w:style w:type="paragraph" w:styleId="9">
    <w:name w:val="footer"/>
    <w:basedOn w:val="1"/>
    <w:link w:val="21"/>
    <w:qFormat/>
    <w:uiPriority w:val="99"/>
    <w:pPr>
      <w:tabs>
        <w:tab w:val="center" w:pos="4153"/>
        <w:tab w:val="right" w:pos="8306"/>
      </w:tabs>
      <w:snapToGrid w:val="0"/>
      <w:jc w:val="left"/>
    </w:pPr>
    <w:rPr>
      <w:kern w:val="0"/>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annotation subject"/>
    <w:basedOn w:val="6"/>
    <w:next w:val="6"/>
    <w:link w:val="19"/>
    <w:semiHidden/>
    <w:qFormat/>
    <w:uiPriority w:val="99"/>
    <w:rPr>
      <w:b/>
      <w:bCs/>
    </w:rPr>
  </w:style>
  <w:style w:type="paragraph" w:styleId="12">
    <w:name w:val="Body Text First Indent"/>
    <w:basedOn w:val="7"/>
    <w:qFormat/>
    <w:uiPriority w:val="0"/>
    <w:pPr>
      <w:ind w:firstLine="420" w:firstLineChars="100"/>
    </w:pPr>
  </w:style>
  <w:style w:type="table" w:styleId="14">
    <w:name w:val="Table Grid"/>
    <w:basedOn w:val="1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styleId="17">
    <w:name w:val="annotation reference"/>
    <w:semiHidden/>
    <w:qFormat/>
    <w:uiPriority w:val="99"/>
    <w:rPr>
      <w:rFonts w:cs="Times New Roman"/>
      <w:sz w:val="21"/>
      <w:szCs w:val="21"/>
    </w:rPr>
  </w:style>
  <w:style w:type="character" w:customStyle="1" w:styleId="18">
    <w:name w:val="批注文字 Char"/>
    <w:link w:val="6"/>
    <w:semiHidden/>
    <w:qFormat/>
    <w:locked/>
    <w:uiPriority w:val="99"/>
    <w:rPr>
      <w:rFonts w:ascii="Times New Roman" w:hAnsi="Times New Roman" w:eastAsia="宋体" w:cs="Times New Roman"/>
      <w:sz w:val="24"/>
      <w:szCs w:val="24"/>
    </w:rPr>
  </w:style>
  <w:style w:type="character" w:customStyle="1" w:styleId="19">
    <w:name w:val="批注主题 Char"/>
    <w:link w:val="11"/>
    <w:semiHidden/>
    <w:qFormat/>
    <w:locked/>
    <w:uiPriority w:val="99"/>
    <w:rPr>
      <w:rFonts w:ascii="Times New Roman" w:hAnsi="Times New Roman" w:eastAsia="宋体" w:cs="Times New Roman"/>
      <w:b/>
      <w:bCs/>
      <w:sz w:val="24"/>
      <w:szCs w:val="24"/>
    </w:rPr>
  </w:style>
  <w:style w:type="character" w:customStyle="1" w:styleId="20">
    <w:name w:val="批注框文本 Char"/>
    <w:link w:val="8"/>
    <w:semiHidden/>
    <w:qFormat/>
    <w:locked/>
    <w:uiPriority w:val="99"/>
    <w:rPr>
      <w:rFonts w:ascii="Times New Roman" w:hAnsi="Times New Roman" w:eastAsia="宋体" w:cs="Times New Roman"/>
      <w:sz w:val="18"/>
      <w:szCs w:val="18"/>
    </w:rPr>
  </w:style>
  <w:style w:type="character" w:customStyle="1" w:styleId="21">
    <w:name w:val="页脚 Char"/>
    <w:link w:val="9"/>
    <w:qFormat/>
    <w:locked/>
    <w:uiPriority w:val="99"/>
    <w:rPr>
      <w:rFonts w:cs="Times New Roman"/>
      <w:sz w:val="18"/>
      <w:szCs w:val="18"/>
    </w:rPr>
  </w:style>
  <w:style w:type="character" w:customStyle="1" w:styleId="22">
    <w:name w:val="页眉 Char"/>
    <w:link w:val="10"/>
    <w:qFormat/>
    <w:locked/>
    <w:uiPriority w:val="99"/>
    <w:rPr>
      <w:rFonts w:cs="Times New Roman"/>
      <w:sz w:val="18"/>
      <w:szCs w:val="18"/>
    </w:rPr>
  </w:style>
  <w:style w:type="paragraph" w:customStyle="1" w:styleId="23">
    <w:name w:val="列出段落1"/>
    <w:basedOn w:val="1"/>
    <w:qFormat/>
    <w:uiPriority w:val="34"/>
    <w:pPr>
      <w:ind w:firstLine="420" w:firstLineChars="200"/>
    </w:pPr>
    <w:rPr>
      <w:rFonts w:asciiTheme="minorHAnsi" w:hAnsiTheme="minorHAnsi" w:eastAsiaTheme="minorEastAsia" w:cstheme="minorBidi"/>
      <w:szCs w:val="22"/>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2008</Words>
  <Characters>2049</Characters>
  <Lines>33</Lines>
  <Paragraphs>9</Paragraphs>
  <TotalTime>163</TotalTime>
  <ScaleCrop>false</ScaleCrop>
  <LinksUpToDate>false</LinksUpToDate>
  <CharactersWithSpaces>2049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2019-07-19T11:41:00Z</dcterms:created>
  <dc:creator>微软用户</dc:creator>
  <cp:lastModifiedBy>赵薇</cp:lastModifiedBy>
  <cp:lastPrinted>2023-12-04T09:16:00Z</cp:lastPrinted>
  <dcterms:modified xsi:type="dcterms:W3CDTF">2026-04-02T10:54:48Z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45FED1088420431D97EB1A33B8C2BA61_13</vt:lpwstr>
  </property>
  <property fmtid="{D5CDD505-2E9C-101B-9397-08002B2CF9AE}" pid="4" name="KSOTemplateDocerSaveRecord">
    <vt:lpwstr>eyJoZGlkIjoiYjk5OGRiOGM0ZDViYTk2MGNhNTk3ZjZjN2M2M2FiM2IifQ==</vt:lpwstr>
  </property>
</Properties>
</file>