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BC8C2">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6FE96151">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458C3BEF">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787C3D46">
      <w:pPr>
        <w:snapToGrid w:val="0"/>
        <w:spacing w:line="360" w:lineRule="auto"/>
        <w:ind w:right="-447"/>
        <w:rPr>
          <w:rFonts w:hint="eastAsia" w:ascii="仿宋" w:hAnsi="仿宋" w:eastAsia="仿宋" w:cs="仿宋"/>
          <w:b/>
          <w:color w:val="auto"/>
          <w:sz w:val="36"/>
          <w:szCs w:val="48"/>
          <w:highlight w:val="none"/>
        </w:rPr>
      </w:pPr>
    </w:p>
    <w:p w14:paraId="18878A0F">
      <w:pPr>
        <w:pStyle w:val="2"/>
        <w:jc w:val="center"/>
        <w:rPr>
          <w:rFonts w:hint="default" w:ascii="宋体" w:hAnsi="宋体" w:eastAsia="宋体" w:cs="宋体"/>
          <w:b/>
          <w:kern w:val="1"/>
          <w:sz w:val="36"/>
          <w:szCs w:val="36"/>
          <w:highlight w:val="none"/>
          <w:lang w:val="en-US" w:eastAsia="zh-CN" w:bidi="ar-SA"/>
        </w:rPr>
      </w:pPr>
      <w:r>
        <w:rPr>
          <w:rFonts w:hint="eastAsia" w:ascii="宋体" w:hAnsi="宋体" w:cs="宋体"/>
          <w:b/>
          <w:kern w:val="1"/>
          <w:sz w:val="36"/>
          <w:szCs w:val="36"/>
          <w:highlight w:val="none"/>
          <w:lang w:val="en-US" w:eastAsia="zh-CN"/>
        </w:rPr>
        <w:t>行程开关\YBLX-19/111-220V</w:t>
      </w:r>
      <w:r>
        <w:rPr>
          <w:rFonts w:hint="eastAsia" w:ascii="宋体" w:hAnsi="宋体" w:eastAsia="宋体" w:cs="宋体"/>
          <w:b/>
          <w:kern w:val="1"/>
          <w:sz w:val="36"/>
          <w:szCs w:val="36"/>
          <w:highlight w:val="none"/>
          <w:lang w:val="en-US" w:eastAsia="zh-CN" w:bidi="ar-SA"/>
        </w:rPr>
        <w:t>（70143250）</w:t>
      </w:r>
    </w:p>
    <w:p w14:paraId="087D4F9A">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2A594D23">
      <w:pPr>
        <w:snapToGrid w:val="0"/>
        <w:spacing w:line="360" w:lineRule="auto"/>
        <w:ind w:right="-447"/>
        <w:jc w:val="center"/>
        <w:rPr>
          <w:rFonts w:hint="eastAsia" w:ascii="仿宋" w:hAnsi="仿宋" w:eastAsia="仿宋" w:cs="仿宋"/>
          <w:b/>
          <w:color w:val="auto"/>
          <w:sz w:val="36"/>
          <w:szCs w:val="48"/>
          <w:highlight w:val="none"/>
        </w:rPr>
      </w:pPr>
    </w:p>
    <w:p w14:paraId="3955E342">
      <w:pPr>
        <w:snapToGrid w:val="0"/>
        <w:spacing w:line="360" w:lineRule="auto"/>
        <w:ind w:right="-447"/>
        <w:jc w:val="center"/>
        <w:rPr>
          <w:rFonts w:hint="eastAsia" w:ascii="仿宋" w:hAnsi="仿宋" w:eastAsia="仿宋" w:cs="仿宋"/>
          <w:b/>
          <w:color w:val="auto"/>
          <w:sz w:val="36"/>
          <w:szCs w:val="48"/>
          <w:highlight w:val="none"/>
        </w:rPr>
      </w:pPr>
    </w:p>
    <w:p w14:paraId="65259DC2">
      <w:pPr>
        <w:pStyle w:val="2"/>
        <w:rPr>
          <w:rFonts w:hint="eastAsia" w:ascii="仿宋" w:hAnsi="仿宋" w:eastAsia="仿宋" w:cs="仿宋"/>
          <w:color w:val="auto"/>
          <w:highlight w:val="none"/>
        </w:rPr>
      </w:pPr>
    </w:p>
    <w:p w14:paraId="1A301BE0">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680B72C3">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667B8AD0">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75E35A2B">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6E810B76">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4AA5211B">
      <w:pPr>
        <w:widowControl/>
        <w:spacing w:before="100" w:beforeAutospacing="1" w:after="100" w:afterAutospacing="1" w:line="360" w:lineRule="auto"/>
        <w:ind w:right="72" w:rightChars="30" w:firstLine="6023" w:firstLineChars="2000"/>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12</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01</w:t>
      </w:r>
      <w:r>
        <w:rPr>
          <w:rFonts w:hint="eastAsia" w:ascii="仿宋" w:hAnsi="仿宋" w:eastAsia="仿宋" w:cs="仿宋"/>
          <w:b/>
          <w:color w:val="auto"/>
          <w:sz w:val="30"/>
          <w:szCs w:val="30"/>
          <w:highlight w:val="none"/>
        </w:rPr>
        <w:t>日</w:t>
      </w:r>
    </w:p>
    <w:p w14:paraId="5DFB205C">
      <w:pPr>
        <w:spacing w:line="360" w:lineRule="auto"/>
        <w:rPr>
          <w:rFonts w:hint="eastAsia" w:ascii="仿宋" w:hAnsi="仿宋" w:eastAsia="仿宋" w:cs="仿宋"/>
          <w:bCs/>
          <w:color w:val="auto"/>
          <w:highlight w:val="none"/>
        </w:rPr>
      </w:pPr>
    </w:p>
    <w:p w14:paraId="3C301E27">
      <w:pPr>
        <w:spacing w:line="360" w:lineRule="auto"/>
        <w:rPr>
          <w:rFonts w:hint="eastAsia" w:ascii="仿宋" w:hAnsi="仿宋" w:eastAsia="仿宋" w:cs="仿宋"/>
          <w:bCs/>
          <w:color w:val="auto"/>
          <w:highlight w:val="none"/>
        </w:rPr>
      </w:pPr>
    </w:p>
    <w:p w14:paraId="44B9B2F7">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39FE0D65">
      <w:pPr>
        <w:spacing w:line="360" w:lineRule="auto"/>
        <w:ind w:firstLine="3791" w:firstLineChars="1049"/>
        <w:rPr>
          <w:rFonts w:hint="eastAsia" w:ascii="仿宋" w:hAnsi="仿宋" w:eastAsia="仿宋" w:cs="仿宋"/>
          <w:b/>
          <w:color w:val="auto"/>
          <w:sz w:val="36"/>
          <w:szCs w:val="36"/>
          <w:highlight w:val="none"/>
        </w:rPr>
      </w:pPr>
    </w:p>
    <w:p w14:paraId="1019423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4F3140F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6DCBF49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3D68B40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1581EDE7">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7348BCE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476F1EDF">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3085506A">
      <w:pPr>
        <w:snapToGrid w:val="0"/>
        <w:spacing w:line="360" w:lineRule="auto"/>
        <w:ind w:right="-447"/>
        <w:jc w:val="both"/>
        <w:rPr>
          <w:rFonts w:hint="eastAsia" w:ascii="仿宋" w:hAnsi="仿宋" w:eastAsia="仿宋" w:cs="仿宋"/>
          <w:b/>
          <w:color w:val="auto"/>
          <w:sz w:val="28"/>
          <w:szCs w:val="28"/>
          <w:highlight w:val="none"/>
        </w:rPr>
      </w:pPr>
    </w:p>
    <w:p w14:paraId="21E9F49A">
      <w:pPr>
        <w:snapToGrid w:val="0"/>
        <w:spacing w:line="360" w:lineRule="auto"/>
        <w:ind w:right="-447"/>
        <w:jc w:val="both"/>
        <w:rPr>
          <w:rFonts w:hint="eastAsia" w:ascii="仿宋" w:hAnsi="仿宋" w:eastAsia="仿宋" w:cs="仿宋"/>
          <w:b/>
          <w:color w:val="auto"/>
          <w:sz w:val="28"/>
          <w:szCs w:val="28"/>
          <w:highlight w:val="none"/>
        </w:rPr>
      </w:pPr>
    </w:p>
    <w:p w14:paraId="350E8DAF">
      <w:pPr>
        <w:snapToGrid w:val="0"/>
        <w:spacing w:line="360" w:lineRule="auto"/>
        <w:ind w:right="-447"/>
        <w:jc w:val="both"/>
        <w:rPr>
          <w:rFonts w:hint="eastAsia" w:ascii="仿宋" w:hAnsi="仿宋" w:eastAsia="仿宋" w:cs="仿宋"/>
          <w:b/>
          <w:color w:val="auto"/>
          <w:sz w:val="28"/>
          <w:szCs w:val="28"/>
          <w:highlight w:val="none"/>
        </w:rPr>
      </w:pPr>
    </w:p>
    <w:p w14:paraId="3BC04A37">
      <w:pPr>
        <w:snapToGrid w:val="0"/>
        <w:spacing w:line="360" w:lineRule="auto"/>
        <w:ind w:right="-447"/>
        <w:jc w:val="both"/>
        <w:rPr>
          <w:rFonts w:hint="eastAsia" w:ascii="仿宋" w:hAnsi="仿宋" w:eastAsia="仿宋" w:cs="仿宋"/>
          <w:b/>
          <w:color w:val="auto"/>
          <w:sz w:val="28"/>
          <w:szCs w:val="28"/>
          <w:highlight w:val="none"/>
        </w:rPr>
      </w:pPr>
    </w:p>
    <w:p w14:paraId="160E4E61">
      <w:pPr>
        <w:snapToGrid w:val="0"/>
        <w:spacing w:line="360" w:lineRule="auto"/>
        <w:ind w:right="-447"/>
        <w:jc w:val="both"/>
        <w:rPr>
          <w:rFonts w:hint="eastAsia" w:ascii="仿宋" w:hAnsi="仿宋" w:eastAsia="仿宋" w:cs="仿宋"/>
          <w:b/>
          <w:color w:val="auto"/>
          <w:sz w:val="28"/>
          <w:szCs w:val="28"/>
          <w:highlight w:val="none"/>
        </w:rPr>
      </w:pPr>
    </w:p>
    <w:p w14:paraId="36A78AD5">
      <w:pPr>
        <w:snapToGrid w:val="0"/>
        <w:spacing w:line="360" w:lineRule="auto"/>
        <w:ind w:right="-447"/>
        <w:jc w:val="both"/>
        <w:rPr>
          <w:rFonts w:hint="eastAsia" w:ascii="仿宋" w:hAnsi="仿宋" w:eastAsia="仿宋" w:cs="仿宋"/>
          <w:b/>
          <w:color w:val="auto"/>
          <w:sz w:val="28"/>
          <w:szCs w:val="28"/>
          <w:highlight w:val="none"/>
        </w:rPr>
      </w:pPr>
    </w:p>
    <w:p w14:paraId="3812BAF4">
      <w:pPr>
        <w:snapToGrid w:val="0"/>
        <w:spacing w:line="360" w:lineRule="auto"/>
        <w:ind w:right="-447"/>
        <w:jc w:val="both"/>
        <w:rPr>
          <w:rFonts w:hint="eastAsia" w:ascii="仿宋" w:hAnsi="仿宋" w:eastAsia="仿宋" w:cs="仿宋"/>
          <w:b/>
          <w:color w:val="auto"/>
          <w:sz w:val="28"/>
          <w:szCs w:val="28"/>
          <w:highlight w:val="none"/>
        </w:rPr>
      </w:pPr>
    </w:p>
    <w:p w14:paraId="216324F9">
      <w:pPr>
        <w:snapToGrid w:val="0"/>
        <w:spacing w:line="360" w:lineRule="auto"/>
        <w:ind w:right="-447"/>
        <w:jc w:val="both"/>
        <w:rPr>
          <w:rFonts w:hint="eastAsia" w:ascii="仿宋" w:hAnsi="仿宋" w:eastAsia="仿宋" w:cs="仿宋"/>
          <w:b/>
          <w:color w:val="auto"/>
          <w:sz w:val="28"/>
          <w:szCs w:val="28"/>
          <w:highlight w:val="none"/>
        </w:rPr>
      </w:pPr>
    </w:p>
    <w:p w14:paraId="4BD42060">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0C75F425">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val="en-US" w:eastAsia="zh-CN"/>
        </w:rPr>
        <w:t>行程开关\YBLX-19/111-220V</w:t>
      </w:r>
      <w:r>
        <w:rPr>
          <w:rFonts w:hint="eastAsia" w:ascii="仿宋" w:hAnsi="仿宋" w:eastAsia="仿宋" w:cs="仿宋"/>
          <w:color w:val="auto"/>
          <w:sz w:val="21"/>
          <w:szCs w:val="21"/>
          <w:highlight w:val="none"/>
        </w:rPr>
        <w:t>采购经双方协商，达成如下技术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w:t>
      </w:r>
    </w:p>
    <w:p w14:paraId="39889EED">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25A16D13">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作为甲方设备订货合同的附件，与订货合同同时生效，具有同等法律效力。合同执行期间双方再协商形成的补充</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和追加条款也具有同等法律效力。</w:t>
      </w:r>
    </w:p>
    <w:p w14:paraId="2D428ABC">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05383993">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1192B2F1">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560B7777">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乙方提供货物的制造、材料的选择，都应按照国内外通用的现行标准和相应的技术规范执行，而这些标准和技术规范应为合同签字日为止最新公布的标准和技术规范</w:t>
      </w:r>
      <w:r>
        <w:rPr>
          <w:rFonts w:hint="eastAsia" w:ascii="仿宋" w:hAnsi="仿宋" w:eastAsia="仿宋" w:cs="仿宋"/>
          <w:color w:val="auto"/>
          <w:sz w:val="21"/>
          <w:szCs w:val="21"/>
          <w:highlight w:val="none"/>
          <w:lang w:eastAsia="zh-CN"/>
        </w:rPr>
        <w:t>。</w:t>
      </w:r>
    </w:p>
    <w:p w14:paraId="01A2C80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1.5乙方须对此备件的完整性、合理性和设计质量承担全部责任。保证设备满足系统工艺要求。</w:t>
      </w:r>
    </w:p>
    <w:p w14:paraId="4C076A3A">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3E2A7123">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1.7乙方在投标前，按照本技术规格书所规定的技术参数与甲方技术人员充分技术交流，并签订标签技术规格书后，方可具备投标资质参标。</w:t>
      </w:r>
    </w:p>
    <w:p w14:paraId="7398A957">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79BA78BC">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498EB0E3">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该</w:t>
      </w:r>
      <w:r>
        <w:rPr>
          <w:rFonts w:hint="eastAsia" w:ascii="仿宋" w:hAnsi="仿宋" w:eastAsia="仿宋" w:cs="仿宋"/>
          <w:color w:val="auto"/>
          <w:sz w:val="21"/>
          <w:szCs w:val="21"/>
          <w:highlight w:val="none"/>
          <w:lang w:val="en-US" w:eastAsia="zh-CN"/>
        </w:rPr>
        <w:t>行程开关\YBLX-19/111-220V</w:t>
      </w:r>
      <w:r>
        <w:rPr>
          <w:rFonts w:hint="eastAsia" w:ascii="仿宋" w:hAnsi="仿宋" w:eastAsia="仿宋" w:cs="仿宋"/>
          <w:color w:val="auto"/>
          <w:sz w:val="21"/>
          <w:szCs w:val="21"/>
          <w:highlight w:val="none"/>
        </w:rPr>
        <w:t>使用于酒钢</w:t>
      </w:r>
      <w:r>
        <w:rPr>
          <w:rFonts w:hint="eastAsia" w:ascii="仿宋" w:hAnsi="仿宋" w:eastAsia="仿宋" w:cs="仿宋"/>
          <w:color w:val="auto"/>
          <w:sz w:val="21"/>
          <w:szCs w:val="21"/>
          <w:highlight w:val="none"/>
          <w:lang w:eastAsia="zh-CN"/>
        </w:rPr>
        <w:t>炼铁厂</w:t>
      </w:r>
      <w:r>
        <w:rPr>
          <w:rFonts w:hint="eastAsia" w:ascii="仿宋" w:hAnsi="仿宋" w:eastAsia="仿宋" w:cs="仿宋"/>
          <w:color w:val="auto"/>
          <w:sz w:val="21"/>
          <w:szCs w:val="21"/>
          <w:highlight w:val="none"/>
          <w:lang w:val="en-US" w:eastAsia="zh-CN"/>
        </w:rPr>
        <w:t>1#高炉</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rPr>
        <w:t>-30℃</w:t>
      </w:r>
      <w:r>
        <w:rPr>
          <w:rFonts w:hint="eastAsia" w:ascii="仿宋" w:hAnsi="仿宋" w:eastAsia="仿宋" w:cs="仿宋"/>
          <w:b w:val="0"/>
          <w:bCs w:val="0"/>
          <w:color w:val="auto"/>
          <w:sz w:val="21"/>
          <w:szCs w:val="21"/>
          <w:highlight w:val="none"/>
          <w:lang w:val="en-US" w:eastAsia="zh-CN"/>
        </w:rPr>
        <w:t>--6</w:t>
      </w:r>
      <w:r>
        <w:rPr>
          <w:rFonts w:hint="eastAsia" w:ascii="仿宋" w:hAnsi="仿宋" w:eastAsia="仿宋" w:cs="仿宋"/>
          <w:b w:val="0"/>
          <w:bCs w:val="0"/>
          <w:color w:val="auto"/>
          <w:sz w:val="21"/>
          <w:szCs w:val="21"/>
          <w:highlight w:val="none"/>
        </w:rPr>
        <w:t>0℃</w:t>
      </w:r>
      <w:r>
        <w:rPr>
          <w:rFonts w:hint="eastAsia" w:ascii="仿宋" w:hAnsi="仿宋" w:eastAsia="仿宋" w:cs="仿宋"/>
          <w:color w:val="auto"/>
          <w:sz w:val="21"/>
          <w:szCs w:val="21"/>
          <w:highlight w:val="none"/>
        </w:rPr>
        <w:t>。海拔1640米。</w:t>
      </w:r>
    </w:p>
    <w:p w14:paraId="7579FD46">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p>
    <w:p w14:paraId="202E406B">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2.2.1 </w:t>
      </w:r>
      <w:bookmarkEnd w:id="0"/>
      <w:r>
        <w:rPr>
          <w:rFonts w:hint="eastAsia" w:ascii="仿宋" w:hAnsi="仿宋" w:eastAsia="仿宋" w:cs="仿宋"/>
          <w:color w:val="auto"/>
          <w:sz w:val="21"/>
          <w:szCs w:val="21"/>
          <w:highlight w:val="none"/>
        </w:rPr>
        <w:t>符合</w:t>
      </w:r>
      <w:r>
        <w:rPr>
          <w:rFonts w:hint="eastAsia" w:ascii="仿宋" w:hAnsi="仿宋" w:eastAsia="仿宋" w:cs="仿宋"/>
          <w:color w:val="auto"/>
          <w:sz w:val="21"/>
          <w:szCs w:val="21"/>
          <w:highlight w:val="none"/>
          <w:lang w:eastAsia="zh-CN"/>
        </w:rPr>
        <w:t>能</w:t>
      </w:r>
      <w:r>
        <w:rPr>
          <w:rFonts w:hint="eastAsia" w:ascii="仿宋" w:hAnsi="仿宋" w:eastAsia="仿宋" w:cs="仿宋"/>
          <w:color w:val="auto"/>
          <w:sz w:val="21"/>
          <w:szCs w:val="21"/>
          <w:highlight w:val="none"/>
        </w:rPr>
        <w:t>效等级标准。</w:t>
      </w:r>
    </w:p>
    <w:p w14:paraId="18636EC8">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5669F3D1">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p w14:paraId="489EAA06">
      <w:pPr>
        <w:spacing w:line="360" w:lineRule="auto"/>
        <w:ind w:left="418" w:leftChars="174"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①</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型号：</w:t>
      </w:r>
      <w:r>
        <w:rPr>
          <w:rFonts w:hint="eastAsia" w:ascii="仿宋" w:hAnsi="仿宋" w:eastAsia="仿宋" w:cs="仿宋"/>
          <w:color w:val="auto"/>
          <w:sz w:val="21"/>
          <w:szCs w:val="21"/>
          <w:highlight w:val="none"/>
          <w:lang w:val="en-US" w:eastAsia="zh-CN"/>
        </w:rPr>
        <w:t xml:space="preserve">行程开关\YBLX-19/111-220V  （如图一）               </w:t>
      </w:r>
    </w:p>
    <w:p w14:paraId="1B91F916">
      <w:pPr>
        <w:spacing w:line="360" w:lineRule="auto"/>
        <w:ind w:left="418" w:leftChars="174" w:firstLine="0" w:firstLineChars="0"/>
        <w:rPr>
          <w:rFonts w:hint="eastAsia" w:ascii="仿宋" w:hAnsi="仿宋" w:eastAsia="仿宋" w:cs="仿宋"/>
          <w:color w:val="FF0000"/>
          <w:sz w:val="21"/>
          <w:szCs w:val="21"/>
          <w:highlight w:val="none"/>
        </w:rPr>
      </w:pPr>
      <w:r>
        <w:rPr>
          <w:rFonts w:hint="eastAsia" w:ascii="仿宋" w:hAnsi="仿宋" w:eastAsia="仿宋" w:cs="仿宋"/>
          <w:color w:val="auto"/>
          <w:sz w:val="21"/>
          <w:szCs w:val="21"/>
          <w:highlight w:val="none"/>
          <w:lang w:eastAsia="zh-CN"/>
        </w:rPr>
        <w:t>②</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电压</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 xml:space="preserve">AC380V                              </w:t>
      </w:r>
      <w:r>
        <w:rPr>
          <w:rFonts w:hint="eastAsia" w:ascii="仿宋" w:hAnsi="仿宋" w:eastAsia="仿宋" w:cs="仿宋"/>
          <w:color w:val="FF0000"/>
          <w:sz w:val="21"/>
          <w:szCs w:val="21"/>
          <w:highlight w:val="none"/>
          <w:lang w:val="en-US" w:eastAsia="zh-CN"/>
        </w:rPr>
        <w:t xml:space="preserve">                          </w:t>
      </w:r>
    </w:p>
    <w:p w14:paraId="2E765F15">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eastAsia="zh-CN"/>
        </w:rPr>
        <w:t>主要技术要求</w:t>
      </w:r>
    </w:p>
    <w:p w14:paraId="6C77E110">
      <w:pPr>
        <w:spacing w:line="360" w:lineRule="auto"/>
        <w:ind w:left="418" w:leftChars="174"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1.压力测量范围及接线方式与现场设备必须相匹配。</w:t>
      </w:r>
    </w:p>
    <w:p w14:paraId="777D2F57">
      <w:pPr>
        <w:spacing w:line="360" w:lineRule="auto"/>
        <w:ind w:left="418" w:leftChars="174"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2.乙方对所有备件的设计、加工质量、完整性、可靠性负责。</w:t>
      </w:r>
    </w:p>
    <w:p w14:paraId="722DE2CC">
      <w:pPr>
        <w:spacing w:line="360" w:lineRule="auto"/>
        <w:ind w:left="418" w:leftChars="174"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3.乙方在中标后十天内将正确的纸版和电子版如下资料提供给甲方。</w:t>
      </w:r>
    </w:p>
    <w:p w14:paraId="045A8996">
      <w:pPr>
        <w:spacing w:line="360" w:lineRule="auto"/>
        <w:ind w:left="418" w:leftChars="174"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4.质保期内出现的装置质量问题，乙方免费更换。</w:t>
      </w:r>
    </w:p>
    <w:p w14:paraId="25D46E48">
      <w:pPr>
        <w:spacing w:line="360" w:lineRule="auto"/>
        <w:ind w:left="418" w:leftChars="174"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5.质保期内出现的问题，乙方应积极派遣技术人员到现场配合解决。</w:t>
      </w:r>
    </w:p>
    <w:p w14:paraId="3F14531D">
      <w:pPr>
        <w:spacing w:line="360" w:lineRule="auto"/>
        <w:ind w:left="418" w:leftChars="174" w:firstLine="0" w:firstLineChars="0"/>
        <w:rPr>
          <w:rFonts w:hint="default" w:ascii="宋体" w:hAnsi="宋体" w:eastAsia="宋体" w:cs="宋体"/>
          <w:b/>
          <w:bCs/>
          <w:sz w:val="20"/>
          <w:szCs w:val="20"/>
          <w:highlight w:val="none"/>
          <w:lang w:val="en-US" w:eastAsia="zh-CN"/>
        </w:rPr>
      </w:pPr>
      <w:r>
        <w:rPr>
          <w:rFonts w:hint="eastAsia" w:ascii="仿宋" w:hAnsi="仿宋" w:eastAsia="仿宋" w:cs="仿宋"/>
          <w:color w:val="auto"/>
          <w:sz w:val="21"/>
          <w:szCs w:val="21"/>
          <w:highlight w:val="none"/>
          <w:lang w:val="en-US" w:eastAsia="zh-CN"/>
        </w:rPr>
        <w:t>6.随机资料：质检报告、出厂合格证、注意事项说明书。</w:t>
      </w:r>
    </w:p>
    <w:p w14:paraId="5F065788">
      <w:pPr>
        <w:spacing w:line="360" w:lineRule="auto"/>
        <w:ind w:firstLine="478" w:firstLineChars="228"/>
        <w:jc w:val="left"/>
        <w:rPr>
          <w:rFonts w:hint="eastAsia" w:ascii="仿宋" w:hAnsi="仿宋" w:eastAsia="仿宋" w:cs="仿宋"/>
          <w:color w:val="auto"/>
          <w:sz w:val="21"/>
          <w:szCs w:val="21"/>
          <w:highlight w:val="none"/>
        </w:rPr>
      </w:pPr>
    </w:p>
    <w:p w14:paraId="56C6AF3A">
      <w:pPr>
        <w:spacing w:line="360" w:lineRule="auto"/>
        <w:ind w:firstLine="478" w:firstLineChars="228"/>
        <w:jc w:val="lef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drawing>
          <wp:inline distT="0" distB="0" distL="114300" distR="114300">
            <wp:extent cx="2488565" cy="2513330"/>
            <wp:effectExtent l="0" t="0" r="6985" b="1270"/>
            <wp:docPr id="1" name="图片 1" descr="IMG_20251201_16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51201_161023"/>
                    <pic:cNvPicPr>
                      <a:picLocks noChangeAspect="1"/>
                    </pic:cNvPicPr>
                  </pic:nvPicPr>
                  <pic:blipFill>
                    <a:blip r:embed="rId7"/>
                    <a:stretch>
                      <a:fillRect/>
                    </a:stretch>
                  </pic:blipFill>
                  <pic:spPr>
                    <a:xfrm>
                      <a:off x="0" y="0"/>
                      <a:ext cx="2488565" cy="2513330"/>
                    </a:xfrm>
                    <a:prstGeom prst="rect">
                      <a:avLst/>
                    </a:prstGeom>
                  </pic:spPr>
                </pic:pic>
              </a:graphicData>
            </a:graphic>
          </wp:inline>
        </w:drawing>
      </w:r>
    </w:p>
    <w:p w14:paraId="18173356">
      <w:pPr>
        <w:spacing w:line="360" w:lineRule="auto"/>
        <w:ind w:firstLine="4884" w:firstLineChars="2326"/>
        <w:jc w:val="lef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图一</w:t>
      </w:r>
    </w:p>
    <w:p w14:paraId="16518BEA">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p w14:paraId="0A58EF4D">
      <w:pPr>
        <w:spacing w:line="360" w:lineRule="auto"/>
        <w:ind w:left="0" w:leftChars="0" w:firstLine="0" w:firstLineChars="0"/>
        <w:rPr>
          <w:rFonts w:hint="eastAsia" w:ascii="仿宋" w:hAnsi="仿宋" w:eastAsia="仿宋" w:cs="仿宋"/>
          <w:b/>
          <w:color w:val="auto"/>
          <w:spacing w:val="-4"/>
          <w:kern w:val="28"/>
          <w:sz w:val="21"/>
          <w:szCs w:val="21"/>
          <w:highlight w:val="none"/>
        </w:rPr>
      </w:pP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14:paraId="07409916">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14:paraId="317B9700">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14:paraId="07577F6F">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14:paraId="4B52CBD4">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14:paraId="1E1B31A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14:paraId="2B4169D6">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14:paraId="2D4A51A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478D1709">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14:paraId="7E857545">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14:paraId="2F75BD16">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14:paraId="32795D3E">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14:paraId="78CFBD4F">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14:paraId="4ABC77E1">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14:paraId="0A0D96B6">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14:paraId="6108D0E5">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719FEDFB">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14:paraId="067D03BE">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14:paraId="634E836E">
            <w:pPr>
              <w:widowControl/>
              <w:spacing w:line="360" w:lineRule="auto"/>
              <w:jc w:val="center"/>
              <w:rPr>
                <w:rFonts w:hint="eastAsia" w:ascii="仿宋" w:hAnsi="仿宋" w:eastAsia="仿宋" w:cs="仿宋"/>
                <w:color w:val="auto"/>
                <w:sz w:val="21"/>
                <w:szCs w:val="21"/>
                <w:highlight w:val="none"/>
              </w:rPr>
            </w:pPr>
            <w:r>
              <w:rPr>
                <w:rFonts w:hint="eastAsia" w:ascii="宋体" w:hAnsi="宋体" w:eastAsia="宋体" w:cs="宋体"/>
                <w:b w:val="0"/>
                <w:bCs w:val="0"/>
                <w:kern w:val="1"/>
                <w:sz w:val="20"/>
                <w:szCs w:val="20"/>
                <w:highlight w:val="none"/>
              </w:rPr>
              <w:t>70143250</w:t>
            </w:r>
          </w:p>
        </w:tc>
        <w:tc>
          <w:tcPr>
            <w:tcW w:w="1250" w:type="pct"/>
            <w:tcBorders>
              <w:top w:val="nil"/>
              <w:left w:val="nil"/>
              <w:bottom w:val="single" w:color="auto" w:sz="4" w:space="0"/>
              <w:right w:val="single" w:color="auto" w:sz="4" w:space="0"/>
            </w:tcBorders>
            <w:noWrap w:val="0"/>
            <w:vAlign w:val="center"/>
          </w:tcPr>
          <w:p w14:paraId="261E38B5">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行程开关\YBLX-19/111-220V</w:t>
            </w:r>
          </w:p>
        </w:tc>
        <w:tc>
          <w:tcPr>
            <w:tcW w:w="621" w:type="pct"/>
            <w:tcBorders>
              <w:top w:val="nil"/>
              <w:left w:val="nil"/>
              <w:bottom w:val="single" w:color="auto" w:sz="4" w:space="0"/>
              <w:right w:val="single" w:color="auto" w:sz="4" w:space="0"/>
            </w:tcBorders>
            <w:noWrap w:val="0"/>
            <w:vAlign w:val="center"/>
          </w:tcPr>
          <w:p w14:paraId="20087D85">
            <w:pPr>
              <w:widowControl/>
              <w:spacing w:line="360" w:lineRule="auto"/>
              <w:ind w:firstLine="210" w:firstLineChars="100"/>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12</w:t>
            </w:r>
          </w:p>
        </w:tc>
        <w:tc>
          <w:tcPr>
            <w:tcW w:w="861" w:type="pct"/>
            <w:tcBorders>
              <w:top w:val="nil"/>
              <w:left w:val="nil"/>
              <w:bottom w:val="single" w:color="auto" w:sz="4" w:space="0"/>
              <w:right w:val="single" w:color="auto" w:sz="4" w:space="0"/>
            </w:tcBorders>
            <w:noWrap w:val="0"/>
            <w:vAlign w:val="center"/>
          </w:tcPr>
          <w:p w14:paraId="55C0FAC4">
            <w:pPr>
              <w:widowControl/>
              <w:spacing w:line="360" w:lineRule="auto"/>
              <w:ind w:firstLine="420" w:firstLineChars="200"/>
              <w:jc w:val="both"/>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636" w:type="pct"/>
            <w:tcBorders>
              <w:top w:val="nil"/>
              <w:left w:val="nil"/>
              <w:bottom w:val="single" w:color="auto" w:sz="4" w:space="0"/>
              <w:right w:val="single" w:color="auto" w:sz="4" w:space="0"/>
            </w:tcBorders>
            <w:noWrap w:val="0"/>
            <w:vAlign w:val="center"/>
          </w:tcPr>
          <w:p w14:paraId="7869D904">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14:paraId="0F11DF18">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47029617">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val="en-US" w:eastAsia="zh-CN"/>
        </w:rPr>
        <w:t>安装方式必须与现场安装尺寸一致，确保提供的行程开关与现场原装行程开关能够完全的备用和互换。</w:t>
      </w:r>
    </w:p>
    <w:p w14:paraId="72222C31">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4472786D">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078398B1">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5C92B0B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19C3BB1E">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5A3DDE0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43F86BA0">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39FA37EA">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6529EF6F">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4614BD91">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25E87F94">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76D99339">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66ABE3B5">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46B47F24">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eastAsia="zh-CN"/>
        </w:rPr>
        <w:t>此备件</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14:paraId="2429D6B7">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2FF96E03">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对安装、调试后，质保期内，设备精度达不到规格书要求，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0BD33B61">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012071D6">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103F5127">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以合同签订交货时间为准</w:t>
      </w:r>
      <w:bookmarkStart w:id="1" w:name="_GoBack"/>
      <w:bookmarkEnd w:id="1"/>
    </w:p>
    <w:p w14:paraId="08F4757E">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065163CA">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7494DCF6">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7.1本规格书内容经由甲乙双方于    年   月   日   时-  时通过   方式商定。 </w:t>
      </w:r>
    </w:p>
    <w:p w14:paraId="40FA3106">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7.2甲乙双方应当就签订本规格书的相关事宜保密，不得将签订主体、时间、内容等信息透露给其他第三人。</w:t>
      </w:r>
    </w:p>
    <w:p w14:paraId="4B268E74">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7.3若乙方公司不能中标，则本技术规格书自动失效，双方不承担任何责任。</w:t>
      </w:r>
    </w:p>
    <w:p w14:paraId="25576A41">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w:t>
      </w:r>
      <w:r>
        <w:rPr>
          <w:rFonts w:hint="eastAsia" w:ascii="仿宋" w:hAnsi="仿宋" w:eastAsia="仿宋" w:cs="仿宋"/>
          <w:color w:val="auto"/>
          <w:sz w:val="21"/>
          <w:highlight w:val="none"/>
          <w:lang w:eastAsia="zh-CN"/>
        </w:rPr>
        <w:t>规格书</w:t>
      </w:r>
      <w:r>
        <w:rPr>
          <w:rFonts w:hint="eastAsia" w:ascii="仿宋" w:hAnsi="仿宋" w:eastAsia="仿宋" w:cs="仿宋"/>
          <w:color w:val="auto"/>
          <w:sz w:val="21"/>
          <w:highlight w:val="none"/>
        </w:rPr>
        <w:t>一式四份，甲方三份，乙方一份。</w:t>
      </w:r>
    </w:p>
    <w:p w14:paraId="041CAA75">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618CEAF5">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2B50E4EE">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26986C8E">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54297281">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30471B20">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BEC799C">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B9C3294">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8E0E2">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YjY0ZmZhNDY4ZmE2OWVhMjQwYTJiYTE2YTFmYTM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8416F2D"/>
    <w:rsid w:val="0974105E"/>
    <w:rsid w:val="0A502357"/>
    <w:rsid w:val="0AF75787"/>
    <w:rsid w:val="0C693DF6"/>
    <w:rsid w:val="0F6949B9"/>
    <w:rsid w:val="0FA7334B"/>
    <w:rsid w:val="11AC1D80"/>
    <w:rsid w:val="11D76808"/>
    <w:rsid w:val="14A213F8"/>
    <w:rsid w:val="15B8653A"/>
    <w:rsid w:val="15C0276A"/>
    <w:rsid w:val="1763479D"/>
    <w:rsid w:val="17B55FF2"/>
    <w:rsid w:val="18A90670"/>
    <w:rsid w:val="190D30A5"/>
    <w:rsid w:val="1A9210DE"/>
    <w:rsid w:val="1C3A718F"/>
    <w:rsid w:val="1D0E6271"/>
    <w:rsid w:val="1E995A6B"/>
    <w:rsid w:val="205F020B"/>
    <w:rsid w:val="262C11AD"/>
    <w:rsid w:val="264D6D44"/>
    <w:rsid w:val="274A49E9"/>
    <w:rsid w:val="29796396"/>
    <w:rsid w:val="2CE76254"/>
    <w:rsid w:val="2D34414E"/>
    <w:rsid w:val="2F5A6DBC"/>
    <w:rsid w:val="30DD6F16"/>
    <w:rsid w:val="316F691B"/>
    <w:rsid w:val="34F76C36"/>
    <w:rsid w:val="37D130D6"/>
    <w:rsid w:val="38822413"/>
    <w:rsid w:val="39481A9A"/>
    <w:rsid w:val="3B9823B7"/>
    <w:rsid w:val="3E1C2E2C"/>
    <w:rsid w:val="3E3770BC"/>
    <w:rsid w:val="3EAF1EBE"/>
    <w:rsid w:val="400A0C2B"/>
    <w:rsid w:val="404B0715"/>
    <w:rsid w:val="42650422"/>
    <w:rsid w:val="43AA712C"/>
    <w:rsid w:val="4852620B"/>
    <w:rsid w:val="48AE77F9"/>
    <w:rsid w:val="49916AB0"/>
    <w:rsid w:val="4A1D17C2"/>
    <w:rsid w:val="4C793B3F"/>
    <w:rsid w:val="4D6E11CA"/>
    <w:rsid w:val="4E02772B"/>
    <w:rsid w:val="4F664D9F"/>
    <w:rsid w:val="4F7E26BC"/>
    <w:rsid w:val="508431D1"/>
    <w:rsid w:val="50A373DC"/>
    <w:rsid w:val="52543B4B"/>
    <w:rsid w:val="52D52D3B"/>
    <w:rsid w:val="53193986"/>
    <w:rsid w:val="53B546F8"/>
    <w:rsid w:val="556233C2"/>
    <w:rsid w:val="577F2AA1"/>
    <w:rsid w:val="57F435E4"/>
    <w:rsid w:val="581035A9"/>
    <w:rsid w:val="58374651"/>
    <w:rsid w:val="595125A3"/>
    <w:rsid w:val="5A5B7F3B"/>
    <w:rsid w:val="5C3A6E47"/>
    <w:rsid w:val="5EB033F0"/>
    <w:rsid w:val="608B2DCE"/>
    <w:rsid w:val="61D858B1"/>
    <w:rsid w:val="625E7ACB"/>
    <w:rsid w:val="63B82D47"/>
    <w:rsid w:val="66125C97"/>
    <w:rsid w:val="67A63303"/>
    <w:rsid w:val="6AB0617B"/>
    <w:rsid w:val="713F7586"/>
    <w:rsid w:val="72D75DC2"/>
    <w:rsid w:val="74753B7F"/>
    <w:rsid w:val="74FB6702"/>
    <w:rsid w:val="7A073341"/>
    <w:rsid w:val="7B7A6D7B"/>
    <w:rsid w:val="7CEA75F4"/>
    <w:rsid w:val="7D20578D"/>
    <w:rsid w:val="7F9D2CB2"/>
    <w:rsid w:val="7FE740F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1554</Words>
  <Characters>1790</Characters>
  <Lines>16</Lines>
  <Paragraphs>4</Paragraphs>
  <TotalTime>27</TotalTime>
  <ScaleCrop>false</ScaleCrop>
  <LinksUpToDate>false</LinksUpToDate>
  <CharactersWithSpaces>2000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海岸线。</cp:lastModifiedBy>
  <cp:lastPrinted>2010-06-13T03:59:00Z</cp:lastPrinted>
  <dcterms:modified xsi:type="dcterms:W3CDTF">2025-12-30T11:32:55Z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842F580E3FF64054A307D88C282C7332_13</vt:lpwstr>
  </property>
  <property fmtid="{D5CDD505-2E9C-101B-9397-08002B2CF9AE}" pid="4" name="KSOTemplateDocerSaveRecord">
    <vt:lpwstr>eyJoZGlkIjoiZDcwODdkZDE1MDE3ZTljYjNmMmQ1MGJkNzhhZjNkMzIiLCJ1c2VySWQiOiIzMDk0NDIxODEifQ==</vt:lpwstr>
  </property>
</Properties>
</file>