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091D2">
      <w:pPr>
        <w:pStyle w:val="2"/>
        <w:jc w:val="center"/>
        <w:outlineLvl w:val="9"/>
        <w:rPr>
          <w:rFonts w:hint="eastAsia"/>
          <w:color w:val="auto"/>
          <w:sz w:val="44"/>
          <w:szCs w:val="44"/>
          <w:highlight w:val="none"/>
          <w:lang w:val="en-US" w:eastAsia="zh-CN"/>
        </w:rPr>
      </w:pPr>
      <w:bookmarkStart w:id="0" w:name="_Toc31977"/>
    </w:p>
    <w:p w14:paraId="5FB13BC6">
      <w:pPr>
        <w:pStyle w:val="2"/>
        <w:jc w:val="center"/>
        <w:outlineLvl w:val="9"/>
        <w:rPr>
          <w:rFonts w:hint="eastAsia"/>
          <w:color w:val="auto"/>
          <w:sz w:val="44"/>
          <w:szCs w:val="44"/>
          <w:highlight w:val="none"/>
          <w:lang w:val="en-US" w:eastAsia="zh-CN"/>
        </w:rPr>
      </w:pPr>
    </w:p>
    <w:p w14:paraId="6AD9F28E">
      <w:pPr>
        <w:jc w:val="center"/>
        <w:outlineLvl w:val="9"/>
        <w:rPr>
          <w:rFonts w:hint="eastAsia"/>
          <w:b/>
          <w:bCs/>
          <w:color w:val="auto"/>
          <w:sz w:val="44"/>
          <w:szCs w:val="44"/>
          <w:highlight w:val="none"/>
          <w:lang w:val="en-US" w:eastAsia="zh-CN"/>
        </w:rPr>
      </w:pPr>
      <w:r>
        <w:rPr>
          <w:rFonts w:hint="eastAsia"/>
          <w:b/>
          <w:bCs/>
          <w:color w:val="auto"/>
          <w:sz w:val="44"/>
          <w:szCs w:val="44"/>
          <w:highlight w:val="none"/>
          <w:lang w:val="en-US" w:eastAsia="zh-CN"/>
        </w:rPr>
        <w:t>宏联自控公司</w:t>
      </w:r>
      <w:r>
        <w:rPr>
          <w:rFonts w:hint="eastAsia" w:hAnsi="宋体"/>
          <w:b/>
          <w:color w:val="auto"/>
          <w:sz w:val="44"/>
          <w:highlight w:val="none"/>
          <w:lang w:val="en-US" w:eastAsia="zh-CN"/>
        </w:rPr>
        <w:t>煤气设备设施修复材料</w:t>
      </w:r>
    </w:p>
    <w:p w14:paraId="7C2F1847">
      <w:pPr>
        <w:rPr>
          <w:rFonts w:hint="eastAsia"/>
          <w:color w:val="auto"/>
          <w:sz w:val="44"/>
          <w:szCs w:val="44"/>
          <w:highlight w:val="none"/>
          <w:lang w:val="en-US" w:eastAsia="zh-CN"/>
        </w:rPr>
      </w:pPr>
    </w:p>
    <w:p w14:paraId="196E8C7E">
      <w:pPr>
        <w:pStyle w:val="18"/>
        <w:rPr>
          <w:rFonts w:hint="default"/>
          <w:sz w:val="44"/>
          <w:szCs w:val="44"/>
          <w:lang w:val="en-US" w:eastAsia="zh-CN"/>
        </w:rPr>
      </w:pPr>
    </w:p>
    <w:p w14:paraId="21C5950A">
      <w:pPr>
        <w:pStyle w:val="2"/>
        <w:jc w:val="center"/>
        <w:outlineLvl w:val="9"/>
        <w:rPr>
          <w:rFonts w:hint="eastAsia"/>
          <w:color w:val="auto"/>
          <w:sz w:val="44"/>
          <w:szCs w:val="44"/>
          <w:highlight w:val="none"/>
          <w:lang w:val="en-US" w:eastAsia="zh-CN"/>
        </w:rPr>
      </w:pPr>
    </w:p>
    <w:p w14:paraId="7FEE90B1">
      <w:pPr>
        <w:pStyle w:val="2"/>
        <w:jc w:val="center"/>
        <w:outlineLvl w:val="9"/>
        <w:rPr>
          <w:rFonts w:hint="eastAsia"/>
          <w:color w:val="auto"/>
          <w:sz w:val="44"/>
          <w:szCs w:val="44"/>
          <w:highlight w:val="none"/>
          <w:lang w:val="en-US" w:eastAsia="zh-CN"/>
        </w:rPr>
      </w:pPr>
    </w:p>
    <w:p w14:paraId="6B86D088">
      <w:pPr>
        <w:pStyle w:val="2"/>
        <w:jc w:val="center"/>
        <w:outlineLvl w:val="9"/>
        <w:rPr>
          <w:rFonts w:hint="eastAsia"/>
          <w:color w:val="auto"/>
          <w:sz w:val="44"/>
          <w:szCs w:val="44"/>
          <w:highlight w:val="none"/>
          <w:lang w:val="en-US" w:eastAsia="zh-CN"/>
        </w:rPr>
      </w:pPr>
    </w:p>
    <w:p w14:paraId="1FB7D044">
      <w:pPr>
        <w:pStyle w:val="2"/>
        <w:jc w:val="center"/>
        <w:outlineLvl w:val="9"/>
        <w:rPr>
          <w:rFonts w:hint="eastAsia"/>
          <w:color w:val="auto"/>
          <w:sz w:val="44"/>
          <w:szCs w:val="44"/>
          <w:highlight w:val="none"/>
          <w:lang w:val="en-US" w:eastAsia="zh-CN"/>
        </w:rPr>
      </w:pPr>
    </w:p>
    <w:p w14:paraId="470D1529">
      <w:pPr>
        <w:pStyle w:val="2"/>
        <w:jc w:val="center"/>
        <w:outlineLvl w:val="9"/>
        <w:rPr>
          <w:rFonts w:hint="eastAsia"/>
          <w:color w:val="auto"/>
          <w:sz w:val="44"/>
          <w:szCs w:val="44"/>
          <w:highlight w:val="none"/>
          <w:lang w:val="en-US" w:eastAsia="zh-CN"/>
        </w:rPr>
      </w:pPr>
    </w:p>
    <w:p w14:paraId="409F0EE7">
      <w:pPr>
        <w:jc w:val="center"/>
        <w:outlineLvl w:val="9"/>
        <w:rPr>
          <w:rFonts w:hint="default"/>
          <w:b/>
          <w:bCs/>
          <w:color w:val="auto"/>
          <w:sz w:val="44"/>
          <w:szCs w:val="44"/>
          <w:highlight w:val="none"/>
          <w:lang w:val="en-US" w:eastAsia="zh-CN"/>
        </w:rPr>
      </w:pPr>
      <w:r>
        <w:rPr>
          <w:rFonts w:hint="eastAsia"/>
          <w:b/>
          <w:bCs/>
          <w:color w:val="auto"/>
          <w:sz w:val="44"/>
          <w:szCs w:val="44"/>
          <w:highlight w:val="none"/>
          <w:lang w:val="en-US" w:eastAsia="zh-CN"/>
        </w:rPr>
        <w:t>技术规格书</w:t>
      </w:r>
    </w:p>
    <w:p w14:paraId="4283CC9D">
      <w:pPr>
        <w:outlineLvl w:val="9"/>
        <w:rPr>
          <w:rFonts w:hint="eastAsia"/>
          <w:b/>
          <w:bCs/>
          <w:color w:val="auto"/>
          <w:highlight w:val="none"/>
          <w:lang w:val="en-US" w:eastAsia="zh-CN"/>
        </w:rPr>
      </w:pPr>
    </w:p>
    <w:p w14:paraId="3A728F63">
      <w:pPr>
        <w:outlineLvl w:val="9"/>
        <w:rPr>
          <w:rFonts w:hint="eastAsia"/>
          <w:b/>
          <w:bCs/>
          <w:color w:val="auto"/>
          <w:highlight w:val="none"/>
          <w:lang w:val="en-US" w:eastAsia="zh-CN"/>
        </w:rPr>
      </w:pPr>
    </w:p>
    <w:p w14:paraId="021DC779">
      <w:pPr>
        <w:outlineLvl w:val="9"/>
        <w:rPr>
          <w:rFonts w:hint="eastAsia"/>
          <w:b/>
          <w:bCs/>
          <w:color w:val="auto"/>
          <w:highlight w:val="none"/>
          <w:lang w:val="en-US" w:eastAsia="zh-CN"/>
        </w:rPr>
      </w:pPr>
    </w:p>
    <w:p w14:paraId="0B3A6EAD">
      <w:pPr>
        <w:pStyle w:val="18"/>
        <w:outlineLvl w:val="9"/>
        <w:rPr>
          <w:rFonts w:hint="eastAsia"/>
          <w:b/>
          <w:bCs/>
          <w:color w:val="auto"/>
          <w:highlight w:val="none"/>
          <w:lang w:val="en-US" w:eastAsia="zh-CN"/>
        </w:rPr>
      </w:pPr>
    </w:p>
    <w:p w14:paraId="449043AA">
      <w:pPr>
        <w:outlineLvl w:val="9"/>
        <w:rPr>
          <w:rFonts w:hint="eastAsia"/>
          <w:b/>
          <w:bCs/>
          <w:color w:val="auto"/>
          <w:highlight w:val="none"/>
          <w:lang w:val="en-US" w:eastAsia="zh-CN"/>
        </w:rPr>
      </w:pPr>
    </w:p>
    <w:p w14:paraId="0B7FF060">
      <w:pPr>
        <w:pStyle w:val="18"/>
        <w:outlineLvl w:val="9"/>
        <w:rPr>
          <w:rFonts w:hint="eastAsia"/>
          <w:b/>
          <w:bCs/>
          <w:color w:val="auto"/>
          <w:highlight w:val="none"/>
          <w:lang w:val="en-US" w:eastAsia="zh-CN"/>
        </w:rPr>
      </w:pPr>
    </w:p>
    <w:p w14:paraId="36ACDA93">
      <w:pPr>
        <w:outlineLvl w:val="9"/>
        <w:rPr>
          <w:rFonts w:hint="eastAsia"/>
          <w:b/>
          <w:bCs/>
          <w:color w:val="auto"/>
          <w:highlight w:val="none"/>
          <w:lang w:val="en-US" w:eastAsia="zh-CN"/>
        </w:rPr>
      </w:pPr>
    </w:p>
    <w:p w14:paraId="1D060117">
      <w:pPr>
        <w:pStyle w:val="18"/>
        <w:outlineLvl w:val="9"/>
        <w:rPr>
          <w:rFonts w:hint="eastAsia"/>
          <w:b/>
          <w:bCs/>
          <w:color w:val="auto"/>
          <w:highlight w:val="none"/>
          <w:lang w:val="en-US" w:eastAsia="zh-CN"/>
        </w:rPr>
      </w:pPr>
    </w:p>
    <w:p w14:paraId="0D077C2E">
      <w:pPr>
        <w:outlineLvl w:val="9"/>
        <w:rPr>
          <w:rFonts w:hint="eastAsia"/>
          <w:b/>
          <w:bCs/>
          <w:color w:val="auto"/>
          <w:highlight w:val="none"/>
          <w:lang w:val="en-US" w:eastAsia="zh-CN"/>
        </w:rPr>
      </w:pPr>
    </w:p>
    <w:p w14:paraId="10335E0B">
      <w:pPr>
        <w:pStyle w:val="18"/>
        <w:outlineLvl w:val="9"/>
        <w:rPr>
          <w:rFonts w:hint="eastAsia"/>
          <w:b/>
          <w:bCs/>
          <w:color w:val="auto"/>
          <w:highlight w:val="none"/>
          <w:lang w:val="en-US" w:eastAsia="zh-CN"/>
        </w:rPr>
      </w:pPr>
    </w:p>
    <w:p w14:paraId="6D180FF1">
      <w:pPr>
        <w:outlineLvl w:val="9"/>
        <w:rPr>
          <w:rFonts w:hint="eastAsia"/>
          <w:b/>
          <w:bCs/>
          <w:color w:val="auto"/>
          <w:highlight w:val="none"/>
          <w:lang w:val="en-US" w:eastAsia="zh-CN"/>
        </w:rPr>
      </w:pPr>
    </w:p>
    <w:p w14:paraId="2F312CA4">
      <w:pPr>
        <w:pStyle w:val="18"/>
        <w:outlineLvl w:val="9"/>
        <w:rPr>
          <w:rFonts w:hint="eastAsia"/>
          <w:b/>
          <w:bCs/>
          <w:color w:val="auto"/>
          <w:highlight w:val="none"/>
          <w:lang w:val="en-US" w:eastAsia="zh-CN"/>
        </w:rPr>
      </w:pPr>
    </w:p>
    <w:p w14:paraId="631EADA7">
      <w:pPr>
        <w:keepNext w:val="0"/>
        <w:keepLines w:val="0"/>
        <w:pageBreakBefore w:val="0"/>
        <w:widowControl w:val="0"/>
        <w:kinsoku/>
        <w:wordWrap/>
        <w:overflowPunct/>
        <w:topLinePunct w:val="0"/>
        <w:autoSpaceDE/>
        <w:autoSpaceDN/>
        <w:bidi w:val="0"/>
        <w:adjustRightInd/>
        <w:snapToGrid/>
        <w:spacing w:line="480" w:lineRule="auto"/>
        <w:ind w:firstLine="1506" w:firstLineChars="500"/>
        <w:textAlignment w:val="auto"/>
        <w:outlineLvl w:val="9"/>
        <w:rPr>
          <w:rFonts w:hint="eastAsia"/>
          <w:b/>
          <w:bCs/>
          <w:color w:val="auto"/>
          <w:sz w:val="30"/>
          <w:szCs w:val="30"/>
          <w:highlight w:val="none"/>
          <w:lang w:val="en-US" w:eastAsia="zh-CN"/>
        </w:rPr>
      </w:pPr>
      <w:r>
        <w:rPr>
          <w:rFonts w:hint="eastAsia"/>
          <w:b/>
          <w:bCs/>
          <w:color w:val="auto"/>
          <w:sz w:val="30"/>
          <w:szCs w:val="30"/>
          <w:highlight w:val="none"/>
          <w:lang w:val="en-US" w:eastAsia="zh-CN"/>
        </w:rPr>
        <w:t>甲方：酒钢（集团）宏联自控有限责任公司</w:t>
      </w:r>
    </w:p>
    <w:p w14:paraId="5EA84C99">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1506" w:firstLineChars="500"/>
        <w:textAlignment w:val="auto"/>
        <w:outlineLvl w:val="9"/>
        <w:rPr>
          <w:rFonts w:hint="eastAsia"/>
          <w:b/>
          <w:bCs/>
          <w:color w:val="auto"/>
          <w:sz w:val="30"/>
          <w:szCs w:val="30"/>
          <w:highlight w:val="none"/>
          <w:lang w:val="en-US" w:eastAsia="zh-CN"/>
        </w:rPr>
      </w:pPr>
      <w:r>
        <w:rPr>
          <w:rFonts w:hint="eastAsia"/>
          <w:b/>
          <w:bCs/>
          <w:color w:val="auto"/>
          <w:sz w:val="30"/>
          <w:szCs w:val="30"/>
          <w:highlight w:val="none"/>
          <w:lang w:val="en-US" w:eastAsia="zh-CN"/>
        </w:rPr>
        <w:t>乙方：</w:t>
      </w:r>
    </w:p>
    <w:p w14:paraId="2F018FE4">
      <w:pPr>
        <w:outlineLvl w:val="9"/>
        <w:rPr>
          <w:rFonts w:hint="default"/>
          <w:b/>
          <w:bCs/>
          <w:lang w:val="en-US" w:eastAsia="zh-CN"/>
        </w:rPr>
      </w:pPr>
    </w:p>
    <w:p w14:paraId="08CBD44E">
      <w:pPr>
        <w:pStyle w:val="18"/>
        <w:keepNext w:val="0"/>
        <w:keepLines w:val="0"/>
        <w:pageBreakBefore w:val="0"/>
        <w:widowControl w:val="0"/>
        <w:kinsoku/>
        <w:wordWrap/>
        <w:overflowPunct/>
        <w:topLinePunct w:val="0"/>
        <w:bidi w:val="0"/>
        <w:snapToGrid/>
        <w:spacing w:line="480" w:lineRule="auto"/>
        <w:textAlignment w:val="auto"/>
        <w:rPr>
          <w:rFonts w:hint="eastAsia"/>
          <w:color w:val="auto"/>
          <w:sz w:val="28"/>
          <w:szCs w:val="28"/>
          <w:highlight w:val="none"/>
          <w:lang w:val="en-US" w:eastAsia="zh-CN"/>
        </w:rPr>
      </w:pPr>
    </w:p>
    <w:p w14:paraId="69D81936">
      <w:pPr>
        <w:rPr>
          <w:rFonts w:hint="eastAsia"/>
          <w:color w:val="auto"/>
          <w:sz w:val="28"/>
          <w:szCs w:val="28"/>
          <w:highlight w:val="none"/>
          <w:lang w:val="en-US" w:eastAsia="zh-CN"/>
        </w:rPr>
      </w:pPr>
    </w:p>
    <w:p w14:paraId="20D8499C">
      <w:pPr>
        <w:rPr>
          <w:rFonts w:hint="eastAsia"/>
          <w:color w:val="auto"/>
          <w:sz w:val="28"/>
          <w:szCs w:val="28"/>
          <w:highlight w:val="none"/>
          <w:lang w:val="en-US" w:eastAsia="zh-CN"/>
        </w:rPr>
        <w:sectPr>
          <w:pgSz w:w="11906" w:h="16838"/>
          <w:pgMar w:top="1644" w:right="1531" w:bottom="1644" w:left="1531" w:header="851" w:footer="992" w:gutter="0"/>
          <w:cols w:space="0" w:num="1"/>
          <w:rtlGutter w:val="0"/>
          <w:docGrid w:type="lines" w:linePitch="312" w:charSpace="0"/>
        </w:sectPr>
      </w:pPr>
    </w:p>
    <w:sdt>
      <w:sdtPr>
        <w:rPr>
          <w:rFonts w:ascii="宋体" w:hAnsi="宋体" w:eastAsia="宋体" w:cs="Times New Roman"/>
          <w:kern w:val="2"/>
          <w:sz w:val="21"/>
          <w:lang w:val="en-US" w:eastAsia="zh-CN" w:bidi="ar-SA"/>
        </w:rPr>
        <w:id w:val="147461207"/>
        <w15:color w:val="DBDBDB"/>
        <w:docPartObj>
          <w:docPartGallery w:val="Table of Contents"/>
          <w:docPartUnique/>
        </w:docPartObj>
      </w:sdtPr>
      <w:sdtEndPr>
        <w:rPr>
          <w:rFonts w:hint="eastAsia" w:ascii="仿宋_GB2312" w:hAnsi="仿宋_GB2312" w:eastAsia="仿宋_GB2312" w:cs="仿宋_GB2312"/>
          <w:bCs/>
          <w:kern w:val="2"/>
          <w:sz w:val="21"/>
          <w:szCs w:val="28"/>
          <w:lang w:val="en-US" w:eastAsia="zh-CN" w:bidi="ar-SA"/>
        </w:rPr>
      </w:sdtEndPr>
      <w:sdtContent>
        <w:sdt>
          <w:sdtPr>
            <w:rPr>
              <w:rFonts w:ascii="宋体" w:hAnsi="宋体" w:eastAsia="宋体" w:cs="Times New Roman"/>
              <w:kern w:val="2"/>
              <w:sz w:val="21"/>
              <w:lang w:val="en-US" w:eastAsia="zh-CN" w:bidi="ar-SA"/>
            </w:rPr>
            <w:id w:val="147457035"/>
            <w15:color w:val="DBDBDB"/>
            <w:docPartObj>
              <w:docPartGallery w:val="Table of Contents"/>
              <w:docPartUnique/>
            </w:docPartObj>
          </w:sdtPr>
          <w:sdtEndPr>
            <w:rPr>
              <w:rFonts w:hint="eastAsia" w:ascii="仿宋_GB2312" w:hAnsi="仿宋_GB2312" w:eastAsia="仿宋_GB2312" w:cs="仿宋_GB2312"/>
              <w:bCs/>
              <w:kern w:val="2"/>
              <w:sz w:val="21"/>
              <w:szCs w:val="28"/>
              <w:lang w:val="en-US" w:eastAsia="zh-CN" w:bidi="ar-SA"/>
            </w:rPr>
          </w:sdtEndPr>
          <w:sdtContent>
            <w:p w14:paraId="0892339F">
              <w:pPr>
                <w:keepNext w:val="0"/>
                <w:keepLines w:val="0"/>
                <w:pageBreakBefore w:val="0"/>
                <w:widowControl w:val="0"/>
                <w:kinsoku/>
                <w:wordWrap/>
                <w:overflowPunct/>
                <w:topLinePunct w:val="0"/>
                <w:autoSpaceDE/>
                <w:autoSpaceDN/>
                <w:bidi w:val="0"/>
                <w:spacing w:before="0" w:after="0" w:line="36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目录</w:t>
              </w:r>
            </w:p>
            <w:p w14:paraId="025F6176">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fldChar w:fldCharType="begin"/>
              </w:r>
              <w:r>
                <w:rPr>
                  <w:rFonts w:hint="eastAsia" w:asciiTheme="minorEastAsia" w:hAnsiTheme="minorEastAsia" w:eastAsiaTheme="minorEastAsia" w:cstheme="minorEastAsia"/>
                  <w:b/>
                  <w:bCs/>
                  <w:sz w:val="28"/>
                  <w:szCs w:val="28"/>
                  <w:lang w:val="en-US" w:eastAsia="zh-CN"/>
                </w:rPr>
                <w:instrText xml:space="preserve">TOC \o "1-3" \h \u </w:instrText>
              </w:r>
              <w:r>
                <w:rPr>
                  <w:rFonts w:hint="eastAsia" w:asciiTheme="minorEastAsia" w:hAnsiTheme="minorEastAsia" w:eastAsiaTheme="minorEastAsia" w:cstheme="minorEastAsia"/>
                  <w:b/>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_Toc24979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一、总则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_Toc24979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en-US" w:eastAsia="zh-CN"/>
                </w:rPr>
                <w:fldChar w:fldCharType="end"/>
              </w:r>
            </w:p>
            <w:p w14:paraId="4929020E">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_Toc18701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二、使用环境及引用标准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bCs/>
                  <w:sz w:val="28"/>
                  <w:szCs w:val="28"/>
                  <w:lang w:val="en-US" w:eastAsia="zh-CN"/>
                </w:rPr>
                <w:fldChar w:fldCharType="end"/>
              </w:r>
            </w:p>
            <w:p w14:paraId="27EEDC46">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_Toc27364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2.1使用环境条件要求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bCs/>
                  <w:sz w:val="28"/>
                  <w:szCs w:val="28"/>
                  <w:highlight w:val="none"/>
                  <w:lang w:val="en-US" w:eastAsia="zh-CN"/>
                </w:rPr>
                <w:fldChar w:fldCharType="end"/>
              </w:r>
            </w:p>
            <w:p w14:paraId="206E4E7B">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_Toc25981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2.2引用标准</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bCs/>
                  <w:sz w:val="28"/>
                  <w:szCs w:val="28"/>
                  <w:highlight w:val="none"/>
                  <w:lang w:val="en-US" w:eastAsia="zh-CN"/>
                </w:rPr>
                <w:fldChar w:fldCharType="end"/>
              </w:r>
            </w:p>
            <w:p w14:paraId="649FFC01">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_Toc23172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三、供货范围</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bCs/>
                  <w:sz w:val="28"/>
                  <w:szCs w:val="28"/>
                  <w:highlight w:val="none"/>
                  <w:lang w:val="en-US" w:eastAsia="zh-CN"/>
                </w:rPr>
                <w:fldChar w:fldCharType="end"/>
              </w:r>
            </w:p>
            <w:p w14:paraId="462FC59D">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_Toc32108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四、技术要求及参数</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bCs/>
                  <w:sz w:val="28"/>
                  <w:szCs w:val="28"/>
                  <w:highlight w:val="none"/>
                  <w:lang w:val="en-US" w:eastAsia="zh-CN"/>
                </w:rPr>
                <w:fldChar w:fldCharType="end"/>
              </w:r>
            </w:p>
            <w:p w14:paraId="416DC314">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_Toc19283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五、质量保证</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bCs/>
                  <w:sz w:val="28"/>
                  <w:szCs w:val="28"/>
                  <w:highlight w:val="none"/>
                  <w:lang w:val="en-US" w:eastAsia="zh-CN"/>
                </w:rPr>
                <w:fldChar w:fldCharType="end"/>
              </w:r>
            </w:p>
            <w:p w14:paraId="22BDE179">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_Toc8015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六、售后服务</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3BB6AB11">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_Toc22461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val="en-US" w:eastAsia="zh-CN"/>
                </w:rPr>
                <w:t>6.1</w:t>
              </w:r>
              <w:r>
                <w:rPr>
                  <w:rFonts w:hint="eastAsia" w:asciiTheme="minorEastAsia" w:hAnsiTheme="minorEastAsia" w:eastAsiaTheme="minorEastAsia" w:cstheme="minorEastAsia"/>
                  <w:kern w:val="0"/>
                  <w:sz w:val="28"/>
                  <w:szCs w:val="28"/>
                  <w:highlight w:val="none"/>
                </w:rPr>
                <w:t>乙方的基本职责</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1BCB5B62">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_Toc4477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rPr>
                <w:t>.2 乙方的责任和义务</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6A261645">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_Toc31377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eastAsia="zh-CN"/>
                </w:rPr>
                <w:t>6.</w:t>
              </w:r>
              <w:r>
                <w:rPr>
                  <w:rFonts w:hint="eastAsia" w:asciiTheme="minorEastAsia" w:hAnsiTheme="minorEastAsia" w:eastAsiaTheme="minorEastAsia" w:cstheme="minorEastAsia"/>
                  <w:kern w:val="0"/>
                  <w:sz w:val="28"/>
                  <w:szCs w:val="28"/>
                  <w:highlight w:val="none"/>
                </w:rPr>
                <w:t>3乙方应提供的服务范围</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00044657">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_Toc31377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6.4对乙方的其他要求..............</w:t>
              </w:r>
              <w:r>
                <w:rPr>
                  <w:rFonts w:hint="eastAsia" w:asciiTheme="minorEastAsia" w:hAnsiTheme="minorEastAsia" w:eastAsiaTheme="minorEastAsia" w:cstheme="minorEastAsia"/>
                  <w:bCs/>
                  <w:sz w:val="28"/>
                  <w:szCs w:val="28"/>
                  <w:highlight w:val="none"/>
                  <w:lang w:val="en-US" w:eastAsia="zh-CN"/>
                </w:rPr>
                <w:tab/>
              </w:r>
              <w:r>
                <w:rPr>
                  <w:rFonts w:hint="eastAsia" w:asciiTheme="minorEastAsia" w:hAnsiTheme="minorEastAsia" w:eastAsiaTheme="minorEastAsia" w:cstheme="minorEastAsia"/>
                  <w:bCs/>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5D92F945">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_Toc32264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七、交货时间及地点</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bCs/>
                  <w:sz w:val="28"/>
                  <w:szCs w:val="28"/>
                  <w:highlight w:val="none"/>
                  <w:lang w:val="en-US" w:eastAsia="zh-CN"/>
                </w:rPr>
                <w:fldChar w:fldCharType="end"/>
              </w:r>
            </w:p>
            <w:p w14:paraId="3B250CCB">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_Toc2994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八、服务和联络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4BF323CF">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_Toc10176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kern w:val="0"/>
                  <w:sz w:val="28"/>
                  <w:szCs w:val="28"/>
                  <w:lang w:val="en-US" w:eastAsia="zh-CN"/>
                </w:rPr>
                <w:t>8.1 乙方现场技术服务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2226EB6A">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_Toc2994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九、其他</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3FD5E4F2">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360" w:lineRule="exact"/>
                <w:jc w:val="both"/>
                <w:textAlignment w:val="auto"/>
                <w:outlineLvl w:val="9"/>
              </w:pPr>
              <w:r>
                <w:rPr>
                  <w:rFonts w:hint="eastAsia" w:asciiTheme="minorEastAsia" w:hAnsiTheme="minorEastAsia" w:eastAsiaTheme="minorEastAsia" w:cstheme="minorEastAsia"/>
                  <w:bCs/>
                  <w:sz w:val="28"/>
                  <w:szCs w:val="28"/>
                  <w:lang w:val="en-US" w:eastAsia="zh-CN"/>
                </w:rPr>
                <w:fldChar w:fldCharType="end"/>
              </w:r>
              <w:bookmarkStart w:id="1" w:name="_Toc24979"/>
            </w:p>
          </w:sdtContent>
        </w:sdt>
      </w:sdtContent>
    </w:sdt>
    <w:p w14:paraId="00D2BC2B">
      <w:pPr>
        <w:keepNext w:val="0"/>
        <w:keepLines w:val="0"/>
        <w:pageBreakBefore w:val="0"/>
        <w:widowControl w:val="0"/>
        <w:tabs>
          <w:tab w:val="left" w:pos="0"/>
          <w:tab w:val="left" w:pos="540"/>
          <w:tab w:val="left" w:pos="720"/>
        </w:tabs>
        <w:kinsoku/>
        <w:wordWrap/>
        <w:overflowPunct/>
        <w:topLinePunct w:val="0"/>
        <w:autoSpaceDE/>
        <w:autoSpaceDN/>
        <w:bidi w:val="0"/>
        <w:adjustRightInd w:val="0"/>
        <w:snapToGrid w:val="0"/>
        <w:spacing w:line="380" w:lineRule="exact"/>
        <w:ind w:left="0" w:leftChars="0" w:firstLine="0" w:firstLineChars="0"/>
        <w:jc w:val="both"/>
        <w:textAlignment w:val="auto"/>
        <w:outlineLvl w:val="9"/>
        <w:rPr>
          <w:rFonts w:hint="eastAsia" w:ascii="黑体" w:hAnsi="黑体" w:eastAsia="黑体" w:cs="黑体"/>
          <w:b w:val="0"/>
          <w:bCs w:val="0"/>
          <w:sz w:val="28"/>
          <w:szCs w:val="28"/>
          <w:lang w:val="en-US" w:eastAsia="zh-CN"/>
        </w:rPr>
        <w:sectPr>
          <w:footerReference r:id="rId3" w:type="default"/>
          <w:pgSz w:w="11906" w:h="16838"/>
          <w:pgMar w:top="1644" w:right="1531" w:bottom="1644" w:left="1531" w:header="851" w:footer="992" w:gutter="0"/>
          <w:pgNumType w:fmt="decimal" w:start="1"/>
          <w:cols w:space="0" w:num="1"/>
          <w:rtlGutter w:val="0"/>
          <w:docGrid w:type="lines" w:linePitch="312" w:charSpace="0"/>
        </w:sectPr>
      </w:pPr>
    </w:p>
    <w:p w14:paraId="7101444B">
      <w:pPr>
        <w:keepNext w:val="0"/>
        <w:keepLines w:val="0"/>
        <w:pageBreakBefore w:val="0"/>
        <w:widowControl w:val="0"/>
        <w:tabs>
          <w:tab w:val="left" w:pos="0"/>
          <w:tab w:val="left" w:pos="540"/>
          <w:tab w:val="left" w:pos="720"/>
        </w:tabs>
        <w:kinsoku/>
        <w:wordWrap/>
        <w:overflowPunct/>
        <w:topLinePunct w:val="0"/>
        <w:autoSpaceDE/>
        <w:autoSpaceDN/>
        <w:bidi w:val="0"/>
        <w:adjustRightInd w:val="0"/>
        <w:snapToGrid w:val="0"/>
        <w:spacing w:line="380" w:lineRule="exact"/>
        <w:ind w:left="0" w:leftChars="0" w:firstLine="0" w:firstLineChars="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一、总则</w:t>
      </w:r>
      <w:bookmarkEnd w:id="1"/>
    </w:p>
    <w:p w14:paraId="19A8B05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bookmarkStart w:id="2" w:name="_Toc18701"/>
      <w:r>
        <w:rPr>
          <w:rFonts w:hint="eastAsia" w:ascii="Times New Roman" w:hAnsi="宋体" w:eastAsia="宋体" w:cs="Times New Roman"/>
          <w:kern w:val="2"/>
          <w:sz w:val="24"/>
          <w:szCs w:val="24"/>
          <w:lang w:val="en-US" w:eastAsia="zh-CN" w:bidi="ar-SA"/>
        </w:rPr>
        <w:t>1.1本</w:t>
      </w:r>
      <w:r>
        <w:rPr>
          <w:rFonts w:hint="eastAsia" w:hAnsi="宋体" w:cs="Times New Roman"/>
          <w:kern w:val="2"/>
          <w:sz w:val="24"/>
          <w:szCs w:val="24"/>
          <w:lang w:val="en-US" w:eastAsia="zh-CN" w:bidi="ar-SA"/>
        </w:rPr>
        <w:t>技术规格书</w:t>
      </w:r>
      <w:r>
        <w:rPr>
          <w:rFonts w:hint="eastAsia" w:ascii="Times New Roman" w:hAnsi="宋体" w:eastAsia="宋体" w:cs="Times New Roman"/>
          <w:kern w:val="2"/>
          <w:sz w:val="24"/>
          <w:szCs w:val="24"/>
          <w:lang w:val="en-US" w:eastAsia="zh-CN" w:bidi="ar-SA"/>
        </w:rPr>
        <w:t>所提出的是最低标准的技术要求，并未对一切技术细节做出规定，也未充分引述有关标准和规范的条文，乙方应保证提供符合有关标准和技术文件的优质产品。</w:t>
      </w:r>
    </w:p>
    <w:p w14:paraId="790AAA8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1.2乙方提供的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必须具有国内同行业近几年内的先进制造水平，采用先进工艺，合格材料，成熟的技术或专利技术。</w:t>
      </w:r>
    </w:p>
    <w:p w14:paraId="5A4978D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1.3乙方提供的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必须是全新、规范、先进的高质量可靠产品，能够确保连续稳定的工作。</w:t>
      </w:r>
    </w:p>
    <w:p w14:paraId="3AC566A1">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1.4乙方</w:t>
      </w:r>
      <w:r>
        <w:rPr>
          <w:rFonts w:hint="eastAsia" w:hAnsi="宋体" w:cs="Times New Roman"/>
          <w:kern w:val="2"/>
          <w:sz w:val="24"/>
          <w:szCs w:val="24"/>
          <w:lang w:val="en-US" w:eastAsia="zh-CN" w:bidi="ar-SA"/>
        </w:rPr>
        <w:t>材料的</w:t>
      </w:r>
      <w:r>
        <w:rPr>
          <w:rFonts w:hint="eastAsia" w:ascii="Times New Roman" w:hAnsi="宋体" w:eastAsia="宋体" w:cs="Times New Roman"/>
          <w:kern w:val="2"/>
          <w:sz w:val="24"/>
          <w:szCs w:val="24"/>
          <w:lang w:val="en-US" w:eastAsia="zh-CN" w:bidi="ar-SA"/>
        </w:rPr>
        <w:t>制造，材料的选择，都应按照国内外通用的现行标准和相应的技术规范执行，而这些标准和技术规范应为合同签字日为止最新公布发问的标准和技术规范。</w:t>
      </w:r>
    </w:p>
    <w:p w14:paraId="0F236DF1">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1.5乙方</w:t>
      </w:r>
      <w:r>
        <w:rPr>
          <w:rFonts w:hint="eastAsia" w:hAnsi="宋体" w:cs="Times New Roman"/>
          <w:kern w:val="2"/>
          <w:sz w:val="24"/>
          <w:szCs w:val="24"/>
          <w:lang w:val="en-US" w:eastAsia="zh-CN" w:bidi="ar-SA"/>
        </w:rPr>
        <w:t>的材料需</w:t>
      </w:r>
      <w:r>
        <w:rPr>
          <w:rFonts w:hint="eastAsia" w:ascii="Times New Roman" w:hAnsi="宋体" w:eastAsia="宋体" w:cs="Times New Roman"/>
          <w:kern w:val="2"/>
          <w:sz w:val="24"/>
          <w:szCs w:val="24"/>
          <w:lang w:val="en-US" w:eastAsia="zh-CN" w:bidi="ar-SA"/>
        </w:rPr>
        <w:t>满足系统工艺及安全生产的要求。</w:t>
      </w:r>
    </w:p>
    <w:p w14:paraId="3C3DA3F3">
      <w:pPr>
        <w:numPr>
          <w:ilvl w:val="0"/>
          <w:numId w:val="0"/>
        </w:numPr>
        <w:tabs>
          <w:tab w:val="left" w:pos="540"/>
          <w:tab w:val="left" w:pos="720"/>
          <w:tab w:val="left" w:pos="1080"/>
        </w:tabs>
        <w:adjustRightInd/>
        <w:spacing w:line="360" w:lineRule="auto"/>
        <w:ind w:firstLine="480" w:firstLineChars="200"/>
        <w:jc w:val="both"/>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1.6在道路运输过程中，由于乙方原因造成</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的损坏，由乙方承担全部损失。</w:t>
      </w:r>
    </w:p>
    <w:p w14:paraId="393F3643">
      <w:pPr>
        <w:tabs>
          <w:tab w:val="left" w:pos="1080"/>
        </w:tabs>
        <w:spacing w:line="360" w:lineRule="auto"/>
        <w:ind w:firstLine="240" w:firstLineChars="100"/>
        <w:rPr>
          <w:rFonts w:hint="eastAsia" w:ascii="宋体" w:hAnsi="宋体"/>
          <w:sz w:val="24"/>
          <w:szCs w:val="24"/>
          <w:lang w:val="en-US" w:eastAsia="zh-CN"/>
        </w:rPr>
      </w:pPr>
      <w:r>
        <w:rPr>
          <w:rFonts w:hint="eastAsia" w:ascii="Times New Roman" w:hAnsi="宋体" w:eastAsia="宋体" w:cs="Times New Roman"/>
          <w:kern w:val="2"/>
          <w:sz w:val="24"/>
          <w:szCs w:val="24"/>
          <w:lang w:val="en-US" w:eastAsia="zh-CN" w:bidi="ar-SA"/>
        </w:rPr>
        <w:t xml:space="preserve">  1.7乙方在合同货物制造中，发生侵犯专利的行为时其侵权责任与甲方无关。</w:t>
      </w:r>
    </w:p>
    <w:p w14:paraId="37A4FE60">
      <w:pPr>
        <w:pStyle w:val="16"/>
        <w:rPr>
          <w:rFonts w:hint="default"/>
          <w:lang w:val="en-US" w:eastAsia="zh-CN"/>
        </w:rPr>
      </w:pPr>
      <w:r>
        <w:rPr>
          <w:rFonts w:hint="eastAsia" w:hAnsi="宋体"/>
          <w:sz w:val="24"/>
          <w:szCs w:val="24"/>
          <w:lang w:val="en-US" w:eastAsia="zh-CN"/>
        </w:rPr>
        <w:t>1.8由于材料应用工况复杂，投标人希望参与本项目的，投标人须标前与需求单位签订技术规格书。</w:t>
      </w:r>
    </w:p>
    <w:p w14:paraId="5DA9941B">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二、使用环境及引用标准</w:t>
      </w:r>
      <w:bookmarkEnd w:id="2"/>
    </w:p>
    <w:p w14:paraId="310BC5DA">
      <w:pPr>
        <w:keepNext w:val="0"/>
        <w:keepLines w:val="0"/>
        <w:pageBreakBefore w:val="0"/>
        <w:widowControl/>
        <w:shd w:val="clear" w:color="auto" w:fill="FFFFFF"/>
        <w:kinsoku/>
        <w:wordWrap/>
        <w:overflowPunct/>
        <w:topLinePunct w:val="0"/>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rPr>
      </w:pPr>
      <w:bookmarkStart w:id="3" w:name="_Toc27364"/>
      <w:r>
        <w:rPr>
          <w:rFonts w:hint="eastAsia" w:asciiTheme="minorEastAsia" w:hAnsiTheme="minorEastAsia" w:eastAsiaTheme="minorEastAsia" w:cstheme="minorEastAsia"/>
          <w:b/>
          <w:bCs/>
          <w:color w:val="000000"/>
          <w:kern w:val="0"/>
          <w:sz w:val="28"/>
          <w:szCs w:val="28"/>
          <w:lang w:val="en-US" w:eastAsia="zh-CN"/>
        </w:rPr>
        <w:t>2.1使用环境条件要求</w:t>
      </w:r>
      <w:bookmarkEnd w:id="3"/>
    </w:p>
    <w:p w14:paraId="1D152F0C">
      <w:pPr>
        <w:spacing w:line="360" w:lineRule="auto"/>
        <w:ind w:firstLine="480" w:firstLineChars="200"/>
        <w:rPr>
          <w:rFonts w:hint="eastAsia" w:ascii="Times New Roman" w:hAnsi="宋体" w:eastAsia="宋体" w:cs="Times New Roman"/>
          <w:kern w:val="2"/>
          <w:sz w:val="24"/>
          <w:szCs w:val="24"/>
          <w:lang w:val="en-US" w:eastAsia="zh-CN" w:bidi="ar-SA"/>
        </w:rPr>
      </w:pPr>
      <w:bookmarkStart w:id="4" w:name="_Toc25981"/>
      <w:r>
        <w:rPr>
          <w:rFonts w:hint="eastAsia" w:ascii="Times New Roman" w:hAnsi="宋体" w:eastAsia="宋体" w:cs="Times New Roman"/>
          <w:kern w:val="2"/>
          <w:sz w:val="24"/>
          <w:szCs w:val="24"/>
          <w:lang w:val="en-US" w:eastAsia="zh-CN" w:bidi="ar-SA"/>
        </w:rPr>
        <w:t>最高气温：40℃</w:t>
      </w:r>
    </w:p>
    <w:p w14:paraId="46B80381">
      <w:pPr>
        <w:spacing w:line="360" w:lineRule="auto"/>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最低气温：-30℃</w:t>
      </w:r>
    </w:p>
    <w:p w14:paraId="41670102">
      <w:pPr>
        <w:spacing w:line="360" w:lineRule="auto"/>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相对湿度：月平均相对湿度不大于90%，日平均相对湿度不大于95%</w:t>
      </w:r>
    </w:p>
    <w:p w14:paraId="32402C50">
      <w:pPr>
        <w:spacing w:line="360" w:lineRule="auto"/>
        <w:ind w:firstLine="480" w:firstLineChars="200"/>
        <w:rPr>
          <w:rFonts w:hint="default" w:eastAsia="宋体"/>
          <w:lang w:val="en-US" w:eastAsia="zh-CN"/>
        </w:rPr>
      </w:pPr>
      <w:r>
        <w:rPr>
          <w:rFonts w:hint="eastAsia" w:ascii="Times New Roman" w:hAnsi="宋体" w:eastAsia="宋体" w:cs="Times New Roman"/>
          <w:kern w:val="2"/>
          <w:sz w:val="24"/>
          <w:szCs w:val="24"/>
          <w:lang w:val="en-US" w:eastAsia="zh-CN" w:bidi="ar-SA"/>
        </w:rPr>
        <w:t xml:space="preserve">海拔高度：        </w:t>
      </w:r>
      <w:r>
        <w:rPr>
          <w:rFonts w:hint="eastAsia" w:ascii="宋体" w:hAnsi="宋体" w:eastAsia="宋体"/>
          <w:sz w:val="24"/>
        </w:rPr>
        <w:t xml:space="preserve">        1650m</w:t>
      </w:r>
      <w:r>
        <w:rPr>
          <w:rFonts w:hint="eastAsia" w:ascii="宋体" w:hAnsi="宋体" w:eastAsia="宋体"/>
          <w:sz w:val="24"/>
          <w:lang w:val="en-US" w:eastAsia="zh-CN"/>
        </w:rPr>
        <w:t xml:space="preserve"> </w:t>
      </w:r>
    </w:p>
    <w:p w14:paraId="6F9627F5">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ind w:firstLine="562" w:firstLineChars="200"/>
        <w:textAlignment w:val="auto"/>
        <w:outlineLvl w:val="1"/>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2.2引用标准</w:t>
      </w:r>
      <w:bookmarkEnd w:id="4"/>
    </w:p>
    <w:tbl>
      <w:tblPr>
        <w:tblStyle w:val="12"/>
        <w:tblW w:w="8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9"/>
        <w:gridCol w:w="6500"/>
      </w:tblGrid>
      <w:tr w14:paraId="5EC1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6AC2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12234-2019</w:t>
            </w:r>
          </w:p>
        </w:tc>
        <w:tc>
          <w:tcPr>
            <w:tcW w:w="6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599FA">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en-US" w:eastAsia="zh-CN" w:bidi="ar-SA"/>
              </w:rPr>
              <w:t>石油、天然气工业用螺柱连接阀盖的钢制闸阀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0CD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2499465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12235-2007</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79753C03">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石油、石化及相关工业用钢制截止阀和升降式止回阀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E12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3E15FE6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12237-2021</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2D614AD">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石油、石化及相关工业用的钢制球阀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2B01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04B5939A">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HG/T 21637-2021</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8708406">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化工管道过滤器</w:t>
            </w:r>
            <w:r>
              <w:rPr>
                <w:rFonts w:hint="eastAsia" w:asciiTheme="minorEastAsia" w:hAnsiTheme="minorEastAsia" w:eastAsiaTheme="minorEastAsia" w:cstheme="minorEastAsia"/>
                <w:b w:val="0"/>
                <w:bCs/>
                <w:color w:val="auto"/>
                <w:kern w:val="21"/>
                <w:sz w:val="24"/>
                <w:szCs w:val="24"/>
                <w:lang w:val="en-US" w:eastAsia="zh-CN" w:bidi="ar-SA"/>
              </w:rPr>
              <w:t>系列》</w:t>
            </w:r>
          </w:p>
        </w:tc>
      </w:tr>
      <w:tr w14:paraId="4621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22A50A31">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22654-2008</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0320F24B">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蒸汽疏水阀</w:t>
            </w:r>
            <w:r>
              <w:rPr>
                <w:rFonts w:hint="eastAsia" w:asciiTheme="minorEastAsia" w:hAnsiTheme="minorEastAsia" w:eastAsiaTheme="minorEastAsia" w:cstheme="minorEastAsia"/>
                <w:b w:val="0"/>
                <w:bCs/>
                <w:color w:val="auto"/>
                <w:kern w:val="21"/>
                <w:sz w:val="24"/>
                <w:szCs w:val="24"/>
                <w:lang w:val="en-US" w:eastAsia="zh-CN" w:bidi="ar-SA"/>
              </w:rPr>
              <w:t xml:space="preserve">  技术条件》</w:t>
            </w:r>
          </w:p>
        </w:tc>
      </w:tr>
      <w:tr w14:paraId="0B51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11FA36F7">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24917-2010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8382757">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眼镜阀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1FA2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5DE2483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GB/T20801.1-2020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44C91844">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第1部分:总则</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B71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0559F664">
            <w:pPr>
              <w:keepNext w:val="0"/>
              <w:keepLines w:val="0"/>
              <w:pageBreakBefore w:val="0"/>
              <w:widowControl/>
              <w:suppressLineNumbers w:val="0"/>
              <w:kinsoku/>
              <w:wordWrap/>
              <w:overflowPunct/>
              <w:bidi w:val="0"/>
              <w:spacing w:line="240" w:lineRule="auto"/>
              <w:jc w:val="left"/>
              <w:textAlignment w:val="center"/>
              <w:rPr>
                <w:rStyle w:val="20"/>
                <w:rFonts w:hint="eastAsia" w:asciiTheme="minorEastAsia" w:hAnsiTheme="minorEastAsia" w:eastAsiaTheme="minorEastAsia" w:cstheme="minorEastAsia"/>
                <w:sz w:val="24"/>
                <w:szCs w:val="24"/>
                <w:highlight w:val="yellow"/>
                <w:lang w:val="en-US" w:eastAsia="zh-CN" w:bidi="ar"/>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2</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2903E444">
            <w:pPr>
              <w:keepNext w:val="0"/>
              <w:keepLines w:val="0"/>
              <w:pageBreakBefore w:val="0"/>
              <w:widowControl/>
              <w:suppressLineNumbers w:val="0"/>
              <w:kinsoku/>
              <w:wordWrap/>
              <w:overflowPunct/>
              <w:bidi w:val="0"/>
              <w:spacing w:line="240" w:lineRule="auto"/>
              <w:jc w:val="left"/>
              <w:textAlignment w:val="center"/>
              <w:rPr>
                <w:rStyle w:val="20"/>
                <w:rFonts w:hint="eastAsia" w:asciiTheme="minorEastAsia" w:hAnsiTheme="minorEastAsia" w:eastAsiaTheme="minorEastAsia" w:cstheme="minorEastAsia"/>
                <w:sz w:val="24"/>
                <w:szCs w:val="24"/>
                <w:highlight w:val="yellow"/>
                <w:lang w:val="en-US" w:eastAsia="zh-CN" w:bidi="ar"/>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2</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材料》</w:t>
            </w:r>
          </w:p>
        </w:tc>
      </w:tr>
      <w:tr w14:paraId="7D1C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auto" w:sz="4" w:space="0"/>
              <w:right w:val="single" w:color="000000" w:sz="8" w:space="0"/>
            </w:tcBorders>
            <w:shd w:val="clear" w:color="auto" w:fill="auto"/>
            <w:vAlign w:val="center"/>
          </w:tcPr>
          <w:p w14:paraId="60D7696C">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4</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nil"/>
              <w:left w:val="single" w:color="000000" w:sz="8" w:space="0"/>
              <w:bottom w:val="single" w:color="auto" w:sz="4" w:space="0"/>
              <w:right w:val="single" w:color="000000" w:sz="8" w:space="0"/>
            </w:tcBorders>
            <w:shd w:val="clear" w:color="auto" w:fill="auto"/>
            <w:vAlign w:val="center"/>
          </w:tcPr>
          <w:p w14:paraId="0C498988">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4</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制作与安装》</w:t>
            </w:r>
          </w:p>
        </w:tc>
      </w:tr>
      <w:tr w14:paraId="50E0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3B3CA05">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bookmarkStart w:id="5" w:name="_Toc23172"/>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5</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C24A43D">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5</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检验与试验》</w:t>
            </w:r>
          </w:p>
        </w:tc>
      </w:tr>
      <w:tr w14:paraId="3DFF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B733C57">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6</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1DB8D180">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6</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安全防护》</w:t>
            </w:r>
          </w:p>
        </w:tc>
      </w:tr>
      <w:tr w14:paraId="75BE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17485BFB">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JB/T 7928-2014</w:t>
            </w:r>
            <w:r>
              <w:rPr>
                <w:rFonts w:hint="eastAsia" w:asciiTheme="minorEastAsia" w:hAnsiTheme="minorEastAsia" w:eastAsiaTheme="minorEastAsia" w:cstheme="minorEastAsia"/>
                <w:b w:val="0"/>
                <w:bCs/>
                <w:color w:val="auto"/>
                <w:kern w:val="21"/>
                <w:sz w:val="24"/>
                <w:szCs w:val="24"/>
                <w:lang w:val="en-US" w:eastAsia="zh-CN" w:bidi="ar-SA"/>
              </w:rPr>
              <w:t xml:space="preserve">  </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2FCABB1">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工业阀门</w:t>
            </w:r>
            <w:r>
              <w:rPr>
                <w:rFonts w:hint="eastAsia" w:asciiTheme="minorEastAsia" w:hAnsiTheme="minorEastAsia" w:eastAsiaTheme="minorEastAsia" w:cstheme="minorEastAsia"/>
                <w:b w:val="0"/>
                <w:bCs/>
                <w:color w:val="auto"/>
                <w:kern w:val="21"/>
                <w:sz w:val="24"/>
                <w:szCs w:val="24"/>
                <w:lang w:val="en-US" w:eastAsia="zh-CN" w:bidi="ar-SA"/>
              </w:rPr>
              <w:t xml:space="preserve"> </w:t>
            </w:r>
            <w:r>
              <w:rPr>
                <w:rFonts w:hint="eastAsia" w:asciiTheme="minorEastAsia" w:hAnsiTheme="minorEastAsia" w:eastAsiaTheme="minorEastAsia" w:cstheme="minorEastAsia"/>
                <w:b w:val="0"/>
                <w:bCs/>
                <w:color w:val="auto"/>
                <w:kern w:val="21"/>
                <w:sz w:val="24"/>
                <w:szCs w:val="24"/>
                <w:lang w:val="zh-CN" w:eastAsia="zh-CN" w:bidi="ar-SA"/>
              </w:rPr>
              <w:t>供货要求</w:t>
            </w:r>
            <w:r>
              <w:rPr>
                <w:rFonts w:hint="eastAsia" w:asciiTheme="minorEastAsia" w:hAnsiTheme="minorEastAsia" w:eastAsiaTheme="minorEastAsia" w:cstheme="minorEastAsia"/>
                <w:b w:val="0"/>
                <w:bCs/>
                <w:color w:val="auto"/>
                <w:kern w:val="21"/>
                <w:sz w:val="24"/>
                <w:szCs w:val="24"/>
                <w:lang w:val="en-US" w:eastAsia="zh-CN" w:bidi="ar-SA"/>
              </w:rPr>
              <w:t>》</w:t>
            </w:r>
          </w:p>
        </w:tc>
      </w:tr>
      <w:tr w14:paraId="3D52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7B568C9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13927-2022</w:t>
            </w:r>
            <w:r>
              <w:rPr>
                <w:rFonts w:hint="eastAsia" w:asciiTheme="minorEastAsia" w:hAnsiTheme="minorEastAsia" w:eastAsiaTheme="minorEastAsia" w:cstheme="minorEastAsia"/>
                <w:b w:val="0"/>
                <w:bCs/>
                <w:color w:val="auto"/>
                <w:kern w:val="21"/>
                <w:sz w:val="24"/>
                <w:szCs w:val="24"/>
                <w:lang w:val="en-US" w:eastAsia="zh-CN" w:bidi="ar-SA"/>
              </w:rPr>
              <w:t xml:space="preserve">     </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9AD463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工业阀门压力试验</w:t>
            </w:r>
            <w:r>
              <w:rPr>
                <w:rFonts w:hint="eastAsia" w:asciiTheme="minorEastAsia" w:hAnsiTheme="minorEastAsia" w:eastAsiaTheme="minorEastAsia" w:cstheme="minorEastAsia"/>
                <w:b w:val="0"/>
                <w:bCs/>
                <w:color w:val="auto"/>
                <w:kern w:val="21"/>
                <w:sz w:val="24"/>
                <w:szCs w:val="24"/>
                <w:lang w:val="en-US" w:eastAsia="zh-CN" w:bidi="ar-SA"/>
              </w:rPr>
              <w:t>》</w:t>
            </w:r>
          </w:p>
        </w:tc>
      </w:tr>
      <w:tr w14:paraId="63A4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01FAB541">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YB/T 036.1-1992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0D0C25C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 产品检验</w:t>
            </w:r>
            <w:r>
              <w:rPr>
                <w:rFonts w:hint="eastAsia" w:asciiTheme="minorEastAsia" w:hAnsiTheme="minorEastAsia" w:eastAsiaTheme="minorEastAsia" w:cstheme="minorEastAsia"/>
                <w:b w:val="0"/>
                <w:bCs/>
                <w:color w:val="auto"/>
                <w:kern w:val="21"/>
                <w:sz w:val="24"/>
                <w:szCs w:val="24"/>
                <w:lang w:val="en-US" w:eastAsia="zh-CN" w:bidi="ar-SA"/>
              </w:rPr>
              <w:t>》</w:t>
            </w:r>
          </w:p>
        </w:tc>
      </w:tr>
      <w:tr w14:paraId="256F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D975522">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1</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552F6EAA">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焊接件》</w:t>
            </w:r>
          </w:p>
        </w:tc>
      </w:tr>
      <w:tr w14:paraId="2CDB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66EB0104">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6</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8C381BB">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 xml:space="preserve">冶金设备制造通用技术条件 </w:t>
            </w:r>
            <w:r>
              <w:rPr>
                <w:rFonts w:hint="eastAsia" w:asciiTheme="minorEastAsia" w:hAnsiTheme="minorEastAsia" w:eastAsiaTheme="minorEastAsia" w:cstheme="minorEastAsia"/>
                <w:b w:val="0"/>
                <w:bCs/>
                <w:color w:val="auto"/>
                <w:kern w:val="21"/>
                <w:sz w:val="24"/>
                <w:szCs w:val="24"/>
                <w:lang w:val="en-US" w:eastAsia="zh-CN" w:bidi="ar-SA"/>
              </w:rPr>
              <w:t>热处理件》</w:t>
            </w:r>
          </w:p>
        </w:tc>
      </w:tr>
      <w:tr w14:paraId="35B2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08F89D40">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7</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6EB6A389">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 xml:space="preserve">冶金设备制造通用技术条件 </w:t>
            </w:r>
            <w:r>
              <w:rPr>
                <w:rFonts w:hint="eastAsia" w:asciiTheme="minorEastAsia" w:hAnsiTheme="minorEastAsia" w:eastAsiaTheme="minorEastAsia" w:cstheme="minorEastAsia"/>
                <w:b w:val="0"/>
                <w:bCs/>
                <w:color w:val="auto"/>
                <w:kern w:val="21"/>
                <w:sz w:val="24"/>
                <w:szCs w:val="24"/>
                <w:lang w:val="en-US" w:eastAsia="zh-CN" w:bidi="ar-SA"/>
              </w:rPr>
              <w:t>机械加工件》</w:t>
            </w:r>
          </w:p>
        </w:tc>
      </w:tr>
      <w:tr w14:paraId="5392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1A7D6F4F">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8</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43F3F0D5">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装配》</w:t>
            </w:r>
          </w:p>
        </w:tc>
      </w:tr>
      <w:tr w14:paraId="3251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74CF508E">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9</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5798B32">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涂装》</w:t>
            </w:r>
          </w:p>
        </w:tc>
      </w:tr>
      <w:tr w14:paraId="1624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20E0EB5F">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JG/T 284-2019</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6F201A0">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default" w:asciiTheme="minorEastAsia" w:hAnsiTheme="minorEastAsia" w:eastAsiaTheme="minorEastAsia" w:cstheme="minorEastAsia"/>
                <w:b w:val="0"/>
                <w:bCs/>
                <w:color w:val="auto"/>
                <w:kern w:val="21"/>
                <w:sz w:val="24"/>
                <w:szCs w:val="24"/>
                <w:lang w:val="zh-CN" w:eastAsia="zh-CN" w:bidi="ar-SA"/>
              </w:rPr>
              <w:t>结构加固修复用玻璃纤维布</w:t>
            </w:r>
          </w:p>
        </w:tc>
      </w:tr>
      <w:tr w14:paraId="3B7E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000000" w:sz="8" w:space="0"/>
              <w:right w:val="single" w:color="000000" w:sz="8" w:space="0"/>
            </w:tcBorders>
            <w:shd w:val="clear" w:color="auto" w:fill="auto"/>
            <w:vAlign w:val="center"/>
          </w:tcPr>
          <w:p w14:paraId="447F9E4C">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宋体" w:hAnsi="宋体" w:cs="Times New Roman"/>
                <w:sz w:val="24"/>
                <w:szCs w:val="24"/>
                <w:lang w:val="zh-CN"/>
              </w:rPr>
              <w:t>YB/T 4558-2016</w:t>
            </w:r>
          </w:p>
        </w:tc>
        <w:tc>
          <w:tcPr>
            <w:tcW w:w="6500" w:type="dxa"/>
            <w:tcBorders>
              <w:top w:val="single" w:color="auto" w:sz="4" w:space="0"/>
              <w:left w:val="single" w:color="000000" w:sz="8" w:space="0"/>
              <w:bottom w:val="single" w:color="000000" w:sz="8" w:space="0"/>
              <w:right w:val="single" w:color="000000" w:sz="8" w:space="0"/>
            </w:tcBorders>
            <w:shd w:val="clear" w:color="auto" w:fill="auto"/>
            <w:vAlign w:val="center"/>
          </w:tcPr>
          <w:p w14:paraId="78E922DD">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default" w:ascii="宋体" w:hAnsi="宋体" w:cs="Times New Roman"/>
                <w:sz w:val="24"/>
                <w:szCs w:val="24"/>
                <w:lang w:val="zh-CN"/>
              </w:rPr>
              <w:t>纤维增强复合材料加固修复钢结构技术规程</w:t>
            </w:r>
          </w:p>
        </w:tc>
      </w:tr>
    </w:tbl>
    <w:p w14:paraId="0D72DE61">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textAlignment w:val="auto"/>
        <w:outlineLvl w:val="0"/>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lang w:val="en-US" w:eastAsia="zh-CN"/>
        </w:rPr>
        <w:t>三、供货范围</w:t>
      </w:r>
      <w:bookmarkEnd w:id="5"/>
    </w:p>
    <w:p w14:paraId="77CF9BF8">
      <w:pPr>
        <w:pStyle w:val="17"/>
        <w:keepNext w:val="0"/>
        <w:keepLines w:val="0"/>
        <w:pageBreakBefore w:val="0"/>
        <w:kinsoku/>
        <w:wordWrap/>
        <w:overflowPunct/>
        <w:bidi w:val="0"/>
        <w:spacing w:line="500" w:lineRule="exact"/>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乙方应确保供货范围完整。若在施工过程中发现缺项，乙方应补充供货。</w:t>
      </w:r>
    </w:p>
    <w:p w14:paraId="1F5B4CF2">
      <w:pPr>
        <w:pStyle w:val="17"/>
        <w:keepNext w:val="0"/>
        <w:keepLines w:val="0"/>
        <w:pageBreakBefore w:val="0"/>
        <w:kinsoku/>
        <w:wordWrap/>
        <w:overflowPunct/>
        <w:bidi w:val="0"/>
        <w:spacing w:line="500" w:lineRule="exact"/>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乙方在供货时将正确的纸版和电子版如下资料提供给甲方：材料出厂前必须有设备装箱清单明细表，备件明细表，产品合格证及使用说明书：</w:t>
      </w:r>
    </w:p>
    <w:p w14:paraId="3051F217">
      <w:pPr>
        <w:pStyle w:val="17"/>
        <w:keepNext w:val="0"/>
        <w:keepLines w:val="0"/>
        <w:pageBreakBefore w:val="0"/>
        <w:kinsoku/>
        <w:wordWrap/>
        <w:overflowPunct/>
        <w:bidi w:val="0"/>
        <w:spacing w:line="500" w:lineRule="exact"/>
        <w:ind w:firstLine="560" w:firstLineChars="200"/>
        <w:jc w:val="center"/>
        <w:textAlignment w:val="auto"/>
        <w:rPr>
          <w:rFonts w:hint="default" w:asciiTheme="minorEastAsia" w:hAnsiTheme="minorEastAsia" w:eastAsiaTheme="minorEastAsia" w:cstheme="minorEastAsia"/>
          <w:b w:val="0"/>
          <w:bCs w:val="0"/>
          <w:kern w:val="2"/>
          <w:sz w:val="28"/>
          <w:szCs w:val="28"/>
          <w:highlight w:val="none"/>
          <w:lang w:val="en-US" w:eastAsia="zh-CN" w:bidi="ar-SA"/>
        </w:rPr>
      </w:pPr>
      <w:r>
        <w:rPr>
          <w:rFonts w:hint="eastAsia" w:asciiTheme="minorEastAsia" w:hAnsiTheme="minorEastAsia" w:eastAsiaTheme="minorEastAsia" w:cstheme="minorEastAsia"/>
          <w:b w:val="0"/>
          <w:bCs w:val="0"/>
          <w:kern w:val="2"/>
          <w:sz w:val="28"/>
          <w:szCs w:val="28"/>
          <w:highlight w:val="none"/>
          <w:lang w:val="en-US" w:eastAsia="zh-CN" w:bidi="ar-SA"/>
        </w:rPr>
        <w:t>供货明细表</w:t>
      </w:r>
    </w:p>
    <w:tbl>
      <w:tblPr>
        <w:tblStyle w:val="12"/>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1113"/>
        <w:gridCol w:w="2137"/>
        <w:gridCol w:w="750"/>
        <w:gridCol w:w="763"/>
        <w:gridCol w:w="1500"/>
        <w:gridCol w:w="2809"/>
      </w:tblGrid>
      <w:tr w14:paraId="508E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5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A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名称</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C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3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0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CE4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品牌</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D40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备注</w:t>
            </w:r>
          </w:p>
        </w:tc>
      </w:tr>
      <w:tr w14:paraId="07C9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E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9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color w:val="000000"/>
                <w:kern w:val="0"/>
                <w:sz w:val="20"/>
                <w:szCs w:val="20"/>
                <w:u w:val="none"/>
                <w:lang w:val="en-US" w:eastAsia="zh-CN" w:bidi="ar"/>
              </w:rPr>
              <w:t>中高压管线加固涂层</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C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ADL9001/</w:t>
            </w:r>
            <w:r>
              <w:rPr>
                <w:rFonts w:hint="eastAsia" w:asciiTheme="minorEastAsia" w:hAnsiTheme="minorEastAsia" w:eastAsiaTheme="minorEastAsia" w:cstheme="minorEastAsia"/>
                <w:i w:val="0"/>
                <w:iCs w:val="0"/>
                <w:color w:val="000000"/>
                <w:sz w:val="24"/>
                <w:szCs w:val="24"/>
                <w:highlight w:val="none"/>
                <w:u w:val="none"/>
                <w:lang w:val="en-US" w:eastAsia="zh-CN"/>
              </w:rPr>
              <w:t>中高压管线</w:t>
            </w:r>
            <w:r>
              <w:rPr>
                <w:rFonts w:hint="eastAsia" w:asciiTheme="minorEastAsia" w:hAnsiTheme="minorEastAsia" w:eastAsiaTheme="minorEastAsia" w:cstheme="minorEastAsia"/>
                <w:i w:val="0"/>
                <w:iCs w:val="0"/>
                <w:color w:val="000000"/>
                <w:sz w:val="24"/>
                <w:szCs w:val="24"/>
                <w:highlight w:val="none"/>
                <w:u w:val="none"/>
              </w:rPr>
              <w:t>修复</w:t>
            </w:r>
            <w:r>
              <w:rPr>
                <w:rFonts w:hint="eastAsia" w:asciiTheme="minorEastAsia" w:hAnsiTheme="minorEastAsia" w:eastAsiaTheme="minorEastAsia" w:cstheme="minorEastAsia"/>
                <w:i w:val="0"/>
                <w:iCs w:val="0"/>
                <w:color w:val="000000"/>
                <w:sz w:val="24"/>
                <w:szCs w:val="24"/>
                <w:highlight w:val="none"/>
                <w:u w:val="none"/>
                <w:lang w:val="en-US" w:eastAsia="zh-CN"/>
              </w:rPr>
              <w:t>加固</w:t>
            </w:r>
            <w:r>
              <w:rPr>
                <w:rFonts w:hint="eastAsia" w:asciiTheme="minorEastAsia" w:hAnsiTheme="minorEastAsia" w:eastAsiaTheme="minorEastAsia" w:cstheme="minorEastAsia"/>
                <w:i w:val="0"/>
                <w:iCs w:val="0"/>
                <w:color w:val="000000"/>
                <w:sz w:val="24"/>
                <w:szCs w:val="24"/>
                <w:highlight w:val="none"/>
                <w:u w:val="none"/>
              </w:rPr>
              <w:t xml:space="preserve"> 耐压0.1-1Mpa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7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B0E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180</w:t>
            </w:r>
            <w:bookmarkStart w:id="22" w:name="_GoBack"/>
            <w:bookmarkEnd w:id="22"/>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7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eastAsia="宋体"/>
                <w:sz w:val="21"/>
                <w:lang w:val="en-US" w:eastAsia="zh-CN"/>
              </w:rPr>
              <w:t>鏖犇玛、鼎业、佰世特</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51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eastAsia="宋体"/>
                <w:sz w:val="21"/>
                <w:lang w:val="en-US" w:eastAsia="zh-CN"/>
              </w:rPr>
              <w:t>每套</w:t>
            </w:r>
            <w:r>
              <w:rPr>
                <w:rFonts w:hint="eastAsia"/>
                <w:sz w:val="21"/>
                <w:lang w:val="en-US" w:eastAsia="zh-CN"/>
              </w:rPr>
              <w:t>4公斤包装，配备搅拌工具及手套。</w:t>
            </w:r>
          </w:p>
        </w:tc>
      </w:tr>
    </w:tbl>
    <w:p w14:paraId="55760EBF">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6" w:name="_Toc32108"/>
      <w:r>
        <w:rPr>
          <w:rFonts w:hint="eastAsia" w:ascii="黑体" w:hAnsi="黑体" w:eastAsia="黑体" w:cs="黑体"/>
          <w:b w:val="0"/>
          <w:bCs w:val="0"/>
          <w:sz w:val="28"/>
          <w:szCs w:val="28"/>
          <w:lang w:val="en-US" w:eastAsia="zh-CN"/>
        </w:rPr>
        <w:t>四、技术要求及参数</w:t>
      </w:r>
      <w:bookmarkEnd w:id="0"/>
      <w:bookmarkEnd w:id="6"/>
    </w:p>
    <w:p w14:paraId="55B4BEFC">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4.1乙方供应材料应采取不动火、不停管道及设备内部的介质进行除锈、除污及泄漏点修复治理。应采用喷砂进行表面打磨处理，处理的表面无可见的油污和污垢，且没有附着不牢的氧化皮和铁锈等附着物或手动铜制工具进行表面处理。</w:t>
      </w:r>
    </w:p>
    <w:p w14:paraId="6EDEC1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4.2乙方供应的材料具有固化后不开裂、抗老化、具备防腐属性，耐温区间-50℃至280℃，最高限值600℃，耐压不低于管道、设备设施带压治理明细所有的泄漏点提供的正常工作压力的1.5倍。修复加固材料固化后爆破压力不低于 40MPa；拉伸强度不低于 10MPa；撕裂强度不低于 40kN/m；钢基材附着力不低于 10MPa；抗冲击性能不低于 0.6kg,m；耐温不低于 600℃；</w:t>
      </w:r>
    </w:p>
    <w:p w14:paraId="049D40CF">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sz w:val="24"/>
          <w:lang w:val="en-US" w:eastAsia="zh-CN"/>
        </w:rPr>
      </w:pPr>
      <w:r>
        <w:rPr>
          <w:rFonts w:hint="eastAsia" w:ascii="Times New Roman" w:hAnsi="宋体" w:eastAsia="宋体" w:cs="Times New Roman"/>
          <w:kern w:val="2"/>
          <w:sz w:val="24"/>
          <w:szCs w:val="24"/>
          <w:lang w:val="en-US" w:eastAsia="zh-CN" w:bidi="ar-SA"/>
        </w:rPr>
        <w:t>4.3乙方供应的材料、备件除具备上述性能外，还必须根据介质进行选型或定制。腐蚀性较强介质必须采用耐腐蚀材料加固。</w:t>
      </w:r>
    </w:p>
    <w:p w14:paraId="1B4D9BF4">
      <w:pPr>
        <w:pStyle w:val="15"/>
        <w:rPr>
          <w:rFonts w:hint="default"/>
          <w:lang w:val="en-US" w:eastAsia="zh-CN"/>
        </w:rPr>
      </w:pPr>
      <w:r>
        <w:drawing>
          <wp:anchor distT="0" distB="0" distL="114300" distR="114300" simplePos="0" relativeHeight="251660288" behindDoc="0" locked="0" layoutInCell="1" allowOverlap="1">
            <wp:simplePos x="0" y="0"/>
            <wp:positionH relativeFrom="page">
              <wp:posOffset>1409700</wp:posOffset>
            </wp:positionH>
            <wp:positionV relativeFrom="paragraph">
              <wp:posOffset>363220</wp:posOffset>
            </wp:positionV>
            <wp:extent cx="5099050" cy="1733550"/>
            <wp:effectExtent l="0" t="0" r="635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eg"/>
                    <pic:cNvPicPr>
                      <a:picLocks noChangeAspect="1"/>
                    </pic:cNvPicPr>
                  </pic:nvPicPr>
                  <pic:blipFill>
                    <a:blip r:embed="rId6"/>
                    <a:stretch>
                      <a:fillRect/>
                    </a:stretch>
                  </pic:blipFill>
                  <pic:spPr>
                    <a:xfrm>
                      <a:off x="0" y="0"/>
                      <a:ext cx="5099050" cy="1733550"/>
                    </a:xfrm>
                    <a:prstGeom prst="rect">
                      <a:avLst/>
                    </a:prstGeom>
                    <a:noFill/>
                    <a:ln>
                      <a:noFill/>
                    </a:ln>
                  </pic:spPr>
                </pic:pic>
              </a:graphicData>
            </a:graphic>
          </wp:anchor>
        </w:drawing>
      </w:r>
    </w:p>
    <w:p w14:paraId="7EEFD992">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4.4乙方供应的材料在施工条件下有良好的流动性和填充性。</w:t>
      </w:r>
    </w:p>
    <w:p w14:paraId="2370090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4.5乙方供应的材料在-20℃</w:t>
      </w:r>
      <w:r>
        <w:rPr>
          <w:rFonts w:hint="eastAsia" w:hAnsi="宋体" w:cs="Times New Roman"/>
          <w:kern w:val="2"/>
          <w:sz w:val="24"/>
          <w:szCs w:val="24"/>
          <w:lang w:val="en-US" w:eastAsia="zh-CN" w:bidi="ar-SA"/>
        </w:rPr>
        <w:t>至</w:t>
      </w:r>
      <w:r>
        <w:rPr>
          <w:rFonts w:hint="eastAsia" w:ascii="Times New Roman" w:hAnsi="宋体" w:eastAsia="宋体" w:cs="Times New Roman"/>
          <w:kern w:val="2"/>
          <w:sz w:val="24"/>
          <w:szCs w:val="24"/>
          <w:lang w:val="en-US" w:eastAsia="zh-CN" w:bidi="ar-SA"/>
        </w:rPr>
        <w:t>600℃温度下能够固化。</w:t>
      </w:r>
    </w:p>
    <w:p w14:paraId="2C85364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4.6乙方供应的材料固化时间要适当，在1-3小时完全固化。</w:t>
      </w:r>
    </w:p>
    <w:p w14:paraId="4B1C255D">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4.7乙方供应的材料固化后有足够的强度，要大于管道的应力作用。对于管道薄弱位置要采用必要的方式，解决应力变化现象。</w:t>
      </w:r>
    </w:p>
    <w:p w14:paraId="3D0F808E">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4.8乙方供应的材料固化后有良好的气密性。完全解决煤气等气体介质泄漏现象。</w:t>
      </w:r>
    </w:p>
    <w:p w14:paraId="5CE4496E">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4.9乙方供应的材料必须在嘉峪关市有应急备件库，具备漏点应急处理技术能力，常备2人以上现场技术服务团队。</w:t>
      </w:r>
    </w:p>
    <w:p w14:paraId="694736E5">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7" w:name="_Toc19283"/>
      <w:r>
        <w:rPr>
          <w:rFonts w:hint="eastAsia" w:ascii="黑体" w:hAnsi="黑体" w:eastAsia="黑体" w:cs="黑体"/>
          <w:b w:val="0"/>
          <w:bCs w:val="0"/>
          <w:sz w:val="28"/>
          <w:szCs w:val="28"/>
          <w:lang w:val="en-US" w:eastAsia="zh-CN"/>
        </w:rPr>
        <w:t>五、质量保证</w:t>
      </w:r>
      <w:bookmarkEnd w:id="7"/>
    </w:p>
    <w:p w14:paraId="67202514">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 xml:space="preserve">5.1乙方保证其提供的产品及其附件是全新的，未使用过的，采用的是优质材料和先进工艺，并在各方面符合合同规定的质量、规格和性能。 </w:t>
      </w:r>
    </w:p>
    <w:p w14:paraId="5C94634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5.2在质量保证期内，由于乙方材料的质量问题而造成停产，乙方负责尽快更换有缺陷或损坏的部件并赔偿相应损失。设备的质保期将延长，延长时间为甲方验收合格且重新生产后12个月。</w:t>
      </w:r>
    </w:p>
    <w:p w14:paraId="77A7D0E9">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hAnsi="宋体" w:cs="Times New Roman"/>
          <w:kern w:val="2"/>
          <w:sz w:val="24"/>
          <w:szCs w:val="24"/>
          <w:lang w:val="en-US" w:eastAsia="zh-CN" w:bidi="ar-SA"/>
        </w:rPr>
        <w:t>5.3</w:t>
      </w:r>
      <w:r>
        <w:rPr>
          <w:rFonts w:hint="eastAsia" w:ascii="Times New Roman" w:hAnsi="宋体" w:eastAsia="宋体" w:cs="Times New Roman"/>
          <w:kern w:val="2"/>
          <w:sz w:val="24"/>
          <w:szCs w:val="24"/>
          <w:lang w:val="en-US" w:eastAsia="zh-CN" w:bidi="ar-SA"/>
        </w:rPr>
        <w:t>乙方应对材料选择、加工、制造和试验等建立质量保证体系，并严格执行。</w:t>
      </w:r>
    </w:p>
    <w:p w14:paraId="08DF2030">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4</w:t>
      </w:r>
      <w:r>
        <w:rPr>
          <w:rFonts w:hint="eastAsia" w:ascii="Times New Roman" w:hAnsi="宋体" w:eastAsia="宋体" w:cs="Times New Roman"/>
          <w:kern w:val="2"/>
          <w:sz w:val="24"/>
          <w:szCs w:val="24"/>
          <w:lang w:val="en-US" w:eastAsia="zh-CN" w:bidi="ar-SA"/>
        </w:rPr>
        <w:t>乙方从其他厂采购的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，一切质量问题由乙方负责。</w:t>
      </w:r>
    </w:p>
    <w:p w14:paraId="2965E0AC">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5</w:t>
      </w:r>
      <w:r>
        <w:rPr>
          <w:rFonts w:hint="eastAsia" w:ascii="Times New Roman" w:hAnsi="宋体" w:eastAsia="宋体" w:cs="Times New Roman"/>
          <w:kern w:val="2"/>
          <w:sz w:val="24"/>
          <w:szCs w:val="24"/>
          <w:lang w:val="en-US" w:eastAsia="zh-CN" w:bidi="ar-SA"/>
        </w:rPr>
        <w:t>技术修改</w:t>
      </w:r>
      <w:r>
        <w:rPr>
          <w:rFonts w:hint="eastAsia" w:hAnsi="宋体" w:cs="Times New Roman"/>
          <w:kern w:val="2"/>
          <w:sz w:val="24"/>
          <w:szCs w:val="24"/>
          <w:lang w:val="en-US" w:eastAsia="zh-CN" w:bidi="ar-SA"/>
        </w:rPr>
        <w:t>经</w:t>
      </w:r>
      <w:r>
        <w:rPr>
          <w:rFonts w:hint="eastAsia" w:ascii="Times New Roman" w:hAnsi="宋体" w:eastAsia="宋体" w:cs="Times New Roman"/>
          <w:kern w:val="2"/>
          <w:sz w:val="24"/>
          <w:szCs w:val="24"/>
          <w:lang w:val="en-US" w:eastAsia="zh-CN" w:bidi="ar-SA"/>
        </w:rPr>
        <w:t>甲乙双方同意，修改意见在接到</w:t>
      </w:r>
      <w:r>
        <w:rPr>
          <w:rFonts w:hint="eastAsia" w:hAnsi="宋体" w:cs="Times New Roman"/>
          <w:kern w:val="2"/>
          <w:sz w:val="24"/>
          <w:szCs w:val="24"/>
          <w:lang w:val="en-US" w:eastAsia="zh-CN" w:bidi="ar-SA"/>
        </w:rPr>
        <w:t>甲乙双方同意的通知后</w:t>
      </w:r>
      <w:r>
        <w:rPr>
          <w:rFonts w:hint="eastAsia" w:ascii="Times New Roman" w:hAnsi="宋体" w:eastAsia="宋体" w:cs="Times New Roman"/>
          <w:kern w:val="2"/>
          <w:sz w:val="24"/>
          <w:szCs w:val="24"/>
          <w:lang w:val="en-US" w:eastAsia="zh-CN" w:bidi="ar-SA"/>
        </w:rPr>
        <w:t>一周内提交另一方，否则，交付的文件被认为认可。若甲乙双方未取得一致，相关事宜将在双方会谈时确定。</w:t>
      </w:r>
    </w:p>
    <w:p w14:paraId="4911EA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6乙方</w:t>
      </w:r>
      <w:r>
        <w:rPr>
          <w:rFonts w:hint="eastAsia" w:ascii="Times New Roman" w:hAnsi="宋体" w:eastAsia="宋体" w:cs="Times New Roman"/>
          <w:kern w:val="2"/>
          <w:sz w:val="24"/>
          <w:szCs w:val="24"/>
          <w:lang w:val="en-US" w:eastAsia="zh-CN" w:bidi="ar-SA"/>
        </w:rPr>
        <w:t>所有说明书和其他文件，在安装中必要的修改或附加的补充，要与标出的相关文件一起提供给甲方。</w:t>
      </w:r>
    </w:p>
    <w:p w14:paraId="603DF729">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7</w:t>
      </w:r>
      <w:r>
        <w:rPr>
          <w:rFonts w:hint="eastAsia" w:ascii="Times New Roman" w:hAnsi="宋体" w:eastAsia="宋体" w:cs="Times New Roman"/>
          <w:kern w:val="2"/>
          <w:sz w:val="24"/>
          <w:szCs w:val="24"/>
          <w:lang w:val="en-US" w:eastAsia="zh-CN" w:bidi="ar-SA"/>
        </w:rPr>
        <w:t>乙方</w:t>
      </w:r>
      <w:r>
        <w:rPr>
          <w:rFonts w:hint="eastAsia" w:hAnsi="宋体" w:cs="Times New Roman"/>
          <w:kern w:val="2"/>
          <w:sz w:val="24"/>
          <w:szCs w:val="24"/>
          <w:lang w:val="en-US" w:eastAsia="zh-CN" w:bidi="ar-SA"/>
        </w:rPr>
        <w:t>材料的</w:t>
      </w:r>
      <w:r>
        <w:rPr>
          <w:rFonts w:hint="eastAsia" w:ascii="Times New Roman" w:hAnsi="宋体" w:eastAsia="宋体" w:cs="Times New Roman"/>
          <w:kern w:val="2"/>
          <w:sz w:val="24"/>
          <w:szCs w:val="24"/>
          <w:lang w:val="en-US" w:eastAsia="zh-CN" w:bidi="ar-SA"/>
        </w:rPr>
        <w:t>各项性能指标试验、检验报告</w:t>
      </w:r>
      <w:r>
        <w:rPr>
          <w:rFonts w:hint="eastAsia" w:hAnsi="宋体" w:cs="Times New Roman"/>
          <w:kern w:val="2"/>
          <w:sz w:val="24"/>
          <w:szCs w:val="24"/>
          <w:lang w:val="en-US" w:eastAsia="zh-CN" w:bidi="ar-SA"/>
        </w:rPr>
        <w:t>、合格证</w:t>
      </w:r>
      <w:r>
        <w:rPr>
          <w:rFonts w:hint="eastAsia" w:ascii="Times New Roman" w:hAnsi="宋体" w:eastAsia="宋体" w:cs="Times New Roman"/>
          <w:kern w:val="2"/>
          <w:sz w:val="24"/>
          <w:szCs w:val="24"/>
          <w:lang w:val="en-US" w:eastAsia="zh-CN" w:bidi="ar-SA"/>
        </w:rPr>
        <w:t>等，应标出检验单位、制造厂家和出厂日期。</w:t>
      </w:r>
    </w:p>
    <w:p w14:paraId="6B99882F">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8" w:name="_Toc8015"/>
      <w:r>
        <w:rPr>
          <w:rFonts w:hint="eastAsia" w:ascii="黑体" w:hAnsi="黑体" w:eastAsia="黑体" w:cs="黑体"/>
          <w:b w:val="0"/>
          <w:bCs w:val="0"/>
          <w:sz w:val="28"/>
          <w:szCs w:val="28"/>
          <w:lang w:val="en-US" w:eastAsia="zh-CN"/>
        </w:rPr>
        <w:t>六、售后服务</w:t>
      </w:r>
      <w:bookmarkEnd w:id="8"/>
      <w:bookmarkStart w:id="9" w:name="_Toc169288958"/>
      <w:bookmarkStart w:id="10" w:name="_Toc205284453"/>
    </w:p>
    <w:p w14:paraId="06ADCBE3">
      <w:pPr>
        <w:pStyle w:val="19"/>
        <w:keepNext w:val="0"/>
        <w:keepLines w:val="0"/>
        <w:pageBreakBefore w:val="0"/>
        <w:widowControl w:val="0"/>
        <w:kinsoku/>
        <w:wordWrap/>
        <w:overflowPunct/>
        <w:autoSpaceDE/>
        <w:autoSpaceDN/>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val="0"/>
          <w:color w:val="000000"/>
          <w:kern w:val="0"/>
          <w:sz w:val="28"/>
          <w:szCs w:val="28"/>
        </w:rPr>
      </w:pPr>
      <w:bookmarkStart w:id="11" w:name="_Toc22461"/>
      <w:r>
        <w:rPr>
          <w:rFonts w:hint="eastAsia" w:asciiTheme="minorEastAsia" w:hAnsiTheme="minorEastAsia" w:eastAsiaTheme="minorEastAsia" w:cstheme="minorEastAsia"/>
          <w:b/>
          <w:bCs/>
          <w:color w:val="000000"/>
          <w:kern w:val="0"/>
          <w:sz w:val="28"/>
          <w:szCs w:val="28"/>
          <w:lang w:val="en-US" w:eastAsia="zh-CN" w:bidi="ar-SA"/>
        </w:rPr>
        <w:t>6.1乙方的基本职责</w:t>
      </w:r>
      <w:bookmarkEnd w:id="9"/>
      <w:bookmarkEnd w:id="10"/>
      <w:bookmarkEnd w:id="11"/>
    </w:p>
    <w:p w14:paraId="511B8A04">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6.1.1 乙方应派合格的、经验丰富、技术熟练和健康的</w:t>
      </w:r>
      <w:r>
        <w:rPr>
          <w:rFonts w:hint="eastAsia" w:ascii="Times New Roman" w:cs="Times New Roman"/>
          <w:bCs w:val="0"/>
          <w:kern w:val="2"/>
          <w:sz w:val="24"/>
          <w:szCs w:val="24"/>
          <w:lang w:val="en-US" w:eastAsia="zh-CN" w:bidi="ar-SA"/>
        </w:rPr>
        <w:t>、无职业禁忌症的</w:t>
      </w:r>
      <w:r>
        <w:rPr>
          <w:rFonts w:hint="eastAsia" w:ascii="Times New Roman" w:hAnsi="宋体" w:eastAsia="宋体" w:cs="Times New Roman"/>
          <w:bCs w:val="0"/>
          <w:kern w:val="2"/>
          <w:sz w:val="24"/>
          <w:szCs w:val="24"/>
          <w:lang w:val="en-US" w:eastAsia="zh-CN" w:bidi="ar-SA"/>
        </w:rPr>
        <w:t>技术人员到甲方现场履行指导</w:t>
      </w:r>
      <w:r>
        <w:rPr>
          <w:rFonts w:hint="eastAsia" w:ascii="Times New Roman" w:cs="Times New Roman"/>
          <w:bCs w:val="0"/>
          <w:kern w:val="2"/>
          <w:sz w:val="24"/>
          <w:szCs w:val="24"/>
          <w:lang w:val="en-US" w:eastAsia="zh-CN" w:bidi="ar-SA"/>
        </w:rPr>
        <w:t>施工</w:t>
      </w:r>
      <w:r>
        <w:rPr>
          <w:rFonts w:hint="eastAsia" w:ascii="Times New Roman" w:hAnsi="宋体" w:eastAsia="宋体" w:cs="Times New Roman"/>
          <w:bCs w:val="0"/>
          <w:kern w:val="2"/>
          <w:sz w:val="24"/>
          <w:szCs w:val="24"/>
          <w:lang w:val="en-US" w:eastAsia="zh-CN" w:bidi="ar-SA"/>
        </w:rPr>
        <w:t>和验收测试等内容的技术服务。</w:t>
      </w:r>
    </w:p>
    <w:p w14:paraId="6BE3E26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outlineLvl w:val="9"/>
        <w:rPr>
          <w:rFonts w:hint="eastAsia" w:asciiTheme="minorEastAsia" w:hAnsiTheme="minorEastAsia" w:eastAsiaTheme="minorEastAsia" w:cstheme="minorEastAsia"/>
          <w:color w:val="000000"/>
          <w:kern w:val="0"/>
          <w:sz w:val="28"/>
          <w:szCs w:val="28"/>
        </w:rPr>
      </w:pPr>
      <w:r>
        <w:rPr>
          <w:rFonts w:hint="eastAsia" w:ascii="Times New Roman" w:hAnsi="宋体" w:eastAsia="宋体" w:cs="Times New Roman"/>
          <w:bCs w:val="0"/>
          <w:kern w:val="2"/>
          <w:sz w:val="24"/>
          <w:szCs w:val="24"/>
          <w:lang w:val="en-US" w:eastAsia="zh-CN" w:bidi="ar-SA"/>
        </w:rPr>
        <w:t>6.1.</w:t>
      </w:r>
      <w:r>
        <w:rPr>
          <w:rFonts w:hint="eastAsia" w:ascii="Times New Roman" w:cs="Times New Roman"/>
          <w:bCs w:val="0"/>
          <w:kern w:val="2"/>
          <w:sz w:val="24"/>
          <w:szCs w:val="24"/>
          <w:lang w:val="en-US" w:eastAsia="zh-CN" w:bidi="ar-SA"/>
        </w:rPr>
        <w:t>2</w:t>
      </w:r>
      <w:r>
        <w:rPr>
          <w:rFonts w:hint="eastAsia" w:ascii="Times New Roman" w:hAnsi="宋体" w:eastAsia="宋体" w:cs="Times New Roman"/>
          <w:bCs w:val="0"/>
          <w:kern w:val="2"/>
          <w:sz w:val="24"/>
          <w:szCs w:val="24"/>
          <w:lang w:val="en-US" w:eastAsia="zh-CN" w:bidi="ar-SA"/>
        </w:rPr>
        <w:t xml:space="preserve"> 由于乙方原因造成的额外工作</w:t>
      </w:r>
      <w:r>
        <w:rPr>
          <w:rFonts w:hint="eastAsia" w:ascii="Times New Roman" w:cs="Times New Roman"/>
          <w:bCs w:val="0"/>
          <w:kern w:val="2"/>
          <w:sz w:val="24"/>
          <w:szCs w:val="24"/>
          <w:lang w:val="en-US" w:eastAsia="zh-CN" w:bidi="ar-SA"/>
        </w:rPr>
        <w:t>和费用</w:t>
      </w:r>
      <w:r>
        <w:rPr>
          <w:rFonts w:hint="eastAsia" w:ascii="Times New Roman" w:hAnsi="宋体" w:eastAsia="宋体" w:cs="Times New Roman"/>
          <w:bCs w:val="0"/>
          <w:kern w:val="2"/>
          <w:sz w:val="24"/>
          <w:szCs w:val="24"/>
          <w:lang w:val="en-US" w:eastAsia="zh-CN" w:bidi="ar-SA"/>
        </w:rPr>
        <w:t>，由乙方全部承担。</w:t>
      </w:r>
      <w:bookmarkStart w:id="12" w:name="_Toc205284454"/>
      <w:bookmarkStart w:id="13" w:name="_Toc169288959"/>
    </w:p>
    <w:p w14:paraId="476CF91C">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val="0"/>
          <w:color w:val="000000"/>
          <w:kern w:val="0"/>
          <w:sz w:val="28"/>
          <w:szCs w:val="28"/>
        </w:rPr>
      </w:pPr>
      <w:bookmarkStart w:id="14" w:name="_Toc4477"/>
      <w:r>
        <w:rPr>
          <w:rFonts w:hint="eastAsia" w:asciiTheme="minorEastAsia" w:hAnsiTheme="minorEastAsia" w:eastAsiaTheme="minorEastAsia" w:cstheme="minorEastAsia"/>
          <w:b/>
          <w:bCs/>
          <w:color w:val="000000"/>
          <w:kern w:val="0"/>
          <w:sz w:val="28"/>
          <w:szCs w:val="28"/>
          <w:lang w:val="en-US" w:eastAsia="zh-CN" w:bidi="ar-SA"/>
        </w:rPr>
        <w:t>6.2 乙方的责任和义务</w:t>
      </w:r>
      <w:bookmarkEnd w:id="12"/>
      <w:bookmarkEnd w:id="13"/>
      <w:bookmarkEnd w:id="14"/>
    </w:p>
    <w:p w14:paraId="3CBD7529">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6.2.1由乙方指派的作为项目的现场代表，应对合同范围内的所有技术服务和技术监督负责。</w:t>
      </w:r>
    </w:p>
    <w:p w14:paraId="451F8050">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6.2.2乙方人员应开展技术服务和技术监督工作，及时处理其间的所有技术问题，并对合同范围内的</w:t>
      </w:r>
      <w:r>
        <w:rPr>
          <w:rFonts w:hint="eastAsia" w:ascii="Times New Roman" w:cs="Times New Roman"/>
          <w:bCs w:val="0"/>
          <w:kern w:val="2"/>
          <w:sz w:val="24"/>
          <w:szCs w:val="24"/>
          <w:lang w:val="en-US" w:eastAsia="zh-CN" w:bidi="ar-SA"/>
        </w:rPr>
        <w:t>材料</w:t>
      </w:r>
      <w:r>
        <w:rPr>
          <w:rFonts w:hint="eastAsia" w:ascii="Times New Roman" w:hAnsi="宋体" w:eastAsia="宋体" w:cs="Times New Roman"/>
          <w:bCs w:val="0"/>
          <w:kern w:val="2"/>
          <w:sz w:val="24"/>
          <w:szCs w:val="24"/>
          <w:lang w:val="en-US" w:eastAsia="zh-CN" w:bidi="ar-SA"/>
        </w:rPr>
        <w:t>性能负责。</w:t>
      </w:r>
    </w:p>
    <w:p w14:paraId="0A33A234">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6.2.3乙方技术人员应向甲方技术人员详细解释有关</w:t>
      </w:r>
      <w:r>
        <w:rPr>
          <w:rFonts w:hint="eastAsia" w:ascii="Times New Roman" w:cs="Times New Roman"/>
          <w:bCs w:val="0"/>
          <w:kern w:val="2"/>
          <w:sz w:val="24"/>
          <w:szCs w:val="24"/>
          <w:lang w:val="en-US" w:eastAsia="zh-CN" w:bidi="ar-SA"/>
        </w:rPr>
        <w:t>材料性能</w:t>
      </w:r>
      <w:r>
        <w:rPr>
          <w:rFonts w:hint="eastAsia" w:ascii="Times New Roman" w:hAnsi="宋体" w:eastAsia="宋体" w:cs="Times New Roman"/>
          <w:bCs w:val="0"/>
          <w:kern w:val="2"/>
          <w:sz w:val="24"/>
          <w:szCs w:val="24"/>
          <w:lang w:val="en-US" w:eastAsia="zh-CN" w:bidi="ar-SA"/>
        </w:rPr>
        <w:t>、试验技术和方法。</w:t>
      </w:r>
    </w:p>
    <w:p w14:paraId="2015A77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w:t>
      </w:r>
      <w:r>
        <w:rPr>
          <w:rFonts w:hint="eastAsia" w:ascii="Times New Roman" w:cs="Times New Roman"/>
          <w:bCs w:val="0"/>
          <w:kern w:val="2"/>
          <w:sz w:val="24"/>
          <w:szCs w:val="24"/>
          <w:lang w:val="en-US" w:eastAsia="zh-CN" w:bidi="ar-SA"/>
        </w:rPr>
        <w:t>4</w:t>
      </w:r>
      <w:r>
        <w:rPr>
          <w:rFonts w:hint="eastAsia" w:ascii="Times New Roman" w:hAnsi="宋体" w:eastAsia="宋体" w:cs="Times New Roman"/>
          <w:bCs w:val="0"/>
          <w:kern w:val="2"/>
          <w:sz w:val="24"/>
          <w:szCs w:val="24"/>
          <w:lang w:val="en-US" w:eastAsia="zh-CN" w:bidi="ar-SA"/>
        </w:rPr>
        <w:t>由于乙方人员的错误指导而造成的损坏和损失，由乙方无条件承担。</w:t>
      </w:r>
    </w:p>
    <w:p w14:paraId="7360F275">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bidi="ar-SA"/>
        </w:rPr>
      </w:pPr>
      <w:bookmarkStart w:id="15" w:name="_Toc31377"/>
      <w:r>
        <w:rPr>
          <w:rFonts w:hint="eastAsia" w:asciiTheme="minorEastAsia" w:hAnsiTheme="minorEastAsia" w:eastAsiaTheme="minorEastAsia" w:cstheme="minorEastAsia"/>
          <w:b/>
          <w:bCs/>
          <w:color w:val="000000"/>
          <w:kern w:val="0"/>
          <w:sz w:val="28"/>
          <w:szCs w:val="28"/>
          <w:lang w:val="en-US" w:eastAsia="zh-CN" w:bidi="ar-SA"/>
        </w:rPr>
        <w:t>6.3乙方应提供的服务范围</w:t>
      </w:r>
      <w:bookmarkEnd w:id="15"/>
    </w:p>
    <w:p w14:paraId="374BCC0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6.3.1乙方所提供的</w:t>
      </w:r>
      <w:r>
        <w:rPr>
          <w:rFonts w:hint="eastAsia" w:ascii="Times New Roman" w:cs="Times New Roman"/>
          <w:bCs w:val="0"/>
          <w:kern w:val="2"/>
          <w:sz w:val="24"/>
          <w:szCs w:val="24"/>
          <w:lang w:val="en-US" w:eastAsia="zh-CN" w:bidi="ar-SA"/>
        </w:rPr>
        <w:t>材料</w:t>
      </w:r>
      <w:r>
        <w:rPr>
          <w:rFonts w:hint="eastAsia" w:ascii="Times New Roman" w:hAnsi="宋体" w:eastAsia="宋体" w:cs="Times New Roman"/>
          <w:bCs w:val="0"/>
          <w:kern w:val="2"/>
          <w:sz w:val="24"/>
          <w:szCs w:val="24"/>
          <w:lang w:val="en-US" w:eastAsia="zh-CN" w:bidi="ar-SA"/>
        </w:rPr>
        <w:t>应满足本技术规格书</w:t>
      </w:r>
      <w:r>
        <w:rPr>
          <w:rFonts w:hint="eastAsia" w:ascii="Times New Roman" w:cs="Times New Roman"/>
          <w:bCs w:val="0"/>
          <w:kern w:val="2"/>
          <w:sz w:val="24"/>
          <w:szCs w:val="24"/>
          <w:lang w:val="en-US" w:eastAsia="zh-CN" w:bidi="ar-SA"/>
        </w:rPr>
        <w:t>规定</w:t>
      </w:r>
      <w:r>
        <w:rPr>
          <w:rFonts w:hint="eastAsia" w:ascii="Times New Roman" w:hAnsi="宋体" w:eastAsia="宋体" w:cs="Times New Roman"/>
          <w:bCs w:val="0"/>
          <w:kern w:val="2"/>
          <w:sz w:val="24"/>
          <w:szCs w:val="24"/>
          <w:lang w:val="en-US" w:eastAsia="zh-CN" w:bidi="ar-SA"/>
        </w:rPr>
        <w:t>的要求。</w:t>
      </w:r>
    </w:p>
    <w:p w14:paraId="712DCE8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w:t>
      </w:r>
      <w:r>
        <w:rPr>
          <w:rFonts w:hint="eastAsia" w:ascii="Times New Roman" w:cs="Times New Roman"/>
          <w:bCs w:val="0"/>
          <w:kern w:val="2"/>
          <w:sz w:val="24"/>
          <w:szCs w:val="24"/>
          <w:lang w:val="en-US" w:eastAsia="zh-CN" w:bidi="ar-SA"/>
        </w:rPr>
        <w:t>2</w:t>
      </w:r>
      <w:r>
        <w:rPr>
          <w:rFonts w:hint="eastAsia" w:ascii="Times New Roman" w:hAnsi="宋体" w:eastAsia="宋体" w:cs="Times New Roman"/>
          <w:bCs w:val="0"/>
          <w:kern w:val="2"/>
          <w:sz w:val="24"/>
          <w:szCs w:val="24"/>
          <w:lang w:val="en-US" w:eastAsia="zh-CN" w:bidi="ar-SA"/>
        </w:rPr>
        <w:t>服务范围包括现场安装调试及培训。</w:t>
      </w:r>
    </w:p>
    <w:p w14:paraId="00C4B8F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6.3.4乙方应向甲方提供质量保证书。如在</w:t>
      </w:r>
      <w:r>
        <w:rPr>
          <w:rFonts w:hint="eastAsia" w:ascii="Times New Roman" w:cs="Times New Roman"/>
          <w:bCs w:val="0"/>
          <w:kern w:val="2"/>
          <w:sz w:val="24"/>
          <w:szCs w:val="24"/>
          <w:lang w:val="en-US" w:eastAsia="zh-CN" w:bidi="ar-SA"/>
        </w:rPr>
        <w:t>生产过程</w:t>
      </w:r>
      <w:r>
        <w:rPr>
          <w:rFonts w:hint="eastAsia" w:ascii="Times New Roman" w:hAnsi="宋体" w:eastAsia="宋体" w:cs="Times New Roman"/>
          <w:bCs w:val="0"/>
          <w:kern w:val="2"/>
          <w:sz w:val="24"/>
          <w:szCs w:val="24"/>
          <w:lang w:val="en-US" w:eastAsia="zh-CN" w:bidi="ar-SA"/>
        </w:rPr>
        <w:t>中</w:t>
      </w:r>
      <w:r>
        <w:rPr>
          <w:rFonts w:hint="eastAsia" w:ascii="Times New Roman" w:cs="Times New Roman"/>
          <w:bCs w:val="0"/>
          <w:kern w:val="2"/>
          <w:sz w:val="24"/>
          <w:szCs w:val="24"/>
          <w:lang w:val="en-US" w:eastAsia="zh-CN" w:bidi="ar-SA"/>
        </w:rPr>
        <w:t>因乙方材料</w:t>
      </w:r>
      <w:r>
        <w:rPr>
          <w:rFonts w:hint="eastAsia" w:ascii="Times New Roman" w:hAnsi="宋体" w:eastAsia="宋体" w:cs="Times New Roman"/>
          <w:bCs w:val="0"/>
          <w:kern w:val="2"/>
          <w:sz w:val="24"/>
          <w:szCs w:val="24"/>
          <w:lang w:val="en-US" w:eastAsia="zh-CN" w:bidi="ar-SA"/>
        </w:rPr>
        <w:t>出现事故或故障，乙方应及时赶到现场共同进行事故分析。</w:t>
      </w:r>
    </w:p>
    <w:p w14:paraId="614D1B55">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6.3.5合同签定后，乙方应指定负责本项目的负责人，以协调乙方在项目全过程的各项工作</w:t>
      </w:r>
      <w:r>
        <w:rPr>
          <w:rFonts w:hint="eastAsia" w:ascii="Times New Roman" w:cs="Times New Roman"/>
          <w:bCs w:val="0"/>
          <w:kern w:val="2"/>
          <w:sz w:val="24"/>
          <w:szCs w:val="24"/>
          <w:lang w:val="en-US" w:eastAsia="zh-CN" w:bidi="ar-SA"/>
        </w:rPr>
        <w:t>（</w:t>
      </w:r>
      <w:r>
        <w:rPr>
          <w:rFonts w:hint="eastAsia" w:ascii="Times New Roman" w:hAnsi="宋体" w:eastAsia="宋体" w:cs="Times New Roman"/>
          <w:bCs w:val="0"/>
          <w:kern w:val="2"/>
          <w:sz w:val="24"/>
          <w:szCs w:val="24"/>
          <w:lang w:val="en-US" w:eastAsia="zh-CN" w:bidi="ar-SA"/>
        </w:rPr>
        <w:t>现场调试验收</w:t>
      </w:r>
      <w:r>
        <w:rPr>
          <w:rFonts w:hint="eastAsia" w:ascii="Times New Roman" w:cs="Times New Roman"/>
          <w:bCs w:val="0"/>
          <w:kern w:val="2"/>
          <w:sz w:val="24"/>
          <w:szCs w:val="24"/>
          <w:lang w:val="en-US" w:eastAsia="zh-CN" w:bidi="ar-SA"/>
        </w:rPr>
        <w:t>）。</w:t>
      </w:r>
    </w:p>
    <w:p w14:paraId="587D00D6">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bidi="ar-SA"/>
        </w:rPr>
      </w:pPr>
      <w:r>
        <w:rPr>
          <w:rFonts w:hint="eastAsia" w:asciiTheme="minorEastAsia" w:hAnsiTheme="minorEastAsia" w:eastAsiaTheme="minorEastAsia" w:cstheme="minorEastAsia"/>
          <w:b/>
          <w:bCs/>
          <w:color w:val="000000"/>
          <w:kern w:val="0"/>
          <w:sz w:val="28"/>
          <w:szCs w:val="28"/>
          <w:lang w:val="en-US" w:eastAsia="zh-CN" w:bidi="ar-SA"/>
        </w:rPr>
        <w:t>6.4对乙方的其他要求</w:t>
      </w:r>
    </w:p>
    <w:p w14:paraId="2957B0A8">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6.4.1</w:t>
      </w:r>
      <w:r>
        <w:rPr>
          <w:rFonts w:hint="eastAsia" w:ascii="Times New Roman" w:hAnsi="宋体" w:eastAsia="宋体" w:cs="Times New Roman"/>
          <w:bCs w:val="0"/>
          <w:kern w:val="2"/>
          <w:sz w:val="24"/>
          <w:szCs w:val="24"/>
          <w:lang w:val="en-US" w:eastAsia="zh-CN" w:bidi="ar-SA"/>
        </w:rPr>
        <w:t>本材料所有治理的所有泄漏点均在有毒有害区域，乙方现场指导人员应有苯、氨、一氧化碳便携式检测设备，煤气操作证、高空作业证。</w:t>
      </w:r>
    </w:p>
    <w:p w14:paraId="156FE3D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6.4.2</w:t>
      </w:r>
      <w:r>
        <w:rPr>
          <w:rFonts w:hint="eastAsia" w:ascii="Times New Roman" w:hAnsi="宋体" w:eastAsia="宋体" w:cs="Times New Roman"/>
          <w:bCs w:val="0"/>
          <w:kern w:val="2"/>
          <w:sz w:val="24"/>
          <w:szCs w:val="24"/>
          <w:lang w:val="en-US" w:eastAsia="zh-CN" w:bidi="ar-SA"/>
        </w:rPr>
        <w:t>本材料施工现场不许动火（含角磨机打磨）、甲方不停产、不降压、不降温，且现场作业环境潮湿。且泄漏点基本有介质泄漏，乙方在投标前必须考虑介质泄漏对施工的影响。</w:t>
      </w:r>
    </w:p>
    <w:p w14:paraId="6B16564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6.4.3</w:t>
      </w:r>
      <w:r>
        <w:rPr>
          <w:rFonts w:hint="eastAsia" w:ascii="Times New Roman" w:hAnsi="宋体" w:eastAsia="宋体" w:cs="Times New Roman"/>
          <w:bCs w:val="0"/>
          <w:kern w:val="2"/>
          <w:sz w:val="24"/>
          <w:szCs w:val="24"/>
          <w:lang w:val="en-US" w:eastAsia="zh-CN" w:bidi="ar-SA"/>
        </w:rPr>
        <w:t>本材料施工不得影响正常生产及检修。</w:t>
      </w:r>
    </w:p>
    <w:p w14:paraId="6F0626E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6.4.4</w:t>
      </w:r>
      <w:r>
        <w:rPr>
          <w:rFonts w:hint="eastAsia" w:ascii="Times New Roman" w:hAnsi="宋体" w:eastAsia="宋体" w:cs="Times New Roman"/>
          <w:bCs w:val="0"/>
          <w:kern w:val="2"/>
          <w:sz w:val="24"/>
          <w:szCs w:val="24"/>
          <w:lang w:val="en-US" w:eastAsia="zh-CN" w:bidi="ar-SA"/>
        </w:rPr>
        <w:t>本材料作业除备注的超高空外，其它的作业点基本在4-10米高空。</w:t>
      </w:r>
    </w:p>
    <w:p w14:paraId="6793808A">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6.4.5</w:t>
      </w:r>
      <w:r>
        <w:rPr>
          <w:rFonts w:hint="eastAsia" w:ascii="Times New Roman" w:hAnsi="宋体" w:eastAsia="宋体" w:cs="Times New Roman"/>
          <w:bCs w:val="0"/>
          <w:kern w:val="2"/>
          <w:sz w:val="24"/>
          <w:szCs w:val="24"/>
          <w:lang w:val="en-US" w:eastAsia="zh-CN" w:bidi="ar-SA"/>
        </w:rPr>
        <w:t>本材料验收以甲乙双方采用气体检测设备检测无泄漏为验收合格。</w:t>
      </w:r>
    </w:p>
    <w:p w14:paraId="50737C39">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6.4.6</w:t>
      </w:r>
      <w:r>
        <w:rPr>
          <w:rFonts w:hint="eastAsia" w:ascii="Times New Roman" w:hAnsi="宋体" w:eastAsia="宋体" w:cs="Times New Roman"/>
          <w:bCs w:val="0"/>
          <w:kern w:val="2"/>
          <w:sz w:val="24"/>
          <w:szCs w:val="24"/>
          <w:lang w:val="en-US" w:eastAsia="zh-CN" w:bidi="ar-SA"/>
        </w:rPr>
        <w:t>本材料施工后质保期为3年，3年内出现非人为开裂、脱落、泄漏，乙方无偿提供修复材料，并承担售后费用。</w:t>
      </w:r>
    </w:p>
    <w:p w14:paraId="6C5D1A76">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16" w:name="_Toc32264"/>
      <w:r>
        <w:rPr>
          <w:rFonts w:hint="eastAsia" w:ascii="黑体" w:hAnsi="黑体" w:eastAsia="黑体" w:cs="黑体"/>
          <w:b w:val="0"/>
          <w:bCs w:val="0"/>
          <w:sz w:val="28"/>
          <w:szCs w:val="28"/>
          <w:lang w:val="en-US" w:eastAsia="zh-CN"/>
        </w:rPr>
        <w:t>七、交货时间及地点</w:t>
      </w:r>
      <w:bookmarkEnd w:id="16"/>
    </w:p>
    <w:p w14:paraId="41E16C6B">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7.1交货时间：合同签订后10天以内</w:t>
      </w:r>
    </w:p>
    <w:p w14:paraId="4CC7B7D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Times New Roman" w:hAnsi="宋体" w:eastAsia="宋体" w:cs="Times New Roman"/>
          <w:bCs w:val="0"/>
          <w:kern w:val="2"/>
          <w:sz w:val="24"/>
          <w:szCs w:val="24"/>
          <w:lang w:val="en-US" w:eastAsia="zh-CN" w:bidi="ar-SA"/>
        </w:rPr>
        <w:t>7.2交货地点：甘肃省嘉峪关市酒钢厂区</w:t>
      </w:r>
    </w:p>
    <w:p w14:paraId="5C495454">
      <w:pPr>
        <w:pStyle w:val="17"/>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b w:val="0"/>
          <w:bCs/>
          <w:sz w:val="28"/>
          <w:szCs w:val="28"/>
          <w:lang w:val="en-US" w:eastAsia="zh-CN"/>
        </w:rPr>
      </w:pPr>
      <w:r>
        <w:rPr>
          <w:rFonts w:hint="eastAsia" w:ascii="黑体" w:hAnsi="黑体" w:eastAsia="黑体" w:cs="黑体"/>
          <w:b w:val="0"/>
          <w:bCs/>
          <w:kern w:val="2"/>
          <w:sz w:val="28"/>
          <w:szCs w:val="28"/>
          <w:lang w:val="en-US" w:eastAsia="zh-CN" w:bidi="ar-SA"/>
        </w:rPr>
        <w:t>八、服务和联络</w:t>
      </w:r>
    </w:p>
    <w:p w14:paraId="55591360">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outlineLvl w:val="1"/>
        <w:rPr>
          <w:rFonts w:hint="eastAsia" w:ascii="宋体" w:hAnsi="宋体" w:eastAsia="宋体" w:cs="宋体"/>
          <w:b/>
          <w:bCs w:val="0"/>
          <w:color w:val="auto"/>
          <w:kern w:val="21"/>
          <w:sz w:val="28"/>
          <w:szCs w:val="28"/>
          <w:lang w:val="en-US" w:eastAsia="zh-CN" w:bidi="ar-SA"/>
        </w:rPr>
      </w:pPr>
      <w:bookmarkStart w:id="17" w:name="_Toc7671"/>
      <w:bookmarkStart w:id="18" w:name="_Toc9545"/>
      <w:bookmarkStart w:id="19" w:name="_Toc25260"/>
      <w:bookmarkStart w:id="20" w:name="_Toc20986"/>
      <w:bookmarkStart w:id="21" w:name="_Toc30451"/>
      <w:r>
        <w:rPr>
          <w:rFonts w:hint="eastAsia" w:ascii="宋体" w:hAnsi="宋体" w:cs="宋体"/>
          <w:b/>
          <w:bCs w:val="0"/>
          <w:color w:val="auto"/>
          <w:kern w:val="21"/>
          <w:sz w:val="28"/>
          <w:szCs w:val="28"/>
          <w:lang w:val="en-US" w:eastAsia="zh-CN" w:bidi="ar-SA"/>
        </w:rPr>
        <w:t>8.1</w:t>
      </w:r>
      <w:r>
        <w:rPr>
          <w:rFonts w:hint="eastAsia" w:ascii="宋体" w:hAnsi="宋体" w:eastAsia="宋体" w:cs="宋体"/>
          <w:b/>
          <w:bCs w:val="0"/>
          <w:color w:val="auto"/>
          <w:kern w:val="21"/>
          <w:sz w:val="28"/>
          <w:szCs w:val="28"/>
          <w:lang w:val="en-US" w:eastAsia="zh-CN" w:bidi="ar-SA"/>
        </w:rPr>
        <w:t>乙方现场技术服务</w:t>
      </w:r>
      <w:bookmarkEnd w:id="17"/>
      <w:bookmarkEnd w:id="18"/>
      <w:bookmarkEnd w:id="19"/>
      <w:bookmarkEnd w:id="20"/>
      <w:bookmarkEnd w:id="21"/>
    </w:p>
    <w:p w14:paraId="481AAA63">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8.1.1 乙方要派出合格的、能独立解决问题的现场服务人员。乙方提供的包括服务人天数的现场服务表应能满足工程需要。如果由于乙方的原因，下表中的人天数不能满足工程需要，甲方有权追加人天数，且发生的费用由乙方承担。</w:t>
      </w:r>
    </w:p>
    <w:p w14:paraId="116EC86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8.1.2乙方服务人员的一切费用已包含在合同总价中，它包括诸如服务人员的工资及各种补助、交通费、通讯费、食宿费、医疗费、各种保险费、各种税费等。</w:t>
      </w:r>
    </w:p>
    <w:p w14:paraId="4ED2D746">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8.1.3现场服务人员的工作时间应与现场要求相一致，甲方不再因乙方现场服务人员的加班和节假日而另付费用。服务人员必须接受甲方企业管理相关制度和规范服从甲方企业现场管理和考核。</w:t>
      </w:r>
    </w:p>
    <w:p w14:paraId="6BEAD83C">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8.1.4乙方现场技术服务人员的任务主要包括材料的开箱检验、质量问题的处理、参加试运和性能验收试验。</w:t>
      </w:r>
    </w:p>
    <w:p w14:paraId="3DC54FB0">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8.1.5乙方现场安装服务人员应有权处理现场出现的一切技术问题。如现场发生质量问题，乙方现场人员要在甲方规定的时间内处理解决。如乙方委托甲方进行处理，乙方现场服务人员要出委托书并承担相应的经济责任。</w:t>
      </w:r>
    </w:p>
    <w:p w14:paraId="102393E6">
      <w:pPr>
        <w:keepNext w:val="0"/>
        <w:keepLines w:val="0"/>
        <w:pageBreakBefore w:val="0"/>
        <w:widowControl w:val="0"/>
        <w:tabs>
          <w:tab w:val="left" w:pos="0"/>
          <w:tab w:val="left" w:pos="720"/>
          <w:tab w:val="left" w:pos="900"/>
          <w:tab w:val="left" w:pos="1080"/>
        </w:tabs>
        <w:kinsoku/>
        <w:wordWrap/>
        <w:overflowPunct/>
        <w:topLinePunct w:val="0"/>
        <w:autoSpaceDE/>
        <w:autoSpaceDN/>
        <w:bidi w:val="0"/>
        <w:spacing w:line="5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九、</w:t>
      </w:r>
      <w:r>
        <w:rPr>
          <w:rFonts w:hint="eastAsia" w:ascii="黑体" w:hAnsi="黑体" w:eastAsia="黑体" w:cs="黑体"/>
          <w:b w:val="0"/>
          <w:bCs/>
          <w:sz w:val="28"/>
          <w:szCs w:val="28"/>
        </w:rPr>
        <w:t>其它</w:t>
      </w:r>
    </w:p>
    <w:p w14:paraId="4B3C41BE">
      <w:pPr>
        <w:keepNext w:val="0"/>
        <w:keepLines w:val="0"/>
        <w:pageBreakBefore w:val="0"/>
        <w:widowControl w:val="0"/>
        <w:numPr>
          <w:ilvl w:val="0"/>
          <w:numId w:val="0"/>
        </w:numPr>
        <w:tabs>
          <w:tab w:val="left" w:pos="540"/>
          <w:tab w:val="left" w:pos="840"/>
          <w:tab w:val="left" w:pos="1080"/>
        </w:tabs>
        <w:kinsoku/>
        <w:wordWrap/>
        <w:overflowPunct/>
        <w:topLinePunct w:val="0"/>
        <w:autoSpaceDE/>
        <w:autoSpaceDN/>
        <w:bidi w:val="0"/>
        <w:adjustRightInd/>
        <w:snapToGrid/>
        <w:spacing w:line="500" w:lineRule="exact"/>
        <w:ind w:leftChars="200"/>
        <w:textAlignment w:val="auto"/>
        <w:rPr>
          <w:rFonts w:hint="eastAsia" w:asciiTheme="minorEastAsia" w:hAnsiTheme="minorEastAsia" w:eastAsiaTheme="minorEastAsia" w:cstheme="minorEastAsia"/>
          <w:sz w:val="28"/>
          <w:szCs w:val="28"/>
        </w:rPr>
      </w:pPr>
      <w:r>
        <w:rPr>
          <w:rFonts w:hint="eastAsia" w:ascii="Times New Roman" w:hAnsi="宋体" w:eastAsia="宋体" w:cs="Times New Roman"/>
          <w:bCs w:val="0"/>
          <w:kern w:val="2"/>
          <w:sz w:val="24"/>
          <w:szCs w:val="24"/>
          <w:lang w:val="en-US" w:eastAsia="zh-CN" w:bidi="ar-SA"/>
        </w:rPr>
        <w:t>9.1本技术规格书一式四份，甲方三份，乙方一份。</w:t>
      </w:r>
    </w:p>
    <w:p w14:paraId="2AFB8A7E">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9.2本规格书内容经由甲乙双方于</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年</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月</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日</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时至</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时通过</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方式商定。</w:t>
      </w:r>
    </w:p>
    <w:p w14:paraId="73970DA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9.3甲乙双方应当就签订本规格书的相关事宜保密，不得将签订主体、时间、内容等信息透露给其他第三人。</w:t>
      </w:r>
    </w:p>
    <w:p w14:paraId="6876AB4C">
      <w:pPr>
        <w:numPr>
          <w:ilvl w:val="0"/>
          <w:numId w:val="0"/>
        </w:numPr>
        <w:tabs>
          <w:tab w:val="left" w:pos="540"/>
          <w:tab w:val="left" w:pos="840"/>
          <w:tab w:val="left" w:pos="1080"/>
        </w:tabs>
        <w:spacing w:line="240" w:lineRule="atLeast"/>
        <w:ind w:firstLine="480" w:firstLineChars="200"/>
        <w:rPr>
          <w:rFonts w:hint="eastAsia" w:ascii="宋体" w:hAnsi="宋体"/>
          <w:sz w:val="28"/>
          <w:szCs w:val="28"/>
        </w:rPr>
      </w:pPr>
      <w:r>
        <w:rPr>
          <w:rFonts w:hint="eastAsia" w:ascii="Times New Roman" w:hAnsi="宋体" w:eastAsia="宋体" w:cs="Times New Roman"/>
          <w:bCs w:val="0"/>
          <w:kern w:val="2"/>
          <w:sz w:val="24"/>
          <w:szCs w:val="24"/>
          <w:lang w:val="en-US" w:eastAsia="zh-CN" w:bidi="ar-SA"/>
        </w:rPr>
        <w:t>9.4若</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单位不中标，本技术规格书自动失效，双方互不承担任何责任。</w:t>
      </w:r>
    </w:p>
    <w:p w14:paraId="2FE32EC8">
      <w:pPr>
        <w:pStyle w:val="15"/>
        <w:rPr>
          <w:rFonts w:hint="default"/>
          <w:lang w:val="en-US" w:eastAsia="zh-CN"/>
        </w:rPr>
      </w:pPr>
    </w:p>
    <w:p w14:paraId="5C3C151E">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p>
    <w:p w14:paraId="5050C428">
      <w:pPr>
        <w:pStyle w:val="17"/>
        <w:rPr>
          <w:rFonts w:hint="eastAsia" w:asciiTheme="minorEastAsia" w:hAnsiTheme="minorEastAsia" w:eastAsiaTheme="minorEastAsia" w:cstheme="minorEastAsia"/>
          <w:b w:val="0"/>
          <w:bCs w:val="0"/>
          <w:sz w:val="28"/>
          <w:szCs w:val="28"/>
        </w:rPr>
      </w:pPr>
    </w:p>
    <w:p w14:paraId="131F555A">
      <w:pPr>
        <w:pStyle w:val="17"/>
        <w:rPr>
          <w:rFonts w:hint="eastAsia" w:asciiTheme="minorEastAsia" w:hAnsiTheme="minorEastAsia" w:eastAsiaTheme="minorEastAsia" w:cstheme="minorEastAsia"/>
          <w:b w:val="0"/>
          <w:bCs w:val="0"/>
          <w:sz w:val="28"/>
          <w:szCs w:val="28"/>
        </w:rPr>
      </w:pPr>
    </w:p>
    <w:p w14:paraId="494D080C">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甲方：</w:t>
      </w:r>
      <w:r>
        <w:rPr>
          <w:rFonts w:hint="eastAsia" w:asciiTheme="minorEastAsia" w:hAnsiTheme="minorEastAsia" w:eastAsiaTheme="minorEastAsia" w:cstheme="minorEastAsia"/>
          <w:b w:val="0"/>
          <w:bCs w:val="0"/>
          <w:sz w:val="28"/>
          <w:szCs w:val="28"/>
          <w:lang w:val="en-US" w:eastAsia="zh-CN"/>
        </w:rPr>
        <w:t xml:space="preserve">酒钢（集团）宏联自控有限责任公司    </w:t>
      </w:r>
    </w:p>
    <w:p w14:paraId="20370F8D">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p>
    <w:p w14:paraId="5947EBA3">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甲方代表：</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年   月   日</w:t>
      </w:r>
    </w:p>
    <w:p w14:paraId="53F8DE84">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68B0FEC1">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0A72FC4A">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乙</w:t>
      </w:r>
      <w:r>
        <w:rPr>
          <w:rFonts w:hint="eastAsia" w:asciiTheme="minorEastAsia" w:hAnsiTheme="minorEastAsia" w:eastAsiaTheme="minorEastAsia" w:cstheme="minorEastAsia"/>
          <w:b w:val="0"/>
          <w:bCs w:val="0"/>
          <w:sz w:val="28"/>
          <w:szCs w:val="28"/>
        </w:rPr>
        <w:t>方：</w:t>
      </w:r>
    </w:p>
    <w:p w14:paraId="086DB2F9">
      <w:pPr>
        <w:pStyle w:val="15"/>
        <w:rPr>
          <w:rFonts w:hint="eastAsia"/>
        </w:rPr>
      </w:pPr>
    </w:p>
    <w:p w14:paraId="3872BFBA">
      <w:pPr>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乙</w:t>
      </w:r>
      <w:r>
        <w:rPr>
          <w:rFonts w:hint="eastAsia" w:asciiTheme="minorEastAsia" w:hAnsiTheme="minorEastAsia" w:eastAsiaTheme="minorEastAsia" w:cstheme="minorEastAsia"/>
          <w:b w:val="0"/>
          <w:bCs w:val="0"/>
          <w:sz w:val="28"/>
          <w:szCs w:val="28"/>
        </w:rPr>
        <w:t>方代表：                       年   月   日</w:t>
      </w:r>
    </w:p>
    <w:sectPr>
      <w:footerReference r:id="rId4" w:type="default"/>
      <w:pgSz w:w="11906" w:h="16838"/>
      <w:pgMar w:top="1644" w:right="1531" w:bottom="1644" w:left="153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EU-F1">
    <w:altName w:val="宋体"/>
    <w:panose1 w:val="03000509000000000000"/>
    <w:charset w:val="86"/>
    <w:family w:val="script"/>
    <w:pitch w:val="default"/>
    <w:sig w:usb0="00000000" w:usb1="00000000" w:usb2="00000010" w:usb3="00000000" w:csb0="00040000" w:csb1="00000000"/>
  </w:font>
  <w:font w:name="仿宋_GB2312">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B32A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27A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EE39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AEE39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2NlNDQxMWFkYTczZDk3ZjkwZDJlYThkYTdlMzEifQ=="/>
  </w:docVars>
  <w:rsids>
    <w:rsidRoot w:val="4C357D36"/>
    <w:rsid w:val="00502E9D"/>
    <w:rsid w:val="00E63732"/>
    <w:rsid w:val="014F63CB"/>
    <w:rsid w:val="01A2542A"/>
    <w:rsid w:val="02B01361"/>
    <w:rsid w:val="04E201CF"/>
    <w:rsid w:val="05A056BD"/>
    <w:rsid w:val="05E55AAD"/>
    <w:rsid w:val="06500E91"/>
    <w:rsid w:val="06843399"/>
    <w:rsid w:val="08B64EAB"/>
    <w:rsid w:val="09FB1C47"/>
    <w:rsid w:val="0A382368"/>
    <w:rsid w:val="0A6501FF"/>
    <w:rsid w:val="0C25691C"/>
    <w:rsid w:val="0CFA6C41"/>
    <w:rsid w:val="0D414B68"/>
    <w:rsid w:val="0DC05E25"/>
    <w:rsid w:val="0EC91761"/>
    <w:rsid w:val="0EF631D1"/>
    <w:rsid w:val="0F0E2779"/>
    <w:rsid w:val="0FD7617F"/>
    <w:rsid w:val="114B3EDE"/>
    <w:rsid w:val="11C800FC"/>
    <w:rsid w:val="156F29B6"/>
    <w:rsid w:val="16E23647"/>
    <w:rsid w:val="17F07201"/>
    <w:rsid w:val="19FE48E9"/>
    <w:rsid w:val="1A4334AB"/>
    <w:rsid w:val="1B602BF9"/>
    <w:rsid w:val="1BA075C9"/>
    <w:rsid w:val="1F444B05"/>
    <w:rsid w:val="20B87907"/>
    <w:rsid w:val="20FD531A"/>
    <w:rsid w:val="234B4A63"/>
    <w:rsid w:val="26AA021B"/>
    <w:rsid w:val="29015E3B"/>
    <w:rsid w:val="2E1F0EAA"/>
    <w:rsid w:val="2EA84B69"/>
    <w:rsid w:val="2F0E0DA7"/>
    <w:rsid w:val="3199108F"/>
    <w:rsid w:val="33770959"/>
    <w:rsid w:val="37103BA1"/>
    <w:rsid w:val="37136CAD"/>
    <w:rsid w:val="376143FD"/>
    <w:rsid w:val="3AD909EA"/>
    <w:rsid w:val="3C224794"/>
    <w:rsid w:val="3D52401A"/>
    <w:rsid w:val="3D6C3717"/>
    <w:rsid w:val="3DDF0150"/>
    <w:rsid w:val="3F220916"/>
    <w:rsid w:val="401763AA"/>
    <w:rsid w:val="40583EC3"/>
    <w:rsid w:val="40EB246D"/>
    <w:rsid w:val="42731488"/>
    <w:rsid w:val="42875B0A"/>
    <w:rsid w:val="42A764AC"/>
    <w:rsid w:val="46274A64"/>
    <w:rsid w:val="467848B0"/>
    <w:rsid w:val="46FC20B1"/>
    <w:rsid w:val="47DC1F25"/>
    <w:rsid w:val="48BD5E62"/>
    <w:rsid w:val="4C357D36"/>
    <w:rsid w:val="4C8B73F8"/>
    <w:rsid w:val="4FB54E8E"/>
    <w:rsid w:val="52C935DE"/>
    <w:rsid w:val="571B5F1F"/>
    <w:rsid w:val="59E243BE"/>
    <w:rsid w:val="5C91458D"/>
    <w:rsid w:val="5CDD3C76"/>
    <w:rsid w:val="5DD10F64"/>
    <w:rsid w:val="5EBF1885"/>
    <w:rsid w:val="5F347CEA"/>
    <w:rsid w:val="5F722DAB"/>
    <w:rsid w:val="616471CC"/>
    <w:rsid w:val="619743F4"/>
    <w:rsid w:val="61CC6603"/>
    <w:rsid w:val="644F5459"/>
    <w:rsid w:val="64566670"/>
    <w:rsid w:val="64A05CB5"/>
    <w:rsid w:val="64E61B17"/>
    <w:rsid w:val="655D3BA6"/>
    <w:rsid w:val="665903DC"/>
    <w:rsid w:val="67D80A8F"/>
    <w:rsid w:val="69803A98"/>
    <w:rsid w:val="6B177006"/>
    <w:rsid w:val="6BB77C08"/>
    <w:rsid w:val="6BFE3532"/>
    <w:rsid w:val="6C855F97"/>
    <w:rsid w:val="6DB12CE1"/>
    <w:rsid w:val="6F713A87"/>
    <w:rsid w:val="709E7E64"/>
    <w:rsid w:val="713C6120"/>
    <w:rsid w:val="71496FD9"/>
    <w:rsid w:val="7376281C"/>
    <w:rsid w:val="73CA68AB"/>
    <w:rsid w:val="74416441"/>
    <w:rsid w:val="751D6EAE"/>
    <w:rsid w:val="76557EC3"/>
    <w:rsid w:val="76A86FB7"/>
    <w:rsid w:val="793B3DA7"/>
    <w:rsid w:val="7A0F3335"/>
    <w:rsid w:val="7CC13438"/>
    <w:rsid w:val="7D90616F"/>
    <w:rsid w:val="7E924469"/>
    <w:rsid w:val="BFA725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240" w:lineRule="auto"/>
      <w:outlineLvl w:val="0"/>
    </w:pPr>
    <w:rPr>
      <w:rFonts w:ascii="Calibri" w:hAnsi="Calibri"/>
      <w:b/>
      <w:bCs/>
      <w:kern w:val="44"/>
      <w:sz w:val="32"/>
      <w:szCs w:val="32"/>
    </w:rPr>
  </w:style>
  <w:style w:type="paragraph" w:styleId="3">
    <w:name w:val="heading 2"/>
    <w:basedOn w:val="1"/>
    <w:next w:val="1"/>
    <w:autoRedefine/>
    <w:qFormat/>
    <w:uiPriority w:val="0"/>
    <w:pPr>
      <w:keepNext/>
      <w:keepLines/>
      <w:spacing w:beforeLines="0" w:beforeAutospacing="0" w:afterLines="0" w:afterAutospacing="0" w:line="240" w:lineRule="auto"/>
      <w:outlineLvl w:val="1"/>
    </w:pPr>
    <w:rPr>
      <w:rFonts w:ascii="Arial" w:hAnsi="Arial" w:eastAsia="宋体"/>
      <w:b/>
      <w:sz w:val="28"/>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spacing w:line="360" w:lineRule="auto"/>
      <w:ind w:left="315" w:leftChars="150" w:firstLine="403" w:firstLineChars="168"/>
    </w:pPr>
    <w:rPr>
      <w:rFonts w:ascii="宋体" w:hAnsi="宋体"/>
      <w:sz w:val="24"/>
      <w:szCs w:val="24"/>
    </w:r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Body Text First Indent 2"/>
    <w:basedOn w:val="5"/>
    <w:next w:val="1"/>
    <w:autoRedefine/>
    <w:unhideWhenUsed/>
    <w:qFormat/>
    <w:uiPriority w:val="99"/>
    <w:pPr>
      <w:ind w:firstLine="420"/>
    </w:pPr>
    <w:rPr>
      <w:rFonts w:ascii="Times New Roman" w:hAnsi="Times New Roman"/>
    </w:rPr>
  </w:style>
  <w:style w:type="character" w:styleId="14">
    <w:name w:val="Strong"/>
    <w:basedOn w:val="13"/>
    <w:qFormat/>
    <w:uiPriority w:val="0"/>
    <w:rPr>
      <w:b/>
    </w:rPr>
  </w:style>
  <w:style w:type="paragraph" w:customStyle="1" w:styleId="15">
    <w:name w:val="Normal Indent"/>
    <w:basedOn w:val="1"/>
    <w:qFormat/>
    <w:uiPriority w:val="0"/>
    <w:pPr>
      <w:ind w:firstLine="420" w:firstLineChars="200"/>
    </w:pPr>
  </w:style>
  <w:style w:type="paragraph" w:customStyle="1" w:styleId="16">
    <w:name w:val="Normal Indent1"/>
    <w:basedOn w:val="1"/>
    <w:autoRedefine/>
    <w:qFormat/>
    <w:uiPriority w:val="0"/>
    <w:pPr>
      <w:ind w:firstLine="420" w:firstLineChars="200"/>
    </w:pPr>
  </w:style>
  <w:style w:type="paragraph" w:customStyle="1" w:styleId="17">
    <w:name w:val="样式 样式 行距: 1.5 倍行距 + 两端对齐 Char"/>
    <w:basedOn w:val="1"/>
    <w:autoRedefine/>
    <w:qFormat/>
    <w:uiPriority w:val="99"/>
    <w:pPr>
      <w:adjustRightInd w:val="0"/>
      <w:snapToGrid w:val="0"/>
      <w:ind w:firstLine="480" w:firstLineChars="200"/>
    </w:pPr>
    <w:rPr>
      <w:rFonts w:ascii="宋体" w:hAnsi="宋体" w:cs="宋体"/>
      <w:sz w:val="24"/>
    </w:rPr>
  </w:style>
  <w:style w:type="paragraph" w:customStyle="1" w:styleId="18">
    <w:name w:val="Default"/>
    <w:basedOn w:val="1"/>
    <w:autoRedefine/>
    <w:qFormat/>
    <w:uiPriority w:val="0"/>
    <w:pPr>
      <w:autoSpaceDE w:val="0"/>
      <w:autoSpaceDN w:val="0"/>
      <w:adjustRightInd w:val="0"/>
      <w:jc w:val="left"/>
    </w:pPr>
    <w:rPr>
      <w:rFonts w:ascii="新宋体" w:hAnsi="新宋体" w:cs="新宋体"/>
      <w:color w:val="000000"/>
    </w:rPr>
  </w:style>
  <w:style w:type="paragraph" w:customStyle="1" w:styleId="19">
    <w:name w:val="正文格式"/>
    <w:basedOn w:val="1"/>
    <w:autoRedefine/>
    <w:qFormat/>
    <w:uiPriority w:val="0"/>
    <w:pPr>
      <w:topLinePunct/>
      <w:ind w:firstLine="420" w:firstLineChars="200"/>
    </w:pPr>
    <w:rPr>
      <w:rFonts w:ascii="宋体" w:hAnsi="宋体"/>
      <w:bCs/>
      <w:szCs w:val="21"/>
    </w:rPr>
  </w:style>
  <w:style w:type="character" w:customStyle="1" w:styleId="20">
    <w:name w:val="font11"/>
    <w:basedOn w:val="13"/>
    <w:autoRedefine/>
    <w:qFormat/>
    <w:uiPriority w:val="0"/>
    <w:rPr>
      <w:rFonts w:hint="eastAsia" w:ascii="宋体" w:hAnsi="宋体" w:eastAsia="宋体" w:cs="宋体"/>
      <w:color w:val="000000"/>
      <w:sz w:val="21"/>
      <w:szCs w:val="21"/>
      <w:u w:val="none"/>
    </w:rPr>
  </w:style>
  <w:style w:type="paragraph" w:customStyle="1" w:styleId="21">
    <w:name w:val="WPSOffice手动目录 1"/>
    <w:autoRedefine/>
    <w:qFormat/>
    <w:uiPriority w:val="0"/>
    <w:pPr>
      <w:ind w:leftChars="0"/>
    </w:pPr>
    <w:rPr>
      <w:rFonts w:ascii="Times New Roman" w:hAnsi="Times New Roman" w:eastAsia="宋体" w:cs="Times New Roman"/>
      <w:sz w:val="20"/>
      <w:szCs w:val="20"/>
    </w:rPr>
  </w:style>
  <w:style w:type="paragraph" w:customStyle="1" w:styleId="22">
    <w:name w:val="WPSOffice手动目录 2"/>
    <w:autoRedefine/>
    <w:qFormat/>
    <w:uiPriority w:val="0"/>
    <w:pPr>
      <w:ind w:leftChars="200"/>
    </w:pPr>
    <w:rPr>
      <w:rFonts w:ascii="Times New Roman" w:hAnsi="Times New Roman" w:eastAsia="宋体" w:cs="Times New Roman"/>
      <w:sz w:val="20"/>
      <w:szCs w:val="20"/>
    </w:rPr>
  </w:style>
  <w:style w:type="paragraph" w:customStyle="1" w:styleId="23">
    <w:name w:val="WPSOffice手动目录 3"/>
    <w:autoRedefine/>
    <w:qFormat/>
    <w:uiPriority w:val="0"/>
    <w:pPr>
      <w:ind w:leftChars="400"/>
    </w:pPr>
    <w:rPr>
      <w:rFonts w:ascii="Times New Roman" w:hAnsi="Times New Roman" w:eastAsia="宋体" w:cs="Times New Roman"/>
      <w:sz w:val="20"/>
      <w:szCs w:val="20"/>
    </w:rPr>
  </w:style>
  <w:style w:type="paragraph" w:customStyle="1" w:styleId="24">
    <w:name w:val="Table Paragraph"/>
    <w:basedOn w:val="1"/>
    <w:autoRedefine/>
    <w:qFormat/>
    <w:uiPriority w:val="0"/>
    <w:rPr>
      <w:rFonts w:ascii="宋体" w:hAnsi="宋体" w:eastAsia="宋体" w:cs="宋体"/>
      <w:lang w:val="zh-CN" w:bidi="zh-CN"/>
    </w:rPr>
  </w:style>
  <w:style w:type="paragraph" w:customStyle="1" w:styleId="25">
    <w:name w:val="样式2"/>
    <w:basedOn w:val="26"/>
    <w:autoRedefine/>
    <w:qFormat/>
    <w:uiPriority w:val="0"/>
    <w:pPr>
      <w:spacing w:line="312" w:lineRule="exact"/>
    </w:pPr>
  </w:style>
  <w:style w:type="paragraph" w:customStyle="1" w:styleId="26">
    <w:name w:val="样式1"/>
    <w:next w:val="2"/>
    <w:autoRedefine/>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27">
    <w:name w:val="List Paragraph"/>
    <w:basedOn w:val="1"/>
    <w:next w:val="1"/>
    <w:autoRedefine/>
    <w:qFormat/>
    <w:uiPriority w:val="0"/>
    <w:pPr>
      <w:wordWrap w:val="0"/>
      <w:ind w:left="850"/>
      <w:jc w:val="both"/>
    </w:pPr>
    <w:rPr>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3404</Words>
  <Characters>3928</Characters>
  <Lines>0</Lines>
  <Paragraphs>0</Paragraphs>
  <TotalTime>76</TotalTime>
  <ScaleCrop>false</ScaleCrop>
  <LinksUpToDate>false</LinksUpToDate>
  <CharactersWithSpaces>4166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2024-01-22T10:01:00Z</dcterms:created>
  <dc:creator>祁生智</dc:creator>
  <cp:lastModifiedBy>路金宝</cp:lastModifiedBy>
  <dcterms:modified xsi:type="dcterms:W3CDTF">2026-05-06T02:27:53Z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B2FE3CD774704088B01235E826086063_13</vt:lpwstr>
  </property>
  <property fmtid="{D5CDD505-2E9C-101B-9397-08002B2CF9AE}" pid="4" name="KSOTemplateDocerSaveRecord">
    <vt:lpwstr>eyJoZGlkIjoiOTZkNDE4MjliZjA0OGNlNzA2MDM2YmUxYzNjNjcyMjMiLCJ1c2VySWQiOiIxNDg5MzAyODE1In0=</vt:lpwstr>
  </property>
</Properties>
</file>