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1ACA30">
      <w:pPr>
        <w:pageBreakBefore w:val="0"/>
        <w:widowControl w:val="0"/>
        <w:kinsoku/>
        <w:overflowPunct/>
        <w:topLinePunct w:val="0"/>
        <w:bidi w:val="0"/>
        <w:snapToGrid w:val="0"/>
        <w:spacing w:line="240" w:lineRule="auto"/>
        <w:ind w:right="-447" w:firstLine="0" w:firstLineChars="0"/>
        <w:jc w:val="center"/>
        <w:rPr>
          <w:rFonts w:hint="eastAsia" w:ascii="宋体" w:hAnsi="宋体" w:cs="宋体"/>
          <w:b/>
          <w:color w:val="auto"/>
          <w:sz w:val="32"/>
          <w:szCs w:val="32"/>
          <w:highlight w:val="none"/>
        </w:rPr>
      </w:pPr>
      <w:bookmarkStart w:id="2" w:name="_GoBack"/>
      <w:bookmarkEnd w:id="2"/>
      <w:r>
        <w:rPr>
          <w:rFonts w:hint="eastAsia" w:ascii="宋体" w:hAnsi="宋体" w:cs="宋体"/>
          <w:b/>
          <w:color w:val="auto"/>
          <w:sz w:val="32"/>
          <w:szCs w:val="32"/>
          <w:highlight w:val="none"/>
          <w:lang w:eastAsia="zh-CN"/>
        </w:rPr>
        <w:t>甘肃</w:t>
      </w:r>
      <w:r>
        <w:rPr>
          <w:rFonts w:hint="eastAsia" w:ascii="宋体" w:hAnsi="宋体" w:cs="宋体"/>
          <w:b/>
          <w:color w:val="auto"/>
          <w:sz w:val="32"/>
          <w:szCs w:val="32"/>
          <w:highlight w:val="none"/>
        </w:rPr>
        <w:t>酒钢集团宏兴钢铁股份有限公司</w:t>
      </w:r>
    </w:p>
    <w:p w14:paraId="7729432A">
      <w:pPr>
        <w:pageBreakBefore w:val="0"/>
        <w:widowControl w:val="0"/>
        <w:kinsoku/>
        <w:overflowPunct/>
        <w:topLinePunct w:val="0"/>
        <w:bidi w:val="0"/>
        <w:snapToGrid w:val="0"/>
        <w:spacing w:line="240" w:lineRule="auto"/>
        <w:ind w:right="-447" w:firstLine="0" w:firstLineChars="0"/>
        <w:jc w:val="center"/>
        <w:rPr>
          <w:rFonts w:hint="default" w:ascii="宋体" w:hAnsi="宋体" w:cs="宋体"/>
          <w:b/>
          <w:color w:val="auto"/>
          <w:sz w:val="32"/>
          <w:szCs w:val="32"/>
          <w:highlight w:val="none"/>
          <w:lang w:val="en-US" w:eastAsia="zh-CN"/>
        </w:rPr>
      </w:pPr>
      <w:r>
        <w:rPr>
          <w:rFonts w:hint="eastAsia" w:ascii="宋体" w:hAnsi="宋体" w:cs="宋体"/>
          <w:b/>
          <w:color w:val="auto"/>
          <w:sz w:val="32"/>
          <w:szCs w:val="32"/>
          <w:highlight w:val="none"/>
          <w:lang w:eastAsia="zh-CN"/>
        </w:rPr>
        <w:t>大宽幅板坯连铸关键技术开发与应用</w:t>
      </w:r>
      <w:r>
        <w:rPr>
          <w:rFonts w:hint="eastAsia" w:ascii="宋体" w:hAnsi="宋体" w:cs="宋体"/>
          <w:b/>
          <w:color w:val="auto"/>
          <w:sz w:val="32"/>
          <w:szCs w:val="32"/>
          <w:highlight w:val="none"/>
          <w:lang w:val="en-US" w:eastAsia="zh-CN"/>
        </w:rPr>
        <w:t>项目</w:t>
      </w:r>
      <w:r>
        <w:rPr>
          <w:rFonts w:hint="eastAsia" w:ascii="宋体" w:hAnsi="宋体" w:cs="宋体"/>
          <w:b/>
          <w:color w:val="auto"/>
          <w:sz w:val="32"/>
          <w:szCs w:val="32"/>
          <w:highlight w:val="none"/>
          <w:lang w:eastAsia="zh-CN"/>
        </w:rPr>
        <w:t>技术服务采购</w:t>
      </w:r>
    </w:p>
    <w:p w14:paraId="59A6E020">
      <w:pPr>
        <w:pageBreakBefore w:val="0"/>
        <w:widowControl w:val="0"/>
        <w:kinsoku/>
        <w:overflowPunct/>
        <w:topLinePunct w:val="0"/>
        <w:bidi w:val="0"/>
        <w:adjustRightInd/>
        <w:spacing w:line="240" w:lineRule="auto"/>
        <w:ind w:firstLine="0" w:firstLineChars="0"/>
        <w:jc w:val="center"/>
        <w:textAlignment w:val="auto"/>
        <w:rPr>
          <w:rFonts w:hint="eastAsia" w:ascii="宋体" w:hAnsi="宋体" w:eastAsia="仿宋_GB2312" w:cs="宋体"/>
          <w:b/>
          <w:color w:val="auto"/>
          <w:sz w:val="32"/>
          <w:szCs w:val="32"/>
          <w:highlight w:val="none"/>
          <w:lang w:eastAsia="zh-CN"/>
        </w:rPr>
      </w:pPr>
      <w:r>
        <w:rPr>
          <w:rFonts w:hint="eastAsia" w:ascii="宋体" w:hAnsi="宋体" w:cs="宋体"/>
          <w:b/>
          <w:color w:val="auto"/>
          <w:sz w:val="32"/>
          <w:szCs w:val="32"/>
          <w:highlight w:val="none"/>
        </w:rPr>
        <w:t>技术</w:t>
      </w:r>
      <w:r>
        <w:rPr>
          <w:rFonts w:hint="eastAsia" w:ascii="宋体" w:hAnsi="宋体" w:cs="宋体"/>
          <w:b/>
          <w:color w:val="auto"/>
          <w:sz w:val="32"/>
          <w:szCs w:val="32"/>
          <w:highlight w:val="none"/>
          <w:lang w:eastAsia="zh-CN"/>
        </w:rPr>
        <w:t>规格书</w:t>
      </w:r>
    </w:p>
    <w:p w14:paraId="0BDD931F">
      <w:pPr>
        <w:keepNext w:val="0"/>
        <w:keepLines w:val="0"/>
        <w:pageBreakBefore w:val="0"/>
        <w:widowControl w:val="0"/>
        <w:kinsoku/>
        <w:wordWrap/>
        <w:overflowPunct/>
        <w:topLinePunct w:val="0"/>
        <w:autoSpaceDE/>
        <w:autoSpaceDN/>
        <w:bidi w:val="0"/>
        <w:snapToGrid w:val="0"/>
        <w:spacing w:line="600" w:lineRule="exact"/>
        <w:ind w:right="3" w:rightChars="1" w:firstLine="0" w:firstLineChars="0"/>
        <w:jc w:val="center"/>
        <w:rPr>
          <w:rFonts w:hint="eastAsia" w:ascii="华文中宋" w:hAnsi="华文中宋" w:eastAsia="华文中宋" w:cs="华文中宋"/>
          <w:b/>
          <w:color w:val="auto"/>
          <w:sz w:val="36"/>
          <w:szCs w:val="36"/>
          <w:highlight w:val="none"/>
          <w:lang w:eastAsia="zh-CN"/>
        </w:rPr>
      </w:pPr>
    </w:p>
    <w:p w14:paraId="361A895D">
      <w:pPr>
        <w:keepNext w:val="0"/>
        <w:keepLines w:val="0"/>
        <w:pageBreakBefore w:val="0"/>
        <w:widowControl w:val="0"/>
        <w:kinsoku/>
        <w:wordWrap/>
        <w:overflowPunct/>
        <w:topLinePunct w:val="0"/>
        <w:autoSpaceDE/>
        <w:autoSpaceDN/>
        <w:bidi w:val="0"/>
        <w:adjustRightInd/>
        <w:spacing w:line="600" w:lineRule="exact"/>
        <w:ind w:firstLine="0" w:firstLineChars="0"/>
        <w:jc w:val="center"/>
        <w:textAlignment w:val="auto"/>
        <w:rPr>
          <w:rFonts w:hint="eastAsia" w:ascii="Arial" w:cs="Arial"/>
          <w:b/>
          <w:bCs/>
          <w:color w:val="auto"/>
          <w:kern w:val="2"/>
          <w:sz w:val="36"/>
          <w:szCs w:val="36"/>
          <w:highlight w:val="none"/>
        </w:rPr>
      </w:pPr>
    </w:p>
    <w:p w14:paraId="6E11B973">
      <w:pPr>
        <w:keepNext w:val="0"/>
        <w:keepLines w:val="0"/>
        <w:pageBreakBefore w:val="0"/>
        <w:widowControl w:val="0"/>
        <w:kinsoku/>
        <w:wordWrap/>
        <w:overflowPunct/>
        <w:topLinePunct w:val="0"/>
        <w:autoSpaceDE/>
        <w:autoSpaceDN/>
        <w:bidi w:val="0"/>
        <w:adjustRightInd/>
        <w:spacing w:line="600" w:lineRule="exact"/>
        <w:ind w:firstLine="0" w:firstLineChars="0"/>
        <w:jc w:val="center"/>
        <w:textAlignment w:val="auto"/>
        <w:rPr>
          <w:rFonts w:hint="eastAsia" w:ascii="Arial" w:cs="Arial"/>
          <w:b/>
          <w:bCs/>
          <w:color w:val="auto"/>
          <w:kern w:val="2"/>
          <w:sz w:val="36"/>
          <w:szCs w:val="36"/>
          <w:highlight w:val="none"/>
        </w:rPr>
      </w:pPr>
    </w:p>
    <w:p w14:paraId="4CAC58F4">
      <w:pPr>
        <w:keepNext w:val="0"/>
        <w:keepLines w:val="0"/>
        <w:pageBreakBefore w:val="0"/>
        <w:widowControl w:val="0"/>
        <w:kinsoku/>
        <w:wordWrap/>
        <w:overflowPunct/>
        <w:topLinePunct w:val="0"/>
        <w:autoSpaceDE/>
        <w:autoSpaceDN/>
        <w:bidi w:val="0"/>
        <w:adjustRightInd/>
        <w:spacing w:line="600" w:lineRule="exact"/>
        <w:ind w:firstLine="0" w:firstLineChars="0"/>
        <w:jc w:val="center"/>
        <w:textAlignment w:val="auto"/>
        <w:rPr>
          <w:rFonts w:hint="eastAsia" w:ascii="Arial" w:cs="Arial"/>
          <w:b/>
          <w:bCs/>
          <w:color w:val="auto"/>
          <w:kern w:val="2"/>
          <w:sz w:val="36"/>
          <w:szCs w:val="36"/>
          <w:highlight w:val="none"/>
        </w:rPr>
      </w:pPr>
    </w:p>
    <w:p w14:paraId="206BC7A0">
      <w:pPr>
        <w:keepNext w:val="0"/>
        <w:keepLines w:val="0"/>
        <w:pageBreakBefore w:val="0"/>
        <w:widowControl w:val="0"/>
        <w:kinsoku/>
        <w:wordWrap/>
        <w:overflowPunct/>
        <w:topLinePunct w:val="0"/>
        <w:autoSpaceDE/>
        <w:autoSpaceDN/>
        <w:bidi w:val="0"/>
        <w:adjustRightInd/>
        <w:spacing w:line="600" w:lineRule="exact"/>
        <w:ind w:firstLine="0" w:firstLineChars="0"/>
        <w:jc w:val="center"/>
        <w:textAlignment w:val="auto"/>
        <w:rPr>
          <w:rFonts w:hint="eastAsia" w:ascii="Arial" w:cs="Arial"/>
          <w:b/>
          <w:bCs/>
          <w:color w:val="auto"/>
          <w:kern w:val="2"/>
          <w:sz w:val="36"/>
          <w:szCs w:val="36"/>
          <w:highlight w:val="none"/>
        </w:rPr>
      </w:pPr>
    </w:p>
    <w:p w14:paraId="51E83809">
      <w:pPr>
        <w:pStyle w:val="18"/>
        <w:rPr>
          <w:rFonts w:hint="eastAsia" w:ascii="Arial" w:cs="Arial"/>
          <w:b w:val="0"/>
          <w:bCs w:val="0"/>
          <w:color w:val="auto"/>
          <w:kern w:val="2"/>
          <w:sz w:val="36"/>
          <w:szCs w:val="36"/>
          <w:highlight w:val="none"/>
        </w:rPr>
      </w:pPr>
    </w:p>
    <w:p w14:paraId="5A360F07">
      <w:pPr>
        <w:pStyle w:val="20"/>
        <w:rPr>
          <w:rFonts w:hint="eastAsia"/>
          <w:color w:val="auto"/>
          <w:highlight w:val="none"/>
        </w:rPr>
      </w:pPr>
    </w:p>
    <w:p w14:paraId="165A682D">
      <w:pPr>
        <w:pStyle w:val="22"/>
        <w:rPr>
          <w:rFonts w:hint="eastAsia"/>
          <w:color w:val="auto"/>
          <w:highlight w:val="none"/>
        </w:rPr>
      </w:pPr>
    </w:p>
    <w:p w14:paraId="7F56E56C">
      <w:pPr>
        <w:pStyle w:val="3"/>
        <w:rPr>
          <w:rFonts w:hint="eastAsia"/>
          <w:color w:val="auto"/>
          <w:highlight w:val="none"/>
        </w:rPr>
      </w:pPr>
    </w:p>
    <w:p w14:paraId="69F9E7C9">
      <w:pPr>
        <w:rPr>
          <w:rFonts w:hint="eastAsia"/>
          <w:color w:val="auto"/>
          <w:highlight w:val="none"/>
        </w:rPr>
      </w:pPr>
    </w:p>
    <w:p w14:paraId="7556DBC2">
      <w:pPr>
        <w:pStyle w:val="3"/>
        <w:rPr>
          <w:rFonts w:hint="eastAsia"/>
          <w:color w:val="auto"/>
          <w:highlight w:val="none"/>
        </w:rPr>
      </w:pPr>
    </w:p>
    <w:p w14:paraId="12C08320">
      <w:pPr>
        <w:keepNext w:val="0"/>
        <w:keepLines w:val="0"/>
        <w:pageBreakBefore w:val="0"/>
        <w:widowControl w:val="0"/>
        <w:kinsoku/>
        <w:wordWrap/>
        <w:overflowPunct/>
        <w:topLinePunct w:val="0"/>
        <w:autoSpaceDE/>
        <w:autoSpaceDN/>
        <w:bidi w:val="0"/>
        <w:snapToGrid w:val="0"/>
        <w:spacing w:line="600" w:lineRule="exact"/>
        <w:ind w:right="3" w:rightChars="1" w:firstLine="643" w:firstLineChars="200"/>
        <w:jc w:val="left"/>
        <w:rPr>
          <w:rFonts w:hint="default" w:ascii="华文中宋" w:hAnsi="华文中宋" w:eastAsia="华文中宋" w:cs="华文中宋"/>
          <w:b/>
          <w:color w:val="auto"/>
          <w:sz w:val="32"/>
          <w:szCs w:val="32"/>
          <w:highlight w:val="none"/>
          <w:lang w:val="en-US" w:eastAsia="zh-CN"/>
        </w:rPr>
      </w:pPr>
      <w:r>
        <w:rPr>
          <w:rFonts w:hint="eastAsia" w:ascii="华文中宋" w:hAnsi="华文中宋" w:eastAsia="华文中宋" w:cs="华文中宋"/>
          <w:b/>
          <w:color w:val="auto"/>
          <w:sz w:val="32"/>
          <w:szCs w:val="32"/>
          <w:highlight w:val="none"/>
        </w:rPr>
        <w:t>甲方：</w:t>
      </w:r>
      <w:r>
        <w:rPr>
          <w:rFonts w:hint="eastAsia" w:ascii="华文中宋" w:hAnsi="华文中宋" w:eastAsia="华文中宋" w:cs="华文中宋"/>
          <w:b/>
          <w:color w:val="auto"/>
          <w:sz w:val="32"/>
          <w:szCs w:val="32"/>
          <w:highlight w:val="none"/>
          <w:lang w:eastAsia="zh-CN"/>
        </w:rPr>
        <w:t>甘肃</w:t>
      </w:r>
      <w:r>
        <w:rPr>
          <w:rFonts w:hint="eastAsia" w:ascii="华文中宋" w:hAnsi="华文中宋" w:eastAsia="华文中宋" w:cs="华文中宋"/>
          <w:b/>
          <w:color w:val="auto"/>
          <w:sz w:val="32"/>
          <w:szCs w:val="32"/>
          <w:highlight w:val="none"/>
        </w:rPr>
        <w:t>酒钢集团宏兴</w:t>
      </w:r>
      <w:r>
        <w:rPr>
          <w:rFonts w:hint="eastAsia" w:ascii="华文中宋" w:hAnsi="华文中宋" w:eastAsia="华文中宋" w:cs="华文中宋"/>
          <w:b/>
          <w:color w:val="auto"/>
          <w:sz w:val="32"/>
          <w:szCs w:val="32"/>
          <w:highlight w:val="none"/>
          <w:lang w:eastAsia="zh-CN"/>
        </w:rPr>
        <w:t>钢铁</w:t>
      </w:r>
      <w:r>
        <w:rPr>
          <w:rFonts w:hint="eastAsia" w:ascii="华文中宋" w:hAnsi="华文中宋" w:eastAsia="华文中宋" w:cs="华文中宋"/>
          <w:b/>
          <w:color w:val="auto"/>
          <w:sz w:val="32"/>
          <w:szCs w:val="32"/>
          <w:highlight w:val="none"/>
        </w:rPr>
        <w:t>股份</w:t>
      </w:r>
      <w:r>
        <w:rPr>
          <w:rFonts w:hint="eastAsia" w:ascii="华文中宋" w:hAnsi="华文中宋" w:eastAsia="华文中宋" w:cs="华文中宋"/>
          <w:b/>
          <w:color w:val="auto"/>
          <w:sz w:val="32"/>
          <w:szCs w:val="32"/>
          <w:highlight w:val="none"/>
          <w:lang w:eastAsia="zh-CN"/>
        </w:rPr>
        <w:t>有限</w:t>
      </w:r>
      <w:r>
        <w:rPr>
          <w:rFonts w:hint="eastAsia" w:ascii="华文中宋" w:hAnsi="华文中宋" w:eastAsia="华文中宋" w:cs="华文中宋"/>
          <w:b/>
          <w:color w:val="auto"/>
          <w:sz w:val="32"/>
          <w:szCs w:val="32"/>
          <w:highlight w:val="none"/>
        </w:rPr>
        <w:t>公司</w:t>
      </w:r>
      <w:r>
        <w:rPr>
          <w:rFonts w:hint="eastAsia" w:ascii="华文中宋" w:hAnsi="华文中宋" w:eastAsia="华文中宋" w:cs="华文中宋"/>
          <w:b/>
          <w:color w:val="auto"/>
          <w:sz w:val="32"/>
          <w:szCs w:val="32"/>
          <w:highlight w:val="none"/>
          <w:lang w:val="en-US" w:eastAsia="zh-CN"/>
        </w:rPr>
        <w:t>炼轧厂</w:t>
      </w:r>
    </w:p>
    <w:p w14:paraId="58F21FF9">
      <w:pPr>
        <w:pStyle w:val="3"/>
        <w:rPr>
          <w:rFonts w:hint="eastAsia"/>
          <w:color w:val="auto"/>
          <w:highlight w:val="none"/>
          <w:lang w:val="en-US" w:eastAsia="zh-CN"/>
        </w:rPr>
      </w:pPr>
    </w:p>
    <w:p w14:paraId="4D5F00A7">
      <w:pPr>
        <w:keepNext w:val="0"/>
        <w:keepLines w:val="0"/>
        <w:pageBreakBefore w:val="0"/>
        <w:widowControl w:val="0"/>
        <w:kinsoku/>
        <w:wordWrap/>
        <w:overflowPunct/>
        <w:topLinePunct w:val="0"/>
        <w:autoSpaceDE/>
        <w:autoSpaceDN/>
        <w:bidi w:val="0"/>
        <w:snapToGrid w:val="0"/>
        <w:spacing w:line="600" w:lineRule="exact"/>
        <w:ind w:left="0" w:leftChars="0" w:right="3" w:rightChars="1" w:firstLine="643" w:firstLineChars="200"/>
        <w:jc w:val="both"/>
        <w:rPr>
          <w:rFonts w:hint="eastAsia" w:ascii="华文中宋" w:hAnsi="华文中宋" w:eastAsia="华文中宋" w:cs="华文中宋"/>
          <w:b/>
          <w:color w:val="auto"/>
          <w:sz w:val="32"/>
          <w:szCs w:val="32"/>
          <w:highlight w:val="none"/>
          <w:lang w:val="sq-AL" w:eastAsia="zh-CN"/>
        </w:rPr>
      </w:pPr>
      <w:r>
        <w:rPr>
          <w:rFonts w:hint="eastAsia" w:ascii="华文中宋" w:hAnsi="华文中宋" w:eastAsia="华文中宋" w:cs="华文中宋"/>
          <w:b/>
          <w:color w:val="auto"/>
          <w:sz w:val="32"/>
          <w:szCs w:val="32"/>
          <w:highlight w:val="none"/>
          <w:lang w:val="en-US" w:eastAsia="zh-CN"/>
        </w:rPr>
        <w:t>乙方：</w:t>
      </w:r>
    </w:p>
    <w:p w14:paraId="6343D3E5">
      <w:pPr>
        <w:keepNext w:val="0"/>
        <w:keepLines w:val="0"/>
        <w:pageBreakBefore w:val="0"/>
        <w:widowControl w:val="0"/>
        <w:kinsoku/>
        <w:wordWrap/>
        <w:overflowPunct/>
        <w:topLinePunct w:val="0"/>
        <w:autoSpaceDE/>
        <w:autoSpaceDN/>
        <w:bidi w:val="0"/>
        <w:spacing w:line="600" w:lineRule="exact"/>
        <w:ind w:left="0" w:leftChars="0" w:firstLine="420" w:firstLineChars="200"/>
        <w:rPr>
          <w:rFonts w:hint="eastAsia" w:ascii="宋体" w:hAnsi="宋体"/>
          <w:color w:val="auto"/>
          <w:sz w:val="21"/>
          <w:szCs w:val="21"/>
          <w:highlight w:val="none"/>
        </w:rPr>
      </w:pPr>
    </w:p>
    <w:p w14:paraId="5D1BDC22">
      <w:pPr>
        <w:pStyle w:val="3"/>
        <w:rPr>
          <w:rFonts w:hint="eastAsia" w:ascii="宋体" w:hAnsi="宋体"/>
          <w:color w:val="auto"/>
          <w:sz w:val="21"/>
          <w:szCs w:val="21"/>
          <w:highlight w:val="none"/>
        </w:rPr>
      </w:pPr>
    </w:p>
    <w:p w14:paraId="68A74EED">
      <w:pPr>
        <w:pStyle w:val="3"/>
        <w:rPr>
          <w:rFonts w:hint="default" w:ascii="仿宋" w:hAnsi="仿宋" w:eastAsia="仿宋" w:cs="仿宋"/>
          <w:b w:val="0"/>
          <w:bCs w:val="0"/>
          <w:color w:val="auto"/>
          <w:kern w:val="2"/>
          <w:sz w:val="32"/>
          <w:szCs w:val="32"/>
          <w:highlight w:val="none"/>
          <w:lang w:val="en-US" w:eastAsia="zh-CN" w:bidi="ar-SA"/>
        </w:rPr>
      </w:pPr>
      <w:r>
        <w:rPr>
          <w:rFonts w:hint="eastAsia" w:ascii="宋体" w:hAnsi="宋体"/>
          <w:color w:val="auto"/>
          <w:sz w:val="21"/>
          <w:szCs w:val="21"/>
          <w:highlight w:val="none"/>
          <w:lang w:val="en-US" w:eastAsia="zh-CN"/>
        </w:rPr>
        <w:t xml:space="preserve">                                    </w:t>
      </w:r>
      <w:r>
        <w:rPr>
          <w:rFonts w:hint="eastAsia" w:ascii="仿宋" w:hAnsi="仿宋" w:eastAsia="仿宋" w:cs="仿宋"/>
          <w:b w:val="0"/>
          <w:bCs w:val="0"/>
          <w:color w:val="auto"/>
          <w:kern w:val="2"/>
          <w:sz w:val="32"/>
          <w:szCs w:val="32"/>
          <w:highlight w:val="none"/>
          <w:lang w:val="en-US" w:eastAsia="zh-CN" w:bidi="ar-SA"/>
        </w:rPr>
        <w:t xml:space="preserve">      </w:t>
      </w:r>
    </w:p>
    <w:p w14:paraId="10EEF3C9">
      <w:pPr>
        <w:keepNext w:val="0"/>
        <w:keepLines w:val="0"/>
        <w:pageBreakBefore w:val="0"/>
        <w:widowControl w:val="0"/>
        <w:kinsoku/>
        <w:wordWrap/>
        <w:overflowPunct/>
        <w:topLinePunct w:val="0"/>
        <w:autoSpaceDE/>
        <w:autoSpaceDN/>
        <w:bidi w:val="0"/>
        <w:snapToGrid/>
        <w:spacing w:before="0" w:beforeAutospacing="0" w:after="0" w:afterAutospacing="0" w:line="360" w:lineRule="auto"/>
        <w:ind w:left="0" w:leftChars="0" w:firstLine="640" w:firstLineChars="200"/>
        <w:jc w:val="left"/>
        <w:rPr>
          <w:rFonts w:hint="eastAsia" w:ascii="仿宋" w:hAnsi="仿宋" w:eastAsia="仿宋" w:cs="仿宋"/>
          <w:b w:val="0"/>
          <w:bCs w:val="0"/>
          <w:color w:val="auto"/>
          <w:sz w:val="32"/>
          <w:szCs w:val="32"/>
          <w:highlight w:val="none"/>
        </w:rPr>
      </w:pPr>
    </w:p>
    <w:p w14:paraId="7328F8EB">
      <w:pPr>
        <w:pStyle w:val="14"/>
        <w:rPr>
          <w:rFonts w:hint="eastAsia"/>
          <w:color w:val="auto"/>
          <w:highlight w:val="none"/>
        </w:rPr>
      </w:pPr>
    </w:p>
    <w:p w14:paraId="42328E24">
      <w:pPr>
        <w:pStyle w:val="10"/>
        <w:rPr>
          <w:rFonts w:hint="eastAsia"/>
          <w:color w:val="auto"/>
          <w:highlight w:val="none"/>
        </w:rPr>
      </w:pPr>
    </w:p>
    <w:p w14:paraId="4199115A">
      <w:pPr>
        <w:rPr>
          <w:rFonts w:hint="eastAsia"/>
          <w:color w:val="auto"/>
          <w:highlight w:val="none"/>
        </w:rPr>
      </w:pPr>
    </w:p>
    <w:p w14:paraId="757FC0D0">
      <w:pPr>
        <w:keepNext w:val="0"/>
        <w:keepLines w:val="0"/>
        <w:pageBreakBefore w:val="0"/>
        <w:widowControl w:val="0"/>
        <w:kinsoku/>
        <w:wordWrap/>
        <w:overflowPunct/>
        <w:topLinePunct w:val="0"/>
        <w:autoSpaceDE/>
        <w:autoSpaceDN/>
        <w:bidi w:val="0"/>
        <w:snapToGrid/>
        <w:spacing w:before="0" w:beforeAutospacing="0" w:after="0" w:afterAutospacing="0" w:line="360" w:lineRule="auto"/>
        <w:ind w:left="0" w:leftChars="0" w:firstLine="640" w:firstLineChars="200"/>
        <w:jc w:val="left"/>
        <w:rPr>
          <w:rFonts w:hint="eastAsia" w:ascii="仿宋" w:hAnsi="仿宋" w:eastAsia="仿宋" w:cs="仿宋"/>
          <w:b w:val="0"/>
          <w:bCs w:val="0"/>
          <w:color w:val="auto"/>
          <w:sz w:val="32"/>
          <w:szCs w:val="32"/>
          <w:highlight w:val="none"/>
          <w:u w:val="single"/>
          <w:lang w:val="en-US" w:eastAsia="zh-CN"/>
        </w:rPr>
      </w:pPr>
      <w:r>
        <w:rPr>
          <w:rFonts w:hint="eastAsia" w:ascii="仿宋" w:hAnsi="仿宋" w:eastAsia="仿宋" w:cs="仿宋"/>
          <w:b w:val="0"/>
          <w:bCs w:val="0"/>
          <w:color w:val="auto"/>
          <w:sz w:val="32"/>
          <w:szCs w:val="32"/>
          <w:highlight w:val="none"/>
        </w:rPr>
        <w:t>甘肃酒钢集团宏兴</w:t>
      </w:r>
      <w:r>
        <w:rPr>
          <w:rFonts w:hint="eastAsia" w:ascii="仿宋" w:hAnsi="仿宋" w:eastAsia="仿宋" w:cs="仿宋"/>
          <w:b w:val="0"/>
          <w:bCs w:val="0"/>
          <w:color w:val="auto"/>
          <w:sz w:val="32"/>
          <w:szCs w:val="32"/>
          <w:highlight w:val="none"/>
          <w:lang w:eastAsia="zh-CN"/>
        </w:rPr>
        <w:t>钢铁</w:t>
      </w:r>
      <w:r>
        <w:rPr>
          <w:rFonts w:hint="eastAsia" w:ascii="仿宋" w:hAnsi="仿宋" w:eastAsia="仿宋" w:cs="仿宋"/>
          <w:b w:val="0"/>
          <w:bCs w:val="0"/>
          <w:color w:val="auto"/>
          <w:sz w:val="32"/>
          <w:szCs w:val="32"/>
          <w:highlight w:val="none"/>
        </w:rPr>
        <w:t>股份</w:t>
      </w:r>
      <w:r>
        <w:rPr>
          <w:rFonts w:hint="eastAsia" w:ascii="仿宋" w:hAnsi="仿宋" w:eastAsia="仿宋" w:cs="仿宋"/>
          <w:b w:val="0"/>
          <w:bCs w:val="0"/>
          <w:color w:val="auto"/>
          <w:sz w:val="32"/>
          <w:szCs w:val="32"/>
          <w:highlight w:val="none"/>
          <w:lang w:eastAsia="zh-CN"/>
        </w:rPr>
        <w:t>有限</w:t>
      </w:r>
      <w:r>
        <w:rPr>
          <w:rFonts w:hint="eastAsia" w:ascii="仿宋" w:hAnsi="仿宋" w:eastAsia="仿宋" w:cs="仿宋"/>
          <w:b w:val="0"/>
          <w:bCs w:val="0"/>
          <w:color w:val="auto"/>
          <w:sz w:val="32"/>
          <w:szCs w:val="32"/>
          <w:highlight w:val="none"/>
        </w:rPr>
        <w:t>公司（以下称甲方）与</w:t>
      </w:r>
      <w:r>
        <w:rPr>
          <w:rFonts w:hint="eastAsia" w:ascii="仿宋" w:hAnsi="仿宋" w:eastAsia="仿宋" w:cs="仿宋"/>
          <w:b w:val="0"/>
          <w:bCs w:val="0"/>
          <w:color w:val="auto"/>
          <w:sz w:val="32"/>
          <w:szCs w:val="32"/>
          <w:highlight w:val="none"/>
          <w:u w:val="single"/>
          <w:lang w:val="en-US" w:eastAsia="zh-CN"/>
        </w:rPr>
        <w:t xml:space="preserve">    </w:t>
      </w:r>
    </w:p>
    <w:p w14:paraId="3DE6E5B4">
      <w:pPr>
        <w:keepNext w:val="0"/>
        <w:keepLines w:val="0"/>
        <w:pageBreakBefore w:val="0"/>
        <w:widowControl w:val="0"/>
        <w:kinsoku/>
        <w:wordWrap/>
        <w:overflowPunct/>
        <w:topLinePunct w:val="0"/>
        <w:autoSpaceDE/>
        <w:autoSpaceDN/>
        <w:bidi w:val="0"/>
        <w:snapToGrid/>
        <w:spacing w:before="0" w:beforeAutospacing="0" w:after="0" w:afterAutospacing="0" w:line="360" w:lineRule="auto"/>
        <w:ind w:left="0" w:leftChars="0" w:firstLine="0" w:firstLineChars="0"/>
        <w:jc w:val="left"/>
        <w:rPr>
          <w:rFonts w:hint="eastAsia" w:ascii="仿宋" w:hAnsi="仿宋" w:eastAsia="仿宋" w:cs="仿宋"/>
          <w:b w:val="0"/>
          <w:bCs w:val="0"/>
          <w:color w:val="auto"/>
          <w:sz w:val="32"/>
          <w:szCs w:val="32"/>
          <w:highlight w:val="none"/>
          <w:lang w:eastAsia="zh-CN"/>
        </w:rPr>
      </w:pPr>
      <w:r>
        <w:rPr>
          <w:rFonts w:hint="eastAsia" w:ascii="仿宋" w:hAnsi="仿宋" w:eastAsia="仿宋" w:cs="仿宋"/>
          <w:b w:val="0"/>
          <w:bCs w:val="0"/>
          <w:color w:val="auto"/>
          <w:sz w:val="32"/>
          <w:szCs w:val="32"/>
          <w:highlight w:val="none"/>
          <w:u w:val="single"/>
          <w:lang w:val="en-US" w:eastAsia="zh-CN"/>
        </w:rPr>
        <w:t xml:space="preserve">         </w:t>
      </w:r>
      <w:r>
        <w:rPr>
          <w:rFonts w:hint="eastAsia" w:ascii="仿宋" w:hAnsi="仿宋" w:eastAsia="仿宋" w:cs="仿宋"/>
          <w:b w:val="0"/>
          <w:bCs w:val="0"/>
          <w:color w:val="auto"/>
          <w:sz w:val="32"/>
          <w:szCs w:val="32"/>
          <w:highlight w:val="none"/>
        </w:rPr>
        <w:t>（以下称乙方）就</w:t>
      </w:r>
      <w:r>
        <w:rPr>
          <w:rFonts w:hint="eastAsia" w:ascii="仿宋" w:hAnsi="仿宋" w:eastAsia="仿宋" w:cs="仿宋"/>
          <w:b w:val="0"/>
          <w:bCs w:val="0"/>
          <w:color w:val="auto"/>
          <w:sz w:val="32"/>
          <w:szCs w:val="32"/>
          <w:highlight w:val="none"/>
          <w:lang w:eastAsia="zh-CN"/>
        </w:rPr>
        <w:t>甲方</w:t>
      </w:r>
      <w:r>
        <w:rPr>
          <w:rFonts w:hint="eastAsia" w:ascii="仿宋" w:hAnsi="仿宋" w:eastAsia="仿宋" w:cs="仿宋"/>
          <w:b w:val="0"/>
          <w:bCs w:val="0"/>
          <w:color w:val="auto"/>
          <w:sz w:val="32"/>
          <w:szCs w:val="32"/>
          <w:highlight w:val="none"/>
          <w:lang w:val="en-US" w:eastAsia="zh-CN"/>
        </w:rPr>
        <w:t>大宽幅板坯连铸关键技术开发与应用项目，经</w:t>
      </w:r>
      <w:r>
        <w:rPr>
          <w:rFonts w:hint="eastAsia" w:ascii="仿宋" w:hAnsi="仿宋" w:eastAsia="仿宋" w:cs="仿宋"/>
          <w:b w:val="0"/>
          <w:bCs w:val="0"/>
          <w:color w:val="auto"/>
          <w:sz w:val="32"/>
          <w:szCs w:val="32"/>
          <w:highlight w:val="none"/>
          <w:lang w:eastAsia="zh-CN"/>
        </w:rPr>
        <w:t>双方协商，达成如下技术规格协议：</w:t>
      </w:r>
    </w:p>
    <w:p w14:paraId="52205906">
      <w:pPr>
        <w:keepNext w:val="0"/>
        <w:keepLines w:val="0"/>
        <w:pageBreakBefore w:val="0"/>
        <w:widowControl w:val="0"/>
        <w:kinsoku/>
        <w:wordWrap/>
        <w:overflowPunct/>
        <w:topLinePunct w:val="0"/>
        <w:autoSpaceDE/>
        <w:autoSpaceDN/>
        <w:bidi w:val="0"/>
        <w:adjustRightInd w:val="0"/>
        <w:snapToGrid/>
        <w:spacing w:before="0" w:beforeAutospacing="0" w:after="0" w:afterAutospacing="0" w:line="240" w:lineRule="auto"/>
        <w:ind w:left="0" w:leftChars="0" w:firstLine="0" w:firstLineChars="0"/>
        <w:jc w:val="left"/>
        <w:textAlignment w:val="baseline"/>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rPr>
        <w:t>一、总则</w:t>
      </w:r>
    </w:p>
    <w:p w14:paraId="025250AD">
      <w:pPr>
        <w:keepNext w:val="0"/>
        <w:keepLines w:val="0"/>
        <w:pageBreakBefore w:val="0"/>
        <w:widowControl w:val="0"/>
        <w:numPr>
          <w:ilvl w:val="0"/>
          <w:numId w:val="0"/>
        </w:numPr>
        <w:tabs>
          <w:tab w:val="left" w:pos="540"/>
          <w:tab w:val="left" w:pos="720"/>
          <w:tab w:val="left" w:pos="1080"/>
        </w:tabs>
        <w:kinsoku/>
        <w:wordWrap/>
        <w:overflowPunct/>
        <w:topLinePunct w:val="0"/>
        <w:autoSpaceDE/>
        <w:autoSpaceDN/>
        <w:bidi w:val="0"/>
        <w:adjustRightInd/>
        <w:snapToGrid/>
        <w:spacing w:before="0" w:beforeAutospacing="0" w:after="0" w:afterAutospacing="0" w:line="360" w:lineRule="auto"/>
        <w:ind w:firstLine="640" w:firstLineChars="200"/>
        <w:jc w:val="left"/>
        <w:textAlignment w:val="auto"/>
        <w:rPr>
          <w:rFonts w:hint="eastAsia" w:ascii="仿宋" w:hAnsi="仿宋" w:eastAsia="仿宋" w:cs="仿宋"/>
          <w:b w:val="0"/>
          <w:bCs w:val="0"/>
          <w:color w:val="auto"/>
          <w:kern w:val="0"/>
          <w:sz w:val="32"/>
          <w:szCs w:val="32"/>
          <w:highlight w:val="none"/>
          <w:lang w:val="en-US" w:eastAsia="zh-CN" w:bidi="ar-SA"/>
        </w:rPr>
      </w:pPr>
      <w:r>
        <w:rPr>
          <w:rFonts w:hint="eastAsia" w:ascii="仿宋" w:hAnsi="仿宋" w:eastAsia="仿宋" w:cs="仿宋"/>
          <w:b w:val="0"/>
          <w:bCs w:val="0"/>
          <w:color w:val="auto"/>
          <w:kern w:val="0"/>
          <w:sz w:val="32"/>
          <w:szCs w:val="32"/>
          <w:highlight w:val="none"/>
          <w:lang w:val="en-US" w:eastAsia="zh-CN" w:bidi="ar-SA"/>
        </w:rPr>
        <w:t>1.1本技术规格协议所提出的是最低标准的技术要求，并未对一切技术细节做出规定，也未充分引述有关标准和规范的条文，乙方应保证提供符合有关标准和技术文件的优质服务。</w:t>
      </w:r>
    </w:p>
    <w:p w14:paraId="0517D6A7">
      <w:pPr>
        <w:keepNext w:val="0"/>
        <w:keepLines w:val="0"/>
        <w:pageBreakBefore w:val="0"/>
        <w:widowControl w:val="0"/>
        <w:numPr>
          <w:ilvl w:val="0"/>
          <w:numId w:val="0"/>
        </w:numPr>
        <w:tabs>
          <w:tab w:val="left" w:pos="540"/>
          <w:tab w:val="left" w:pos="720"/>
          <w:tab w:val="left" w:pos="1080"/>
        </w:tabs>
        <w:kinsoku/>
        <w:wordWrap/>
        <w:overflowPunct/>
        <w:topLinePunct w:val="0"/>
        <w:autoSpaceDE/>
        <w:autoSpaceDN/>
        <w:bidi w:val="0"/>
        <w:adjustRightInd/>
        <w:snapToGrid/>
        <w:spacing w:before="0" w:beforeAutospacing="0" w:after="0" w:afterAutospacing="0" w:line="360" w:lineRule="auto"/>
        <w:ind w:firstLine="640" w:firstLineChars="200"/>
        <w:jc w:val="left"/>
        <w:textAlignment w:val="auto"/>
        <w:rPr>
          <w:rFonts w:hint="eastAsia" w:ascii="仿宋" w:hAnsi="仿宋" w:eastAsia="仿宋" w:cs="仿宋"/>
          <w:b w:val="0"/>
          <w:bCs w:val="0"/>
          <w:color w:val="auto"/>
          <w:kern w:val="0"/>
          <w:sz w:val="32"/>
          <w:szCs w:val="32"/>
          <w:highlight w:val="none"/>
          <w:lang w:val="en-US" w:eastAsia="zh-CN" w:bidi="ar-SA"/>
        </w:rPr>
      </w:pPr>
      <w:r>
        <w:rPr>
          <w:rFonts w:hint="eastAsia" w:ascii="仿宋" w:hAnsi="仿宋" w:eastAsia="仿宋" w:cs="仿宋"/>
          <w:b w:val="0"/>
          <w:bCs w:val="0"/>
          <w:color w:val="auto"/>
          <w:kern w:val="0"/>
          <w:sz w:val="32"/>
          <w:szCs w:val="32"/>
          <w:highlight w:val="none"/>
          <w:lang w:val="en-US" w:eastAsia="zh-CN" w:bidi="ar-SA"/>
        </w:rPr>
        <w:t>1.2乙方提供技术服务研究过程规范，数据真实可靠，结果分析合理、有据，研究报告规范、美观。</w:t>
      </w:r>
    </w:p>
    <w:p w14:paraId="28B3EA0A">
      <w:pPr>
        <w:keepNext w:val="0"/>
        <w:keepLines w:val="0"/>
        <w:pageBreakBefore w:val="0"/>
        <w:widowControl w:val="0"/>
        <w:numPr>
          <w:ilvl w:val="0"/>
          <w:numId w:val="0"/>
        </w:numPr>
        <w:tabs>
          <w:tab w:val="left" w:pos="540"/>
          <w:tab w:val="left" w:pos="720"/>
          <w:tab w:val="left" w:pos="1080"/>
        </w:tabs>
        <w:kinsoku/>
        <w:wordWrap/>
        <w:overflowPunct/>
        <w:topLinePunct w:val="0"/>
        <w:autoSpaceDE/>
        <w:autoSpaceDN/>
        <w:bidi w:val="0"/>
        <w:adjustRightInd/>
        <w:snapToGrid/>
        <w:spacing w:before="0" w:beforeAutospacing="0" w:after="0" w:afterAutospacing="0" w:line="360" w:lineRule="auto"/>
        <w:ind w:firstLine="640" w:firstLineChars="200"/>
        <w:jc w:val="left"/>
        <w:textAlignment w:val="auto"/>
        <w:rPr>
          <w:rFonts w:hint="eastAsia" w:ascii="仿宋" w:hAnsi="仿宋" w:eastAsia="仿宋" w:cs="仿宋"/>
          <w:b w:val="0"/>
          <w:bCs w:val="0"/>
          <w:color w:val="auto"/>
          <w:kern w:val="0"/>
          <w:sz w:val="32"/>
          <w:szCs w:val="32"/>
          <w:highlight w:val="none"/>
          <w:lang w:val="en-US" w:eastAsia="zh-CN" w:bidi="ar-SA"/>
        </w:rPr>
      </w:pPr>
      <w:r>
        <w:rPr>
          <w:rFonts w:hint="eastAsia" w:ascii="仿宋" w:hAnsi="仿宋" w:eastAsia="仿宋" w:cs="仿宋"/>
          <w:b w:val="0"/>
          <w:bCs w:val="0"/>
          <w:color w:val="auto"/>
          <w:kern w:val="0"/>
          <w:sz w:val="32"/>
          <w:szCs w:val="32"/>
          <w:highlight w:val="none"/>
          <w:lang w:val="en-US" w:eastAsia="zh-CN" w:bidi="ar-SA"/>
        </w:rPr>
        <w:t>1.3乙方在试验过程中不得随意更改内容，需要时，提出更改理由及方案，经甲方同意后更改；</w:t>
      </w:r>
    </w:p>
    <w:p w14:paraId="2F9163EF">
      <w:pPr>
        <w:keepNext w:val="0"/>
        <w:keepLines w:val="0"/>
        <w:pageBreakBefore w:val="0"/>
        <w:widowControl w:val="0"/>
        <w:numPr>
          <w:ilvl w:val="0"/>
          <w:numId w:val="0"/>
        </w:numPr>
        <w:tabs>
          <w:tab w:val="left" w:pos="540"/>
          <w:tab w:val="left" w:pos="720"/>
          <w:tab w:val="left" w:pos="1080"/>
        </w:tabs>
        <w:kinsoku/>
        <w:wordWrap/>
        <w:overflowPunct/>
        <w:topLinePunct w:val="0"/>
        <w:autoSpaceDE/>
        <w:autoSpaceDN/>
        <w:bidi w:val="0"/>
        <w:adjustRightInd/>
        <w:snapToGrid/>
        <w:spacing w:before="0" w:beforeAutospacing="0" w:after="0" w:afterAutospacing="0" w:line="360" w:lineRule="auto"/>
        <w:ind w:firstLine="640" w:firstLineChars="200"/>
        <w:jc w:val="left"/>
        <w:textAlignment w:val="auto"/>
        <w:rPr>
          <w:rFonts w:hint="eastAsia" w:ascii="仿宋" w:hAnsi="仿宋" w:eastAsia="仿宋" w:cs="仿宋"/>
          <w:b w:val="0"/>
          <w:bCs w:val="0"/>
          <w:color w:val="auto"/>
          <w:kern w:val="0"/>
          <w:sz w:val="32"/>
          <w:szCs w:val="32"/>
          <w:highlight w:val="none"/>
          <w:lang w:val="en-US" w:eastAsia="zh-CN" w:bidi="ar-SA"/>
        </w:rPr>
      </w:pPr>
      <w:r>
        <w:rPr>
          <w:rFonts w:hint="eastAsia" w:ascii="仿宋" w:hAnsi="仿宋" w:eastAsia="仿宋" w:cs="仿宋"/>
          <w:b w:val="0"/>
          <w:bCs w:val="0"/>
          <w:color w:val="auto"/>
          <w:kern w:val="0"/>
          <w:sz w:val="32"/>
          <w:szCs w:val="32"/>
          <w:highlight w:val="none"/>
          <w:lang w:val="en-US" w:eastAsia="zh-CN" w:bidi="ar-SA"/>
        </w:rPr>
        <w:t>1.4乙方在提供技术服务中，发生侵犯专利的行为时其侵权责任与甲方无关。</w:t>
      </w:r>
    </w:p>
    <w:p w14:paraId="555C01F6">
      <w:pPr>
        <w:keepNext w:val="0"/>
        <w:keepLines w:val="0"/>
        <w:pageBreakBefore w:val="0"/>
        <w:widowControl w:val="0"/>
        <w:tabs>
          <w:tab w:val="left" w:pos="540"/>
          <w:tab w:val="left" w:pos="720"/>
          <w:tab w:val="left" w:pos="1080"/>
        </w:tabs>
        <w:kinsoku/>
        <w:wordWrap/>
        <w:overflowPunct/>
        <w:topLinePunct w:val="0"/>
        <w:autoSpaceDE/>
        <w:autoSpaceDN/>
        <w:bidi w:val="0"/>
        <w:adjustRightInd/>
        <w:snapToGrid/>
        <w:spacing w:before="0" w:beforeAutospacing="0" w:after="0" w:afterAutospacing="0" w:line="240" w:lineRule="auto"/>
        <w:ind w:firstLine="0" w:firstLineChars="0"/>
        <w:jc w:val="left"/>
        <w:textAlignment w:val="auto"/>
        <w:rPr>
          <w:rFonts w:hint="eastAsia" w:ascii="仿宋" w:hAnsi="仿宋" w:eastAsia="仿宋" w:cs="仿宋"/>
          <w:b/>
          <w:color w:val="auto"/>
          <w:spacing w:val="-4"/>
          <w:kern w:val="28"/>
          <w:sz w:val="32"/>
          <w:szCs w:val="32"/>
          <w:highlight w:val="none"/>
        </w:rPr>
      </w:pPr>
      <w:r>
        <w:rPr>
          <w:rFonts w:hint="eastAsia" w:ascii="仿宋" w:hAnsi="仿宋" w:eastAsia="仿宋" w:cs="仿宋"/>
          <w:b/>
          <w:color w:val="auto"/>
          <w:spacing w:val="-4"/>
          <w:kern w:val="28"/>
          <w:sz w:val="32"/>
          <w:szCs w:val="32"/>
          <w:highlight w:val="none"/>
        </w:rPr>
        <w:t>二、</w:t>
      </w:r>
      <w:r>
        <w:rPr>
          <w:rFonts w:hint="eastAsia" w:ascii="仿宋" w:hAnsi="仿宋" w:eastAsia="仿宋" w:cs="仿宋"/>
          <w:b/>
          <w:color w:val="auto"/>
          <w:spacing w:val="-4"/>
          <w:kern w:val="28"/>
          <w:sz w:val="32"/>
          <w:szCs w:val="32"/>
          <w:highlight w:val="none"/>
          <w:lang w:val="en-US" w:eastAsia="zh-CN"/>
        </w:rPr>
        <w:t>技术服务</w:t>
      </w:r>
      <w:r>
        <w:rPr>
          <w:rFonts w:hint="eastAsia" w:ascii="仿宋" w:hAnsi="仿宋" w:eastAsia="仿宋" w:cs="仿宋"/>
          <w:b/>
          <w:color w:val="auto"/>
          <w:spacing w:val="-4"/>
          <w:kern w:val="28"/>
          <w:sz w:val="32"/>
          <w:szCs w:val="32"/>
          <w:highlight w:val="none"/>
        </w:rPr>
        <w:t>范围</w:t>
      </w:r>
    </w:p>
    <w:p w14:paraId="31EC2D32">
      <w:pPr>
        <w:widowControl/>
        <w:spacing w:line="360" w:lineRule="auto"/>
        <w:ind w:firstLine="640" w:firstLineChars="200"/>
        <w:rPr>
          <w:rFonts w:hint="eastAsia" w:ascii="仿宋" w:hAnsi="仿宋" w:eastAsia="仿宋" w:cs="仿宋"/>
          <w:b w:val="0"/>
          <w:bCs w:val="0"/>
          <w:color w:val="auto"/>
          <w:kern w:val="0"/>
          <w:sz w:val="32"/>
          <w:szCs w:val="32"/>
          <w:highlight w:val="none"/>
          <w:lang w:val="en-US" w:eastAsia="zh-CN" w:bidi="ar-SA"/>
        </w:rPr>
      </w:pPr>
      <w:r>
        <w:rPr>
          <w:rFonts w:hint="eastAsia"/>
          <w:lang w:val="en-US" w:eastAsia="zh-CN"/>
        </w:rPr>
        <w:t>宽</w:t>
      </w:r>
      <w:r>
        <w:rPr>
          <w:rFonts w:hint="eastAsia"/>
        </w:rPr>
        <w:t>厚板</w:t>
      </w:r>
      <w:r>
        <w:rPr>
          <w:rFonts w:hint="eastAsia"/>
          <w:lang w:val="en-US" w:eastAsia="zh-CN"/>
        </w:rPr>
        <w:t>轧制</w:t>
      </w:r>
      <w:r>
        <w:rPr>
          <w:rFonts w:hint="eastAsia"/>
        </w:rPr>
        <w:t>钢种多含Nb、V、Al等合金成分的微合金，</w:t>
      </w:r>
      <w:r>
        <w:rPr>
          <w:rFonts w:hint="eastAsia"/>
          <w:lang w:val="en-US" w:eastAsia="zh-CN"/>
        </w:rPr>
        <w:t>供宽厚板</w:t>
      </w:r>
      <w:r>
        <w:rPr>
          <w:rFonts w:hint="eastAsia"/>
        </w:rPr>
        <w:t>板坯连铸过程高发</w:t>
      </w:r>
      <w:r>
        <w:rPr>
          <w:rFonts w:hint="eastAsia"/>
          <w:bCs/>
        </w:rPr>
        <w:t>角部横裂纹</w:t>
      </w:r>
      <w:r>
        <w:rPr>
          <w:rFonts w:hint="eastAsia"/>
        </w:rPr>
        <w:t>缺陷，</w:t>
      </w:r>
      <w:r>
        <w:rPr>
          <w:rFonts w:hint="eastAsia"/>
          <w:bCs/>
        </w:rPr>
        <w:t>造成钢板边部20~50mm宽度裂纹</w:t>
      </w:r>
      <w:r>
        <w:rPr>
          <w:rFonts w:hint="eastAsia"/>
        </w:rPr>
        <w:t>缺陷。同时，在宽厚板坯过程，因铸坯角部及窄面在铸流内动态变形，距窄面30~80mm宽度的铸坯宽面</w:t>
      </w:r>
      <w:r>
        <w:rPr>
          <w:rFonts w:hint="eastAsia"/>
          <w:bCs/>
        </w:rPr>
        <w:t>偏离角区极易产生凹陷及其表面与皮下裂纹</w:t>
      </w:r>
      <w:r>
        <w:rPr>
          <w:rFonts w:hint="eastAsia"/>
        </w:rPr>
        <w:t>缺陷，由此</w:t>
      </w:r>
      <w:r>
        <w:rPr>
          <w:rFonts w:hint="eastAsia"/>
          <w:bCs/>
        </w:rPr>
        <w:t>造成轧制中厚板距边部40~100mm宽度区域产生表面裂纹</w:t>
      </w:r>
      <w:r>
        <w:rPr>
          <w:rFonts w:hint="eastAsia"/>
        </w:rPr>
        <w:t>缺陷。此外，</w:t>
      </w:r>
      <w:r>
        <w:t>受</w:t>
      </w:r>
      <w:r>
        <w:rPr>
          <w:rFonts w:hint="eastAsia"/>
          <w:lang w:val="en-US" w:eastAsia="zh-CN"/>
        </w:rPr>
        <w:t>宽</w:t>
      </w:r>
      <w:r>
        <w:rPr>
          <w:rFonts w:hint="eastAsia"/>
        </w:rPr>
        <w:t>厚板</w:t>
      </w:r>
      <w:r>
        <w:t>展宽轧制</w:t>
      </w:r>
      <w:r>
        <w:rPr>
          <w:rFonts w:hint="eastAsia"/>
        </w:rPr>
        <w:t>的工艺特点影响</w:t>
      </w:r>
      <w:r>
        <w:t>，</w:t>
      </w:r>
      <w:r>
        <w:rPr>
          <w:rFonts w:hint="eastAsia"/>
          <w:lang w:val="en-US" w:eastAsia="zh-CN"/>
        </w:rPr>
        <w:t>宽</w:t>
      </w:r>
      <w:r>
        <w:rPr>
          <w:rFonts w:hint="eastAsia"/>
        </w:rPr>
        <w:t>厚板轧制过程</w:t>
      </w:r>
      <w:r>
        <w:t>边部高发</w:t>
      </w:r>
      <w:r>
        <w:rPr>
          <w:rFonts w:hint="eastAsia"/>
          <w:bCs/>
        </w:rPr>
        <w:t>30~90mm宽度的</w:t>
      </w:r>
      <w:r>
        <w:rPr>
          <w:bCs/>
        </w:rPr>
        <w:t>边线裂纹</w:t>
      </w:r>
      <w:r>
        <w:t>缺陷（亦称“边直裂”或“边部黑线”等）</w:t>
      </w:r>
      <w:r>
        <w:rPr>
          <w:rFonts w:hint="eastAsia"/>
        </w:rPr>
        <w:t>。上述3方面</w:t>
      </w:r>
      <w:r>
        <w:rPr>
          <w:rFonts w:hint="eastAsia"/>
          <w:lang w:val="en-US" w:eastAsia="zh-CN"/>
        </w:rPr>
        <w:t>宽</w:t>
      </w:r>
      <w:r>
        <w:rPr>
          <w:rFonts w:hint="eastAsia"/>
        </w:rPr>
        <w:t>厚板</w:t>
      </w:r>
      <w:r>
        <w:rPr>
          <w:rFonts w:hint="eastAsia"/>
          <w:lang w:val="en-US" w:eastAsia="zh-CN"/>
        </w:rPr>
        <w:t>生产</w:t>
      </w:r>
      <w:r>
        <w:rPr>
          <w:rFonts w:hint="eastAsia"/>
        </w:rPr>
        <w:t>过程的边部质量缺陷，极易致使钢板边部的切边宽度普遍达40~80mm/边，造成宽厚板因过大的切边宽度而降级或低成材率。此外，随着连铸坯厚度增加，铸坯内部中心偏析、中心疏松等内部缺陷加剧，极易造成中厚板探伤不合</w:t>
      </w:r>
      <w:r>
        <w:rPr>
          <w:rFonts w:hint="eastAsia" w:ascii="仿宋" w:hAnsi="仿宋" w:eastAsia="仿宋" w:cs="仿宋"/>
          <w:b w:val="0"/>
          <w:bCs w:val="0"/>
          <w:color w:val="auto"/>
          <w:kern w:val="0"/>
          <w:sz w:val="32"/>
          <w:szCs w:val="32"/>
          <w:highlight w:val="none"/>
          <w:lang w:val="en-US" w:eastAsia="zh-CN" w:bidi="ar-SA"/>
        </w:rPr>
        <w:t>。因此针对上述问题，该项目关键技术内容研究如下：</w:t>
      </w:r>
    </w:p>
    <w:p w14:paraId="7FB521CF">
      <w:pPr>
        <w:widowControl/>
        <w:spacing w:line="360" w:lineRule="auto"/>
        <w:rPr>
          <w:rFonts w:ascii="宋体" w:hAnsi="宋体"/>
          <w:b/>
          <w:sz w:val="28"/>
        </w:rPr>
      </w:pPr>
      <w:r>
        <w:rPr>
          <w:rFonts w:ascii="宋体" w:hAnsi="宋体"/>
          <w:b/>
          <w:sz w:val="28"/>
        </w:rPr>
        <w:t>1</w:t>
      </w:r>
      <w:r>
        <w:rPr>
          <w:rFonts w:hint="eastAsia" w:ascii="宋体" w:hAnsi="宋体"/>
          <w:b/>
          <w:sz w:val="28"/>
          <w:lang w:eastAsia="zh-CN"/>
        </w:rPr>
        <w:t>、</w:t>
      </w:r>
      <w:r>
        <w:rPr>
          <w:rFonts w:hint="eastAsia" w:ascii="宋体" w:hAnsi="宋体"/>
          <w:b/>
          <w:sz w:val="28"/>
          <w:lang w:val="en-US" w:eastAsia="zh-CN"/>
        </w:rPr>
        <w:t>宽</w:t>
      </w:r>
      <w:r>
        <w:rPr>
          <w:rFonts w:hint="eastAsia" w:ascii="宋体" w:hAnsi="宋体"/>
          <w:b/>
          <w:sz w:val="28"/>
        </w:rPr>
        <w:t>厚板连铸坯表面质量研究与控制</w:t>
      </w:r>
    </w:p>
    <w:p w14:paraId="310D5494">
      <w:pPr>
        <w:spacing w:line="360" w:lineRule="auto"/>
        <w:ind w:firstLine="640" w:firstLineChars="200"/>
        <w:rPr>
          <w:rFonts w:ascii="宋体" w:hAnsi="宋体"/>
        </w:rPr>
      </w:pPr>
      <w:r>
        <w:rPr>
          <w:rFonts w:ascii="宋体" w:hAnsi="宋体"/>
        </w:rPr>
        <w:t>(</w:t>
      </w:r>
      <w:r>
        <w:rPr>
          <w:rFonts w:hint="eastAsia" w:ascii="宋体" w:hAnsi="宋体"/>
        </w:rPr>
        <w:t>1</w:t>
      </w:r>
      <w:r>
        <w:rPr>
          <w:rFonts w:ascii="宋体" w:hAnsi="宋体"/>
        </w:rPr>
        <w:t>) 典型钢种及其规格</w:t>
      </w:r>
      <w:r>
        <w:rPr>
          <w:rFonts w:hint="eastAsia" w:ascii="宋体" w:hAnsi="宋体"/>
        </w:rPr>
        <w:t>中</w:t>
      </w:r>
      <w:r>
        <w:rPr>
          <w:rFonts w:ascii="宋体" w:hAnsi="宋体"/>
        </w:rPr>
        <w:t>厚板轧制过程</w:t>
      </w:r>
      <w:r>
        <w:rPr>
          <w:rFonts w:hint="eastAsia" w:ascii="宋体" w:hAnsi="宋体"/>
        </w:rPr>
        <w:t>形变</w:t>
      </w:r>
      <w:r>
        <w:rPr>
          <w:rFonts w:ascii="宋体" w:hAnsi="宋体"/>
        </w:rPr>
        <w:t>研究</w:t>
      </w:r>
    </w:p>
    <w:p w14:paraId="7136038D">
      <w:pPr>
        <w:spacing w:line="360" w:lineRule="auto"/>
        <w:ind w:firstLine="640" w:firstLineChars="200"/>
        <w:rPr>
          <w:rFonts w:ascii="宋体" w:hAnsi="宋体"/>
        </w:rPr>
      </w:pPr>
      <w:r>
        <w:rPr>
          <w:rFonts w:hint="eastAsia" w:ascii="宋体" w:hAnsi="宋体"/>
        </w:rPr>
        <w:t>立足酒钢中厚板产线布局及其不同厚度规格连铸坯轧制中厚板工艺，采用数值模拟方法，构建其典型钢种的220mm厚度断面宽厚板坯</w:t>
      </w:r>
      <w:r>
        <w:rPr>
          <w:rFonts w:ascii="宋体" w:hAnsi="宋体"/>
        </w:rPr>
        <w:t>轧制</w:t>
      </w:r>
      <w:r>
        <w:rPr>
          <w:rFonts w:hint="eastAsia" w:ascii="宋体" w:hAnsi="宋体"/>
        </w:rPr>
        <w:t>三维</w:t>
      </w:r>
      <w:r>
        <w:rPr>
          <w:rFonts w:ascii="宋体" w:hAnsi="宋体"/>
        </w:rPr>
        <w:t>热/力耦合有限元模型，仿真分析典型展宽比及各轧制道次压下量与温度控制模式下中间坯的变形与温度演变。在此基础上，仿真分析获得中间坯窄面形状演变规律、各道次压下量下中间坯窄面上下翻至其边部的宽度、以及中间坯边部及窄面等温度演变规律，定量确定典型钢种及连铸坯轧制典型规格</w:t>
      </w:r>
      <w:r>
        <w:rPr>
          <w:rFonts w:hint="eastAsia" w:ascii="宋体" w:hAnsi="宋体"/>
        </w:rPr>
        <w:t>中</w:t>
      </w:r>
      <w:r>
        <w:rPr>
          <w:rFonts w:ascii="宋体" w:hAnsi="宋体"/>
        </w:rPr>
        <w:t>厚板的</w:t>
      </w:r>
      <w:r>
        <w:rPr>
          <w:rFonts w:hint="eastAsia" w:ascii="宋体" w:hAnsi="宋体"/>
        </w:rPr>
        <w:t>潜在</w:t>
      </w:r>
      <w:r>
        <w:rPr>
          <w:rFonts w:ascii="宋体" w:hAnsi="宋体"/>
        </w:rPr>
        <w:t>边线裂纹宽度。</w:t>
      </w:r>
    </w:p>
    <w:p w14:paraId="5838BF05">
      <w:pPr>
        <w:spacing w:line="360" w:lineRule="auto"/>
        <w:ind w:firstLine="640" w:firstLineChars="200"/>
        <w:rPr>
          <w:rFonts w:ascii="宋体" w:hAnsi="宋体"/>
        </w:rPr>
      </w:pPr>
      <w:r>
        <w:rPr>
          <w:rFonts w:ascii="宋体" w:hAnsi="宋体"/>
        </w:rPr>
        <w:t>(</w:t>
      </w:r>
      <w:r>
        <w:rPr>
          <w:rFonts w:hint="eastAsia" w:ascii="宋体" w:hAnsi="宋体"/>
        </w:rPr>
        <w:t>2</w:t>
      </w:r>
      <w:r>
        <w:rPr>
          <w:rFonts w:ascii="宋体" w:hAnsi="宋体"/>
        </w:rPr>
        <w:t>) 最佳窄面凹形量</w:t>
      </w:r>
      <w:r>
        <w:rPr>
          <w:rFonts w:hint="eastAsia" w:ascii="宋体" w:hAnsi="宋体"/>
        </w:rPr>
        <w:t>的内</w:t>
      </w:r>
      <w:r>
        <w:rPr>
          <w:rFonts w:ascii="宋体" w:hAnsi="宋体"/>
        </w:rPr>
        <w:t>凹形</w:t>
      </w:r>
      <w:r>
        <w:rPr>
          <w:rFonts w:hint="eastAsia" w:ascii="宋体" w:hAnsi="宋体"/>
        </w:rPr>
        <w:t>板坯</w:t>
      </w:r>
      <w:r>
        <w:rPr>
          <w:rFonts w:ascii="宋体" w:hAnsi="宋体"/>
        </w:rPr>
        <w:t>坯型</w:t>
      </w:r>
      <w:r>
        <w:rPr>
          <w:rFonts w:hint="eastAsia" w:ascii="宋体" w:hAnsi="宋体"/>
        </w:rPr>
        <w:t>结构</w:t>
      </w:r>
      <w:r>
        <w:rPr>
          <w:rFonts w:ascii="宋体" w:hAnsi="宋体"/>
        </w:rPr>
        <w:t>设计</w:t>
      </w:r>
    </w:p>
    <w:p w14:paraId="0EC01A86">
      <w:pPr>
        <w:spacing w:line="360" w:lineRule="auto"/>
        <w:ind w:firstLine="640" w:firstLineChars="200"/>
        <w:rPr>
          <w:rFonts w:ascii="宋体" w:hAnsi="宋体"/>
        </w:rPr>
      </w:pPr>
      <w:r>
        <w:rPr>
          <w:rFonts w:hint="eastAsia" w:ascii="宋体" w:hAnsi="宋体"/>
        </w:rPr>
        <w:t>采用上述数值模拟方法，构建220mm厚度规格的不同窄面凹形量凹形坯轧制过程热</w:t>
      </w:r>
      <w:r>
        <w:rPr>
          <w:rFonts w:ascii="宋体" w:hAnsi="宋体"/>
        </w:rPr>
        <w:t>/力耦合有限元计算模型；立足上述典型规格钢板及其轧制工艺，仿真分析不同窄面凹形量板坯轧制过程</w:t>
      </w:r>
      <w:r>
        <w:rPr>
          <w:rFonts w:hint="eastAsia" w:ascii="宋体" w:hAnsi="宋体"/>
        </w:rPr>
        <w:t>的中间坯</w:t>
      </w:r>
      <w:r>
        <w:rPr>
          <w:rFonts w:ascii="宋体" w:hAnsi="宋体"/>
        </w:rPr>
        <w:t>窄面变形等规律，定量获得不同窄面凹形量板坯轧制过程铸坯角部在中间坯及钢板边部的分布演变，确定并设计满足</w:t>
      </w:r>
      <w:r>
        <w:rPr>
          <w:rFonts w:hint="eastAsia" w:ascii="宋体" w:hAnsi="宋体"/>
        </w:rPr>
        <w:t>中</w:t>
      </w:r>
      <w:r>
        <w:rPr>
          <w:rFonts w:ascii="宋体" w:hAnsi="宋体"/>
        </w:rPr>
        <w:t>厚板轧制目标边</w:t>
      </w:r>
      <w:r>
        <w:rPr>
          <w:rFonts w:hint="eastAsia" w:ascii="宋体" w:hAnsi="宋体"/>
        </w:rPr>
        <w:t>部</w:t>
      </w:r>
      <w:r>
        <w:rPr>
          <w:rFonts w:ascii="宋体" w:hAnsi="宋体"/>
        </w:rPr>
        <w:t>裂纹宽度控制的直角结构窄面凹形坯坯型参数。</w:t>
      </w:r>
    </w:p>
    <w:p w14:paraId="15C238F9">
      <w:pPr>
        <w:spacing w:line="360" w:lineRule="auto"/>
        <w:ind w:firstLine="640" w:firstLineChars="200"/>
        <w:rPr>
          <w:rFonts w:ascii="宋体" w:hAnsi="宋体"/>
        </w:rPr>
      </w:pPr>
      <w:r>
        <w:rPr>
          <w:rFonts w:ascii="宋体" w:hAnsi="宋体"/>
        </w:rPr>
        <w:t>(</w:t>
      </w:r>
      <w:r>
        <w:rPr>
          <w:rFonts w:hint="eastAsia" w:ascii="宋体" w:hAnsi="宋体"/>
        </w:rPr>
        <w:t>3</w:t>
      </w:r>
      <w:r>
        <w:rPr>
          <w:rFonts w:ascii="宋体" w:hAnsi="宋体"/>
        </w:rPr>
        <w:t>) 窄面</w:t>
      </w:r>
      <w:r>
        <w:rPr>
          <w:rFonts w:hint="eastAsia" w:ascii="宋体" w:hAnsi="宋体"/>
        </w:rPr>
        <w:t>内</w:t>
      </w:r>
      <w:r>
        <w:rPr>
          <w:rFonts w:ascii="宋体" w:hAnsi="宋体"/>
        </w:rPr>
        <w:t>凹形</w:t>
      </w:r>
      <w:r>
        <w:rPr>
          <w:rFonts w:hint="eastAsia" w:ascii="宋体" w:hAnsi="宋体"/>
        </w:rPr>
        <w:t>板</w:t>
      </w:r>
      <w:r>
        <w:rPr>
          <w:rFonts w:ascii="宋体" w:hAnsi="宋体"/>
        </w:rPr>
        <w:t>坯结晶器凝固行为研究</w:t>
      </w:r>
    </w:p>
    <w:p w14:paraId="15BCBE22">
      <w:pPr>
        <w:spacing w:line="360" w:lineRule="auto"/>
        <w:ind w:firstLine="640" w:firstLineChars="200"/>
        <w:rPr>
          <w:rFonts w:ascii="宋体" w:hAnsi="宋体"/>
        </w:rPr>
      </w:pPr>
      <w:r>
        <w:rPr>
          <w:rFonts w:hint="eastAsia" w:ascii="宋体" w:hAnsi="宋体"/>
        </w:rPr>
        <w:t>基于研究内容</w:t>
      </w:r>
      <w:r>
        <w:rPr>
          <w:rFonts w:ascii="宋体" w:hAnsi="宋体"/>
        </w:rPr>
        <w:t>确定的</w:t>
      </w:r>
      <w:r>
        <w:rPr>
          <w:rFonts w:hint="eastAsia" w:ascii="宋体" w:hAnsi="宋体"/>
        </w:rPr>
        <w:t>220mm厚度断面的</w:t>
      </w:r>
      <w:r>
        <w:rPr>
          <w:rFonts w:ascii="宋体" w:hAnsi="宋体"/>
        </w:rPr>
        <w:t>最优直角结构窄面</w:t>
      </w:r>
      <w:r>
        <w:rPr>
          <w:rFonts w:hint="eastAsia" w:ascii="宋体" w:hAnsi="宋体"/>
        </w:rPr>
        <w:t>内</w:t>
      </w:r>
      <w:r>
        <w:rPr>
          <w:rFonts w:ascii="宋体" w:hAnsi="宋体"/>
        </w:rPr>
        <w:t>凹形</w:t>
      </w:r>
      <w:r>
        <w:rPr>
          <w:rFonts w:hint="eastAsia" w:ascii="宋体" w:hAnsi="宋体"/>
        </w:rPr>
        <w:t>板</w:t>
      </w:r>
      <w:r>
        <w:rPr>
          <w:rFonts w:ascii="宋体" w:hAnsi="宋体"/>
        </w:rPr>
        <w:t>坯</w:t>
      </w:r>
      <w:r>
        <w:rPr>
          <w:rFonts w:hint="eastAsia" w:ascii="宋体" w:hAnsi="宋体"/>
        </w:rPr>
        <w:t>的</w:t>
      </w:r>
      <w:r>
        <w:rPr>
          <w:rFonts w:ascii="宋体" w:hAnsi="宋体"/>
        </w:rPr>
        <w:t>坯形结构参数，构建基于现有宽面结晶器铜板与</w:t>
      </w:r>
      <w:r>
        <w:rPr>
          <w:rFonts w:hint="eastAsia" w:ascii="宋体" w:hAnsi="宋体"/>
        </w:rPr>
        <w:t>窄面凸透镜</w:t>
      </w:r>
      <w:r>
        <w:rPr>
          <w:rFonts w:ascii="宋体" w:hAnsi="宋体"/>
        </w:rPr>
        <w:t>结晶器铜板的结晶器内坯壳三维凝固热/力耦合计算模型，仿真分析典型连铸工艺下最优直角结构窄面</w:t>
      </w:r>
      <w:r>
        <w:rPr>
          <w:rFonts w:hint="eastAsia" w:ascii="宋体" w:hAnsi="宋体"/>
        </w:rPr>
        <w:t>内</w:t>
      </w:r>
      <w:r>
        <w:rPr>
          <w:rFonts w:ascii="宋体" w:hAnsi="宋体"/>
        </w:rPr>
        <w:t>凹形</w:t>
      </w:r>
      <w:r>
        <w:rPr>
          <w:rFonts w:hint="eastAsia" w:ascii="宋体" w:hAnsi="宋体"/>
        </w:rPr>
        <w:t>板</w:t>
      </w:r>
      <w:r>
        <w:rPr>
          <w:rFonts w:ascii="宋体" w:hAnsi="宋体"/>
        </w:rPr>
        <w:t>坯在结晶器内的凝固传热规律。</w:t>
      </w:r>
    </w:p>
    <w:p w14:paraId="4D3BDB79">
      <w:pPr>
        <w:spacing w:line="360" w:lineRule="auto"/>
        <w:ind w:firstLine="640" w:firstLineChars="200"/>
        <w:rPr>
          <w:rFonts w:ascii="宋体" w:hAnsi="宋体"/>
        </w:rPr>
      </w:pPr>
      <w:r>
        <w:rPr>
          <w:rFonts w:ascii="宋体" w:hAnsi="宋体"/>
        </w:rPr>
        <w:t>(</w:t>
      </w:r>
      <w:r>
        <w:rPr>
          <w:rFonts w:hint="eastAsia" w:ascii="宋体" w:hAnsi="宋体"/>
        </w:rPr>
        <w:t>4</w:t>
      </w:r>
      <w:r>
        <w:rPr>
          <w:rFonts w:ascii="宋体" w:hAnsi="宋体"/>
        </w:rPr>
        <w:t xml:space="preserve">) </w:t>
      </w:r>
      <w:r>
        <w:rPr>
          <w:rFonts w:hint="eastAsia" w:ascii="宋体" w:hAnsi="宋体"/>
        </w:rPr>
        <w:t>凸透镜</w:t>
      </w:r>
      <w:r>
        <w:rPr>
          <w:rFonts w:ascii="宋体" w:hAnsi="宋体"/>
        </w:rPr>
        <w:t>结晶器及足辊</w:t>
      </w:r>
      <w:r>
        <w:rPr>
          <w:rFonts w:hint="eastAsia" w:ascii="宋体" w:hAnsi="宋体"/>
        </w:rPr>
        <w:t>结构</w:t>
      </w:r>
      <w:r>
        <w:rPr>
          <w:rFonts w:ascii="宋体" w:hAnsi="宋体"/>
        </w:rPr>
        <w:t>研发设计</w:t>
      </w:r>
    </w:p>
    <w:p w14:paraId="27BBE509">
      <w:pPr>
        <w:spacing w:line="360" w:lineRule="auto"/>
        <w:ind w:firstLine="640" w:firstLineChars="200"/>
        <w:rPr>
          <w:rFonts w:ascii="宋体" w:hAnsi="宋体"/>
        </w:rPr>
      </w:pPr>
      <w:r>
        <w:rPr>
          <w:rFonts w:hint="eastAsia" w:ascii="宋体" w:hAnsi="宋体"/>
        </w:rPr>
        <w:t>基于研究内容</w:t>
      </w:r>
      <w:r>
        <w:rPr>
          <w:rFonts w:ascii="宋体" w:hAnsi="宋体"/>
        </w:rPr>
        <w:t>最优直角结构窄面</w:t>
      </w:r>
      <w:r>
        <w:rPr>
          <w:rFonts w:hint="eastAsia" w:ascii="宋体" w:hAnsi="宋体"/>
        </w:rPr>
        <w:t>内</w:t>
      </w:r>
      <w:r>
        <w:rPr>
          <w:rFonts w:ascii="宋体" w:hAnsi="宋体"/>
        </w:rPr>
        <w:t>凹形</w:t>
      </w:r>
      <w:r>
        <w:rPr>
          <w:rFonts w:hint="eastAsia" w:ascii="宋体" w:hAnsi="宋体"/>
        </w:rPr>
        <w:t>板</w:t>
      </w:r>
      <w:r>
        <w:rPr>
          <w:rFonts w:ascii="宋体" w:hAnsi="宋体"/>
        </w:rPr>
        <w:t>坯在结晶器内的凝固传热规律，设计</w:t>
      </w:r>
      <w:r>
        <w:rPr>
          <w:rFonts w:hint="eastAsia" w:ascii="宋体" w:hAnsi="宋体"/>
        </w:rPr>
        <w:t>220mm断面</w:t>
      </w:r>
      <w:r>
        <w:rPr>
          <w:rFonts w:ascii="宋体" w:hAnsi="宋体"/>
        </w:rPr>
        <w:t>结晶器窄面铜板的边部平直区锥度补偿结构、中部凸形弧面高度及其弧面沿结晶器高度方向的曲线分布、以及镀层等结构。在此基础上，仿真分析</w:t>
      </w:r>
      <w:r>
        <w:rPr>
          <w:rFonts w:hint="eastAsia" w:ascii="宋体" w:hAnsi="宋体"/>
        </w:rPr>
        <w:t>对应断面铜板的</w:t>
      </w:r>
      <w:r>
        <w:rPr>
          <w:rFonts w:ascii="宋体" w:hAnsi="宋体"/>
        </w:rPr>
        <w:t>水槽分布结构</w:t>
      </w:r>
      <w:r>
        <w:rPr>
          <w:rFonts w:hint="eastAsia" w:ascii="宋体" w:hAnsi="宋体"/>
        </w:rPr>
        <w:t>对</w:t>
      </w:r>
      <w:r>
        <w:rPr>
          <w:rFonts w:ascii="宋体" w:hAnsi="宋体"/>
        </w:rPr>
        <w:t>结晶器传热</w:t>
      </w:r>
      <w:r>
        <w:rPr>
          <w:rFonts w:hint="eastAsia" w:ascii="宋体" w:hAnsi="宋体"/>
        </w:rPr>
        <w:t>的影响</w:t>
      </w:r>
      <w:r>
        <w:rPr>
          <w:rFonts w:ascii="宋体" w:hAnsi="宋体"/>
        </w:rPr>
        <w:t>规律，设计获得满足现场工业化生产、窄面铜板及铸坯温度场分布均匀的</w:t>
      </w:r>
      <w:r>
        <w:rPr>
          <w:rFonts w:hint="eastAsia" w:ascii="宋体" w:hAnsi="宋体"/>
        </w:rPr>
        <w:t>凸透镜</w:t>
      </w:r>
      <w:r>
        <w:rPr>
          <w:rFonts w:ascii="宋体" w:hAnsi="宋体"/>
        </w:rPr>
        <w:t>结晶器铜板结构，绘制其加工结构图纸。在此基础上，结合现场实际结晶器窄面足辊框架及窄面凹形坯结构，设计凸形弧面辊面足辊及其加工图纸。</w:t>
      </w:r>
    </w:p>
    <w:p w14:paraId="50DEDE11">
      <w:pPr>
        <w:spacing w:line="360" w:lineRule="auto"/>
        <w:ind w:firstLine="640" w:firstLineChars="200"/>
        <w:rPr>
          <w:rFonts w:ascii="宋体" w:hAnsi="宋体"/>
        </w:rPr>
      </w:pPr>
      <w:r>
        <w:rPr>
          <w:rFonts w:ascii="宋体" w:hAnsi="宋体"/>
        </w:rPr>
        <w:t>(</w:t>
      </w:r>
      <w:r>
        <w:rPr>
          <w:rFonts w:hint="eastAsia" w:ascii="宋体" w:hAnsi="宋体"/>
        </w:rPr>
        <w:t>5</w:t>
      </w:r>
      <w:r>
        <w:rPr>
          <w:rFonts w:ascii="宋体" w:hAnsi="宋体"/>
        </w:rPr>
        <w:t>) 新结晶器及其足辊的锥度补偿与冷却工艺设计</w:t>
      </w:r>
    </w:p>
    <w:p w14:paraId="2978FEEE">
      <w:pPr>
        <w:spacing w:line="360" w:lineRule="auto"/>
        <w:ind w:firstLine="640" w:firstLineChars="200"/>
        <w:rPr>
          <w:rFonts w:ascii="宋体" w:hAnsi="宋体"/>
        </w:rPr>
      </w:pPr>
      <w:r>
        <w:rPr>
          <w:rFonts w:hint="eastAsia" w:ascii="宋体" w:hAnsi="宋体"/>
        </w:rPr>
        <w:t>基于上述新型凸透镜结晶器及其凸面弧面窄面足辊结构，结合酒钢</w:t>
      </w:r>
      <w:r>
        <w:rPr>
          <w:rFonts w:ascii="宋体" w:hAnsi="宋体"/>
        </w:rPr>
        <w:t>板坯连铸机现场实际，确定采用上述新型</w:t>
      </w:r>
      <w:r>
        <w:rPr>
          <w:rFonts w:hint="eastAsia" w:ascii="宋体" w:hAnsi="宋体"/>
        </w:rPr>
        <w:t>凸透镜</w:t>
      </w:r>
      <w:r>
        <w:rPr>
          <w:rFonts w:ascii="宋体" w:hAnsi="宋体"/>
        </w:rPr>
        <w:t>结晶器连铸生产不同钢种的窄面铜板锥度工艺和冷却控制工艺、足辊各辊偏斜量分配</w:t>
      </w:r>
      <w:r>
        <w:rPr>
          <w:rFonts w:hint="eastAsia" w:ascii="宋体" w:hAnsi="宋体"/>
        </w:rPr>
        <w:t>等</w:t>
      </w:r>
      <w:r>
        <w:rPr>
          <w:rFonts w:ascii="宋体" w:hAnsi="宋体"/>
        </w:rPr>
        <w:t>。</w:t>
      </w:r>
      <w:r>
        <w:rPr>
          <w:rFonts w:hint="eastAsia" w:ascii="宋体" w:hAnsi="宋体"/>
        </w:rPr>
        <w:t>设计可有效控制铸坯偏离角区凹陷发生、实现窄面凹形坯稳定生产的连铸工艺。</w:t>
      </w:r>
    </w:p>
    <w:p w14:paraId="077803EA">
      <w:pPr>
        <w:spacing w:line="360" w:lineRule="auto"/>
        <w:ind w:firstLine="640" w:firstLineChars="200"/>
        <w:rPr>
          <w:rFonts w:ascii="宋体" w:hAnsi="宋体"/>
        </w:rPr>
      </w:pPr>
      <w:r>
        <w:rPr>
          <w:rFonts w:ascii="宋体" w:hAnsi="宋体"/>
        </w:rPr>
        <w:t>(</w:t>
      </w:r>
      <w:r>
        <w:rPr>
          <w:rFonts w:hint="eastAsia" w:ascii="宋体" w:hAnsi="宋体"/>
        </w:rPr>
        <w:t>6</w:t>
      </w:r>
      <w:r>
        <w:rPr>
          <w:rFonts w:ascii="宋体" w:hAnsi="宋体"/>
        </w:rPr>
        <w:t>) 连铸与轧制跟踪与调试</w:t>
      </w:r>
    </w:p>
    <w:p w14:paraId="6A1D5D7E">
      <w:pPr>
        <w:spacing w:line="360" w:lineRule="auto"/>
        <w:ind w:firstLine="640" w:firstLineChars="200"/>
        <w:rPr>
          <w:rFonts w:ascii="宋体" w:hAnsi="宋体"/>
        </w:rPr>
      </w:pPr>
      <w:r>
        <w:rPr>
          <w:rFonts w:hint="eastAsia" w:ascii="宋体" w:hAnsi="宋体"/>
        </w:rPr>
        <w:t>立足于上述凸透镜结晶器及其足辊的锥度与冷却等控制工艺，试验调试与跟踪典型钢种在典型连铸工况下的铸坯生产，获得适用于大规模工业化生产的窄面凹形坯连铸工艺及装备，并跟踪窄面凹形坯轧制，最终获得满足轧制</w:t>
      </w:r>
      <w:r>
        <w:rPr>
          <w:rFonts w:hint="eastAsia" w:ascii="宋体" w:hAnsi="宋体"/>
          <w:lang w:val="en-US" w:eastAsia="zh-CN"/>
        </w:rPr>
        <w:t>宽</w:t>
      </w:r>
      <w:r>
        <w:rPr>
          <w:rFonts w:hint="eastAsia" w:ascii="宋体" w:hAnsi="宋体"/>
        </w:rPr>
        <w:t>厚板目标边部裂纹宽度控制要求的集成技术。</w:t>
      </w:r>
    </w:p>
    <w:p w14:paraId="2B6EE397">
      <w:pPr>
        <w:widowControl/>
        <w:spacing w:line="360" w:lineRule="auto"/>
        <w:rPr>
          <w:rFonts w:ascii="宋体" w:hAnsi="宋体"/>
        </w:rPr>
      </w:pPr>
      <w:r>
        <w:rPr>
          <w:rFonts w:hint="eastAsia" w:ascii="宋体" w:hAnsi="宋体"/>
          <w:b/>
          <w:sz w:val="28"/>
          <w:lang w:val="en-US" w:eastAsia="zh-CN"/>
        </w:rPr>
        <w:t>2、宽</w:t>
      </w:r>
      <w:r>
        <w:rPr>
          <w:rFonts w:hint="eastAsia" w:ascii="宋体" w:hAnsi="宋体"/>
          <w:b/>
          <w:sz w:val="28"/>
        </w:rPr>
        <w:t>厚板连铸坯内部质量研究与控制</w:t>
      </w:r>
    </w:p>
    <w:p w14:paraId="1CFC20B6">
      <w:pPr>
        <w:spacing w:line="360" w:lineRule="auto"/>
        <w:ind w:firstLine="640" w:firstLineChars="200"/>
        <w:rPr>
          <w:rFonts w:ascii="宋体" w:hAnsi="宋体"/>
        </w:rPr>
      </w:pPr>
      <w:r>
        <w:rPr>
          <w:rFonts w:hint="eastAsia" w:ascii="宋体" w:hAnsi="宋体"/>
        </w:rPr>
        <w:t>（1）厚板坯连铸二冷电磁搅拌工艺研究</w:t>
      </w:r>
    </w:p>
    <w:p w14:paraId="34CBAB98">
      <w:pPr>
        <w:spacing w:line="360" w:lineRule="auto"/>
        <w:ind w:firstLine="640" w:firstLineChars="200"/>
        <w:rPr>
          <w:rFonts w:ascii="宋体" w:hAnsi="宋体"/>
        </w:rPr>
      </w:pPr>
      <w:r>
        <w:rPr>
          <w:rFonts w:hint="eastAsia" w:ascii="宋体" w:hAnsi="宋体"/>
        </w:rPr>
        <w:t>采用An</w:t>
      </w:r>
      <w:r>
        <w:rPr>
          <w:rFonts w:ascii="宋体" w:hAnsi="宋体"/>
        </w:rPr>
        <w:t>sys</w:t>
      </w:r>
      <w:r>
        <w:rPr>
          <w:rFonts w:hint="eastAsia" w:ascii="宋体" w:hAnsi="宋体"/>
        </w:rPr>
        <w:t>商业软件，构建厚板坯连铸二冷辊式电磁搅拌电磁、流动、传热、凝固和溶质扩散多物理场耦合数学模型，研究厚板坯连铸二冷电磁搅拌工艺参数（安装位置电流强度、频率、搅拌模式等）对电磁搅拌强度、厚板坯液相穴钢液流动、传热、凝固溶质分布等的影响规律，明确连铸二冷辊式电磁搅拌工艺参数对厚板坯连铸凝固均匀性和末端形貌的定量影响规律，优化厚板坯连铸二冷电磁搅拌工艺参数，确保厚板坯均匀凝固，为后续凝固末端高效可控压下奠定基础。</w:t>
      </w:r>
    </w:p>
    <w:p w14:paraId="0D1A1574">
      <w:pPr>
        <w:spacing w:line="360" w:lineRule="auto"/>
        <w:ind w:firstLine="640" w:firstLineChars="200"/>
        <w:rPr>
          <w:rFonts w:ascii="宋体" w:hAnsi="宋体"/>
        </w:rPr>
      </w:pPr>
      <w:r>
        <w:rPr>
          <w:rFonts w:hint="eastAsia" w:ascii="宋体" w:hAnsi="宋体"/>
        </w:rPr>
        <w:t>（2）厚板坯连铸凝固末端压下工艺研究</w:t>
      </w:r>
    </w:p>
    <w:p w14:paraId="2F9E575B">
      <w:pPr>
        <w:spacing w:line="360" w:lineRule="auto"/>
        <w:ind w:firstLine="640" w:firstLineChars="200"/>
        <w:rPr>
          <w:rFonts w:ascii="宋体" w:hAnsi="宋体"/>
        </w:rPr>
      </w:pPr>
      <w:r>
        <w:rPr>
          <w:rFonts w:hint="eastAsia" w:ascii="宋体" w:hAnsi="宋体"/>
        </w:rPr>
        <w:t>采用An</w:t>
      </w:r>
      <w:r>
        <w:rPr>
          <w:rFonts w:ascii="宋体" w:hAnsi="宋体"/>
        </w:rPr>
        <w:t>sys</w:t>
      </w:r>
      <w:r>
        <w:rPr>
          <w:rFonts w:hint="eastAsia" w:ascii="宋体" w:hAnsi="宋体"/>
        </w:rPr>
        <w:t>商业软件，构建厚板坯连铸钢液流动、传热、凝固和末端压下多物理场耦合数学模型，研究厚板坯连铸凝固末端压下工艺参数（压下位置、压下量、压下率等）对连铸坯中心偏析的影响规律，明确厚板连铸坯凝固末端轻压下工艺参数对厚板坯中心偏析波动指数的定量影响规律，从而为均质化连铸坯生产提供理论支撑。</w:t>
      </w:r>
    </w:p>
    <w:p w14:paraId="62753634">
      <w:pPr>
        <w:spacing w:line="360" w:lineRule="auto"/>
        <w:ind w:firstLine="640" w:firstLineChars="200"/>
        <w:rPr>
          <w:rFonts w:ascii="宋体" w:hAnsi="宋体"/>
        </w:rPr>
      </w:pPr>
      <w:r>
        <w:rPr>
          <w:rFonts w:hint="eastAsia" w:ascii="宋体" w:hAnsi="宋体"/>
        </w:rPr>
        <w:t>（3）外场协同控制工艺研究</w:t>
      </w:r>
    </w:p>
    <w:p w14:paraId="01DCF007">
      <w:pPr>
        <w:keepNext w:val="0"/>
        <w:keepLines w:val="0"/>
        <w:pageBreakBefore w:val="0"/>
        <w:widowControl w:val="0"/>
        <w:tabs>
          <w:tab w:val="left" w:pos="540"/>
          <w:tab w:val="left" w:pos="720"/>
          <w:tab w:val="left" w:pos="1080"/>
        </w:tabs>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 w:hAnsi="仿宋" w:eastAsia="仿宋" w:cs="仿宋"/>
          <w:b w:val="0"/>
          <w:bCs w:val="0"/>
          <w:color w:val="auto"/>
          <w:kern w:val="0"/>
          <w:sz w:val="32"/>
          <w:szCs w:val="32"/>
          <w:highlight w:val="none"/>
          <w:lang w:val="en-US" w:eastAsia="zh-CN" w:bidi="ar-SA"/>
        </w:rPr>
      </w:pPr>
      <w:r>
        <w:rPr>
          <w:rFonts w:hint="eastAsia" w:ascii="宋体" w:hAnsi="宋体"/>
        </w:rPr>
        <w:t>采用An</w:t>
      </w:r>
      <w:r>
        <w:rPr>
          <w:rFonts w:ascii="宋体" w:hAnsi="宋体"/>
        </w:rPr>
        <w:t xml:space="preserve">sys </w:t>
      </w:r>
      <w:r>
        <w:rPr>
          <w:rFonts w:hint="eastAsia" w:ascii="宋体" w:hAnsi="宋体"/>
        </w:rPr>
        <w:t>Fluent商业软件，构建厚板坯连铸二冷辊式电磁搅拌和凝固末端压下技术于一体的外场协同控制多物理场耦合数学模型，研究厚板坯连铸二冷电磁搅拌工艺对连铸坯凝固末端形貌的影响规律，及其对凝固末端压下效果的影响规律，从而针对不同钢种制定合理的厚板坯连铸二冷电磁搅拌工艺和轻压下工艺，开展现场工艺实验，优化厚板坯连铸二冷电磁搅拌和凝固末端压下工艺，显著改善铸坯中心偏析、疏松，提高厚板坯内部质量</w:t>
      </w:r>
      <w:r>
        <w:rPr>
          <w:rFonts w:hint="eastAsia" w:ascii="仿宋" w:hAnsi="仿宋" w:eastAsia="仿宋" w:cs="仿宋"/>
          <w:b w:val="0"/>
          <w:bCs w:val="0"/>
          <w:color w:val="auto"/>
          <w:kern w:val="0"/>
          <w:sz w:val="32"/>
          <w:szCs w:val="32"/>
          <w:highlight w:val="none"/>
          <w:lang w:val="en-US" w:eastAsia="zh-CN" w:bidi="ar-SA"/>
        </w:rPr>
        <w:t>。</w:t>
      </w:r>
    </w:p>
    <w:p w14:paraId="4484DD2F">
      <w:pPr>
        <w:keepNext w:val="0"/>
        <w:keepLines w:val="0"/>
        <w:pageBreakBefore w:val="0"/>
        <w:widowControl w:val="0"/>
        <w:tabs>
          <w:tab w:val="left" w:pos="540"/>
          <w:tab w:val="left" w:pos="720"/>
          <w:tab w:val="left" w:pos="1080"/>
        </w:tabs>
        <w:kinsoku/>
        <w:wordWrap/>
        <w:overflowPunct/>
        <w:topLinePunct w:val="0"/>
        <w:autoSpaceDE/>
        <w:autoSpaceDN/>
        <w:bidi w:val="0"/>
        <w:adjustRightInd/>
        <w:snapToGrid/>
        <w:spacing w:before="0" w:beforeAutospacing="0" w:after="0" w:afterAutospacing="0" w:line="240" w:lineRule="auto"/>
        <w:ind w:firstLine="0" w:firstLineChars="0"/>
        <w:jc w:val="left"/>
        <w:textAlignment w:val="auto"/>
        <w:rPr>
          <w:rFonts w:hint="eastAsia" w:ascii="仿宋" w:hAnsi="仿宋" w:eastAsia="仿宋" w:cs="仿宋"/>
          <w:b/>
          <w:color w:val="auto"/>
          <w:spacing w:val="-4"/>
          <w:kern w:val="28"/>
          <w:sz w:val="32"/>
          <w:szCs w:val="32"/>
          <w:highlight w:val="none"/>
        </w:rPr>
      </w:pPr>
      <w:r>
        <w:rPr>
          <w:rFonts w:hint="eastAsia" w:ascii="仿宋" w:hAnsi="仿宋" w:eastAsia="仿宋" w:cs="仿宋"/>
          <w:b/>
          <w:color w:val="auto"/>
          <w:spacing w:val="-4"/>
          <w:kern w:val="28"/>
          <w:sz w:val="32"/>
          <w:szCs w:val="32"/>
          <w:highlight w:val="none"/>
        </w:rPr>
        <w:t>三、</w:t>
      </w:r>
      <w:r>
        <w:rPr>
          <w:rFonts w:hint="eastAsia" w:ascii="仿宋" w:hAnsi="仿宋" w:eastAsia="仿宋" w:cs="仿宋"/>
          <w:b/>
          <w:color w:val="auto"/>
          <w:spacing w:val="-4"/>
          <w:kern w:val="28"/>
          <w:sz w:val="32"/>
          <w:szCs w:val="32"/>
          <w:highlight w:val="none"/>
          <w:lang w:val="en-US" w:eastAsia="zh-CN"/>
        </w:rPr>
        <w:t>技术服务</w:t>
      </w:r>
      <w:r>
        <w:rPr>
          <w:rFonts w:hint="eastAsia" w:ascii="仿宋" w:hAnsi="仿宋" w:eastAsia="仿宋" w:cs="仿宋"/>
          <w:b/>
          <w:color w:val="auto"/>
          <w:spacing w:val="-4"/>
          <w:kern w:val="28"/>
          <w:sz w:val="32"/>
          <w:szCs w:val="32"/>
          <w:highlight w:val="none"/>
        </w:rPr>
        <w:t>要求</w:t>
      </w:r>
    </w:p>
    <w:p w14:paraId="74AA4F97">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0" w:firstLineChars="0"/>
        <w:jc w:val="both"/>
        <w:textAlignment w:val="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3.1主要技术要求</w:t>
      </w:r>
    </w:p>
    <w:p w14:paraId="1BAC3210">
      <w:pPr>
        <w:spacing w:line="360" w:lineRule="auto"/>
        <w:ind w:firstLine="640" w:firstLineChars="200"/>
        <w:rPr>
          <w:rFonts w:ascii="宋体" w:hAnsi="宋体"/>
        </w:rPr>
      </w:pPr>
      <w:bookmarkStart w:id="0" w:name="OLE_LINK14"/>
      <w:r>
        <w:rPr>
          <w:rFonts w:hint="eastAsia" w:ascii="宋体" w:hAnsi="宋体"/>
          <w:lang w:val="en-US" w:eastAsia="zh-CN"/>
        </w:rPr>
        <w:t>1、</w:t>
      </w:r>
      <w:r>
        <w:rPr>
          <w:rFonts w:ascii="宋体" w:hAnsi="宋体"/>
        </w:rPr>
        <w:t>开发形成</w:t>
      </w:r>
      <w:r>
        <w:rPr>
          <w:rFonts w:hint="eastAsia" w:ascii="宋体" w:hAnsi="宋体"/>
        </w:rPr>
        <w:t>220mm厚度的凸透镜</w:t>
      </w:r>
      <w:r>
        <w:rPr>
          <w:rFonts w:ascii="宋体" w:hAnsi="宋体"/>
        </w:rPr>
        <w:t>结晶器及足辊技术，</w:t>
      </w:r>
      <w:r>
        <w:rPr>
          <w:rFonts w:hint="eastAsia" w:ascii="宋体" w:hAnsi="宋体"/>
        </w:rPr>
        <w:t>所制备的</w:t>
      </w:r>
      <w:r>
        <w:rPr>
          <w:rFonts w:ascii="宋体" w:hAnsi="宋体"/>
        </w:rPr>
        <w:t>连铸坯角部</w:t>
      </w:r>
      <w:r>
        <w:rPr>
          <w:rFonts w:hint="eastAsia" w:ascii="宋体" w:hAnsi="宋体"/>
        </w:rPr>
        <w:t>无明显可见裂纹；</w:t>
      </w:r>
    </w:p>
    <w:p w14:paraId="26EE08F2">
      <w:pPr>
        <w:spacing w:line="360" w:lineRule="auto"/>
        <w:ind w:firstLine="640" w:firstLineChars="200"/>
        <w:rPr>
          <w:rFonts w:hint="eastAsia" w:ascii="宋体" w:hAnsi="宋体"/>
          <w:lang w:val="en-US" w:eastAsia="zh-CN"/>
        </w:rPr>
      </w:pPr>
      <w:r>
        <w:rPr>
          <w:rFonts w:hint="eastAsia" w:ascii="宋体" w:hAnsi="宋体"/>
          <w:lang w:val="en-US" w:eastAsia="zh-CN"/>
        </w:rPr>
        <w:t>2、铸坯偏离角区凹陷深度超过1.5mm的发生率≤0.1%，由于铸坯偏离角区表面和皮下裂纹造成的钢板缺陷发生率降低50%以上；</w:t>
      </w:r>
    </w:p>
    <w:p w14:paraId="3526329F">
      <w:pPr>
        <w:spacing w:line="360" w:lineRule="auto"/>
        <w:ind w:firstLine="640" w:firstLineChars="200"/>
        <w:rPr>
          <w:rFonts w:hint="eastAsia" w:ascii="宋体" w:hAnsi="宋体"/>
          <w:lang w:val="en-US" w:eastAsia="zh-CN"/>
        </w:rPr>
      </w:pPr>
      <w:r>
        <w:rPr>
          <w:rFonts w:hint="eastAsia" w:ascii="宋体" w:hAnsi="宋体"/>
          <w:lang w:val="en-US" w:eastAsia="zh-CN"/>
        </w:rPr>
        <w:t>3、轧制上述所制备的耐磨钢（NM400、NM500）、低合金高强钢（Q550D/E、Q690D/E）、低合金结构钢（Q355NE、Q420NE、Q420Q）、容器钢（345R）等连铸坯，轧制后的钢板边部裂纹的每边宽度不超过40mm/边。考核量：每个钢种不低于300吨，每类钢种各断面的总重量不低于1000吨；</w:t>
      </w:r>
      <w:bookmarkEnd w:id="0"/>
    </w:p>
    <w:p w14:paraId="116C180A">
      <w:pPr>
        <w:spacing w:line="360" w:lineRule="auto"/>
        <w:ind w:firstLine="640" w:firstLineChars="200"/>
        <w:rPr>
          <w:rFonts w:hint="eastAsia" w:ascii="宋体" w:hAnsi="宋体"/>
          <w:lang w:val="en-US" w:eastAsia="zh-CN"/>
        </w:rPr>
      </w:pPr>
      <w:r>
        <w:rPr>
          <w:rFonts w:hint="eastAsia" w:ascii="宋体" w:hAnsi="宋体"/>
          <w:lang w:val="en-US" w:eastAsia="zh-CN"/>
        </w:rPr>
        <w:t>4、相同镀层涂镀方式下的结晶器窄面铜板通钢量不低于现有窄面平面形铜板的过钢量。</w:t>
      </w:r>
    </w:p>
    <w:p w14:paraId="7336339C">
      <w:pPr>
        <w:spacing w:line="360" w:lineRule="auto"/>
        <w:ind w:firstLine="640" w:firstLineChars="200"/>
        <w:rPr>
          <w:rFonts w:hint="eastAsia" w:ascii="宋体" w:hAnsi="宋体"/>
          <w:lang w:val="en-US" w:eastAsia="zh-CN"/>
        </w:rPr>
      </w:pPr>
      <w:r>
        <w:rPr>
          <w:rFonts w:hint="eastAsia" w:ascii="宋体" w:hAnsi="宋体"/>
          <w:lang w:val="en-US" w:eastAsia="zh-CN"/>
        </w:rPr>
        <w:t>5、典型钢种（耐磨、高强、容器）连铸坯中心偏析不超过C类1.5级，中心疏松不超过1.5级，中间裂纹、角裂、三角裂不超过0.5级；</w:t>
      </w:r>
    </w:p>
    <w:p w14:paraId="47B134DE">
      <w:pPr>
        <w:spacing w:line="360" w:lineRule="auto"/>
        <w:ind w:firstLine="640" w:firstLineChars="200"/>
        <w:rPr>
          <w:rFonts w:hint="eastAsia" w:ascii="宋体" w:hAnsi="宋体"/>
          <w:lang w:val="en-US" w:eastAsia="zh-CN"/>
        </w:rPr>
      </w:pPr>
      <w:r>
        <w:rPr>
          <w:rFonts w:hint="eastAsia" w:ascii="宋体" w:hAnsi="宋体"/>
          <w:lang w:val="en-US" w:eastAsia="zh-CN"/>
        </w:rPr>
        <w:t>6、完成220mm、280mm、320mm厚度铸坯生产量各大于1000吨，单钢种≥300吨。</w:t>
      </w:r>
    </w:p>
    <w:p w14:paraId="130EC354">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0" w:firstLineChars="0"/>
        <w:jc w:val="both"/>
        <w:textAlignment w:val="auto"/>
        <w:rPr>
          <w:rFonts w:hint="eastAsia" w:ascii="仿宋" w:hAnsi="仿宋" w:eastAsia="仿宋" w:cs="仿宋"/>
          <w:b/>
          <w:color w:val="auto"/>
          <w:sz w:val="32"/>
          <w:szCs w:val="32"/>
          <w:highlight w:val="none"/>
        </w:rPr>
      </w:pPr>
      <w:bookmarkStart w:id="1" w:name="_Toc15912"/>
      <w:r>
        <w:rPr>
          <w:rFonts w:hint="eastAsia" w:ascii="仿宋" w:hAnsi="仿宋" w:eastAsia="仿宋" w:cs="仿宋"/>
          <w:b/>
          <w:color w:val="auto"/>
          <w:sz w:val="32"/>
          <w:szCs w:val="32"/>
          <w:highlight w:val="none"/>
        </w:rPr>
        <w:t>3.2技术服务质量要求</w:t>
      </w:r>
      <w:bookmarkEnd w:id="1"/>
    </w:p>
    <w:p w14:paraId="55F881BC">
      <w:pPr>
        <w:keepNext w:val="0"/>
        <w:keepLines w:val="0"/>
        <w:pageBreakBefore w:val="0"/>
        <w:widowControl w:val="0"/>
        <w:tabs>
          <w:tab w:val="left" w:pos="540"/>
          <w:tab w:val="left" w:pos="720"/>
          <w:tab w:val="left" w:pos="1080"/>
        </w:tabs>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 w:hAnsi="仿宋" w:eastAsia="仿宋" w:cs="仿宋"/>
          <w:b w:val="0"/>
          <w:bCs w:val="0"/>
          <w:color w:val="auto"/>
          <w:kern w:val="0"/>
          <w:sz w:val="32"/>
          <w:szCs w:val="32"/>
          <w:highlight w:val="none"/>
          <w:lang w:val="en-US" w:eastAsia="zh-CN" w:bidi="ar-SA"/>
        </w:rPr>
      </w:pPr>
      <w:r>
        <w:rPr>
          <w:rFonts w:hint="eastAsia" w:ascii="仿宋" w:hAnsi="仿宋" w:eastAsia="仿宋" w:cs="仿宋"/>
          <w:b w:val="0"/>
          <w:bCs w:val="0"/>
          <w:color w:val="auto"/>
          <w:kern w:val="0"/>
          <w:sz w:val="32"/>
          <w:szCs w:val="32"/>
          <w:highlight w:val="none"/>
          <w:lang w:val="en-US" w:eastAsia="zh-CN" w:bidi="ar-SA"/>
        </w:rPr>
        <w:t>3.2.1研究过程规范，数据真实可靠。</w:t>
      </w:r>
    </w:p>
    <w:p w14:paraId="10A3FF42">
      <w:pPr>
        <w:keepNext w:val="0"/>
        <w:keepLines w:val="0"/>
        <w:pageBreakBefore w:val="0"/>
        <w:widowControl w:val="0"/>
        <w:tabs>
          <w:tab w:val="left" w:pos="540"/>
          <w:tab w:val="left" w:pos="720"/>
          <w:tab w:val="left" w:pos="1080"/>
        </w:tabs>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 w:hAnsi="仿宋" w:eastAsia="仿宋" w:cs="仿宋"/>
          <w:b w:val="0"/>
          <w:bCs w:val="0"/>
          <w:color w:val="auto"/>
          <w:kern w:val="0"/>
          <w:sz w:val="32"/>
          <w:szCs w:val="32"/>
          <w:highlight w:val="none"/>
          <w:lang w:val="en-US" w:eastAsia="zh-CN" w:bidi="ar-SA"/>
        </w:rPr>
      </w:pPr>
      <w:r>
        <w:rPr>
          <w:rFonts w:hint="eastAsia" w:ascii="仿宋" w:hAnsi="仿宋" w:eastAsia="仿宋" w:cs="仿宋"/>
          <w:b w:val="0"/>
          <w:bCs w:val="0"/>
          <w:color w:val="auto"/>
          <w:kern w:val="0"/>
          <w:sz w:val="32"/>
          <w:szCs w:val="32"/>
          <w:highlight w:val="none"/>
          <w:lang w:val="en-US" w:eastAsia="zh-CN" w:bidi="ar-SA"/>
        </w:rPr>
        <w:t>3.2.2结果分析合理、有据，研究报告规范、美观。</w:t>
      </w:r>
    </w:p>
    <w:p w14:paraId="0D213154">
      <w:pPr>
        <w:keepNext w:val="0"/>
        <w:keepLines w:val="0"/>
        <w:pageBreakBefore w:val="0"/>
        <w:widowControl w:val="0"/>
        <w:tabs>
          <w:tab w:val="left" w:pos="540"/>
          <w:tab w:val="left" w:pos="720"/>
          <w:tab w:val="left" w:pos="1080"/>
        </w:tabs>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 w:hAnsi="仿宋" w:eastAsia="仿宋" w:cs="仿宋"/>
          <w:b w:val="0"/>
          <w:bCs w:val="0"/>
          <w:color w:val="auto"/>
          <w:kern w:val="0"/>
          <w:sz w:val="32"/>
          <w:szCs w:val="32"/>
          <w:highlight w:val="none"/>
          <w:lang w:val="en-US" w:eastAsia="zh-CN" w:bidi="ar-SA"/>
        </w:rPr>
      </w:pPr>
      <w:r>
        <w:rPr>
          <w:rFonts w:hint="eastAsia" w:ascii="仿宋" w:hAnsi="仿宋" w:eastAsia="仿宋" w:cs="仿宋"/>
          <w:b w:val="0"/>
          <w:bCs w:val="0"/>
          <w:color w:val="auto"/>
          <w:kern w:val="0"/>
          <w:sz w:val="32"/>
          <w:szCs w:val="32"/>
          <w:highlight w:val="none"/>
          <w:lang w:val="en-US" w:eastAsia="zh-CN" w:bidi="ar-SA"/>
        </w:rPr>
        <w:t>3.2.3乙方在试验过程中不得随意更改内容，需要时，提出更改理由及方案，经甲方同意后更改。</w:t>
      </w:r>
    </w:p>
    <w:p w14:paraId="08058A9B">
      <w:pPr>
        <w:keepNext w:val="0"/>
        <w:keepLines w:val="0"/>
        <w:pageBreakBefore w:val="0"/>
        <w:widowControl w:val="0"/>
        <w:tabs>
          <w:tab w:val="left" w:pos="540"/>
          <w:tab w:val="left" w:pos="720"/>
          <w:tab w:val="left" w:pos="1080"/>
        </w:tabs>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仿宋" w:hAnsi="仿宋" w:eastAsia="仿宋" w:cs="仿宋"/>
          <w:b w:val="0"/>
          <w:bCs w:val="0"/>
          <w:color w:val="auto"/>
          <w:kern w:val="0"/>
          <w:sz w:val="32"/>
          <w:szCs w:val="32"/>
          <w:highlight w:val="none"/>
          <w:lang w:val="en-US" w:eastAsia="zh-CN" w:bidi="ar-SA"/>
        </w:rPr>
      </w:pPr>
      <w:r>
        <w:rPr>
          <w:rFonts w:hint="eastAsia" w:ascii="仿宋" w:hAnsi="仿宋" w:eastAsia="仿宋" w:cs="仿宋"/>
          <w:b w:val="0"/>
          <w:bCs w:val="0"/>
          <w:color w:val="auto"/>
          <w:kern w:val="0"/>
          <w:sz w:val="32"/>
          <w:szCs w:val="32"/>
          <w:highlight w:val="none"/>
          <w:lang w:val="en-US" w:eastAsia="zh-CN" w:bidi="ar-SA"/>
        </w:rPr>
        <w:t>3.2.4甲方派技术人员参与整个研究过程。</w:t>
      </w:r>
    </w:p>
    <w:p w14:paraId="2144FF3D">
      <w:pPr>
        <w:keepNext w:val="0"/>
        <w:keepLines w:val="0"/>
        <w:pageBreakBefore w:val="0"/>
        <w:widowControl w:val="0"/>
        <w:tabs>
          <w:tab w:val="left" w:pos="540"/>
          <w:tab w:val="left" w:pos="720"/>
          <w:tab w:val="left" w:pos="1080"/>
        </w:tabs>
        <w:kinsoku/>
        <w:wordWrap/>
        <w:overflowPunct/>
        <w:topLinePunct w:val="0"/>
        <w:autoSpaceDE/>
        <w:autoSpaceDN/>
        <w:bidi w:val="0"/>
        <w:adjustRightInd/>
        <w:snapToGrid/>
        <w:spacing w:before="0" w:beforeAutospacing="0" w:after="0" w:afterAutospacing="0" w:line="600" w:lineRule="exact"/>
        <w:ind w:firstLine="0" w:firstLineChars="0"/>
        <w:jc w:val="both"/>
        <w:textAlignment w:val="auto"/>
        <w:rPr>
          <w:rFonts w:hint="eastAsia" w:ascii="仿宋" w:hAnsi="仿宋" w:eastAsia="仿宋" w:cs="仿宋"/>
          <w:b/>
          <w:bCs/>
          <w:color w:val="auto"/>
          <w:kern w:val="44"/>
          <w:sz w:val="32"/>
          <w:szCs w:val="32"/>
          <w:highlight w:val="none"/>
          <w:lang w:val="en-US" w:eastAsia="zh-CN" w:bidi="ar-SA"/>
        </w:rPr>
      </w:pPr>
      <w:r>
        <w:rPr>
          <w:rFonts w:hint="eastAsia" w:ascii="仿宋" w:hAnsi="仿宋" w:eastAsia="仿宋" w:cs="仿宋"/>
          <w:b/>
          <w:bCs/>
          <w:color w:val="auto"/>
          <w:kern w:val="44"/>
          <w:sz w:val="32"/>
          <w:szCs w:val="32"/>
          <w:highlight w:val="none"/>
          <w:lang w:val="en-US" w:eastAsia="zh-CN" w:bidi="ar-SA"/>
        </w:rPr>
        <w:t>3.3项目进度要求</w:t>
      </w:r>
    </w:p>
    <w:p w14:paraId="49D69ECC">
      <w:pPr>
        <w:keepNext w:val="0"/>
        <w:keepLines w:val="0"/>
        <w:pageBreakBefore w:val="0"/>
        <w:widowControl w:val="0"/>
        <w:tabs>
          <w:tab w:val="left" w:pos="540"/>
          <w:tab w:val="left" w:pos="720"/>
          <w:tab w:val="left" w:pos="1080"/>
        </w:tabs>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仿宋" w:hAnsi="仿宋" w:eastAsia="仿宋" w:cs="仿宋"/>
          <w:b w:val="0"/>
          <w:bCs w:val="0"/>
          <w:color w:val="auto"/>
          <w:kern w:val="0"/>
          <w:sz w:val="32"/>
          <w:szCs w:val="32"/>
          <w:highlight w:val="none"/>
          <w:lang w:val="en-US" w:eastAsia="zh-CN" w:bidi="ar-SA"/>
        </w:rPr>
      </w:pPr>
      <w:r>
        <w:rPr>
          <w:rFonts w:hint="eastAsia" w:ascii="仿宋" w:hAnsi="仿宋" w:eastAsia="仿宋" w:cs="仿宋"/>
          <w:b w:val="0"/>
          <w:bCs w:val="0"/>
          <w:color w:val="auto"/>
          <w:kern w:val="0"/>
          <w:sz w:val="32"/>
          <w:szCs w:val="32"/>
          <w:highlight w:val="none"/>
          <w:lang w:val="en-US" w:eastAsia="zh-CN" w:bidi="ar-SA"/>
        </w:rPr>
        <w:t>2026年12月31日前，完成全部委托研究内容，并将研究报告及实验数据提交给甲方。</w:t>
      </w:r>
    </w:p>
    <w:p w14:paraId="239B15CC">
      <w:pPr>
        <w:keepNext w:val="0"/>
        <w:keepLines w:val="0"/>
        <w:pageBreakBefore w:val="0"/>
        <w:widowControl w:val="0"/>
        <w:numPr>
          <w:ilvl w:val="0"/>
          <w:numId w:val="0"/>
        </w:numPr>
        <w:tabs>
          <w:tab w:val="left" w:pos="1080"/>
        </w:tabs>
        <w:kinsoku/>
        <w:wordWrap/>
        <w:overflowPunct/>
        <w:topLinePunct w:val="0"/>
        <w:autoSpaceDE/>
        <w:autoSpaceDN/>
        <w:bidi w:val="0"/>
        <w:adjustRightInd/>
        <w:snapToGrid/>
        <w:spacing w:beforeAutospacing="0" w:afterAutospacing="0" w:line="600" w:lineRule="exact"/>
        <w:jc w:val="both"/>
        <w:textAlignment w:val="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eastAsia="zh-CN"/>
        </w:rPr>
        <w:t>四、</w:t>
      </w:r>
      <w:r>
        <w:rPr>
          <w:rFonts w:hint="eastAsia" w:ascii="仿宋" w:hAnsi="仿宋" w:eastAsia="仿宋" w:cs="仿宋"/>
          <w:b/>
          <w:color w:val="auto"/>
          <w:sz w:val="32"/>
          <w:szCs w:val="32"/>
          <w:highlight w:val="none"/>
          <w:lang w:val="en-US" w:eastAsia="zh-CN"/>
        </w:rPr>
        <w:t>质保</w:t>
      </w:r>
      <w:r>
        <w:rPr>
          <w:rFonts w:hint="eastAsia" w:ascii="仿宋" w:hAnsi="仿宋" w:eastAsia="仿宋" w:cs="仿宋"/>
          <w:b/>
          <w:color w:val="auto"/>
          <w:sz w:val="32"/>
          <w:szCs w:val="32"/>
          <w:highlight w:val="none"/>
        </w:rPr>
        <w:t>期要求</w:t>
      </w:r>
    </w:p>
    <w:p w14:paraId="08B530E3">
      <w:pPr>
        <w:keepNext w:val="0"/>
        <w:keepLines w:val="0"/>
        <w:pageBreakBefore w:val="0"/>
        <w:widowControl w:val="0"/>
        <w:tabs>
          <w:tab w:val="left" w:pos="540"/>
          <w:tab w:val="left" w:pos="720"/>
          <w:tab w:val="left" w:pos="1080"/>
        </w:tabs>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 w:hAnsi="仿宋" w:eastAsia="仿宋" w:cs="仿宋"/>
          <w:b w:val="0"/>
          <w:bCs w:val="0"/>
          <w:color w:val="auto"/>
          <w:kern w:val="0"/>
          <w:sz w:val="32"/>
          <w:szCs w:val="32"/>
          <w:highlight w:val="none"/>
          <w:lang w:val="sq-AL" w:eastAsia="zh-CN" w:bidi="ar-SA"/>
        </w:rPr>
      </w:pPr>
      <w:r>
        <w:rPr>
          <w:rFonts w:hint="eastAsia" w:ascii="仿宋" w:hAnsi="仿宋" w:eastAsia="仿宋" w:cs="仿宋"/>
          <w:b w:val="0"/>
          <w:bCs w:val="0"/>
          <w:color w:val="auto"/>
          <w:kern w:val="0"/>
          <w:sz w:val="32"/>
          <w:szCs w:val="32"/>
          <w:highlight w:val="none"/>
          <w:lang w:val="en-US" w:eastAsia="zh-CN" w:bidi="ar-SA"/>
        </w:rPr>
        <w:t xml:space="preserve">4.1 </w:t>
      </w:r>
      <w:r>
        <w:rPr>
          <w:rFonts w:hint="eastAsia" w:ascii="仿宋" w:hAnsi="仿宋" w:eastAsia="仿宋" w:cs="仿宋"/>
          <w:b w:val="0"/>
          <w:bCs w:val="0"/>
          <w:color w:val="auto"/>
          <w:kern w:val="0"/>
          <w:sz w:val="32"/>
          <w:szCs w:val="32"/>
          <w:highlight w:val="none"/>
          <w:lang w:val="sq-AL" w:eastAsia="zh-CN" w:bidi="ar-SA"/>
        </w:rPr>
        <w:t>双方确定因履行本合应遵守的保密义务如下：</w:t>
      </w:r>
    </w:p>
    <w:p w14:paraId="110B1B2A">
      <w:pPr>
        <w:keepNext w:val="0"/>
        <w:keepLines w:val="0"/>
        <w:pageBreakBefore w:val="0"/>
        <w:widowControl w:val="0"/>
        <w:tabs>
          <w:tab w:val="left" w:pos="540"/>
          <w:tab w:val="left" w:pos="720"/>
          <w:tab w:val="left" w:pos="1080"/>
        </w:tabs>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 w:hAnsi="仿宋" w:eastAsia="仿宋" w:cs="仿宋"/>
          <w:b w:val="0"/>
          <w:bCs w:val="0"/>
          <w:color w:val="auto"/>
          <w:kern w:val="0"/>
          <w:sz w:val="32"/>
          <w:szCs w:val="32"/>
          <w:highlight w:val="none"/>
          <w:lang w:val="sq-AL" w:eastAsia="zh-CN" w:bidi="ar-SA"/>
        </w:rPr>
      </w:pPr>
      <w:r>
        <w:rPr>
          <w:rFonts w:hint="eastAsia" w:ascii="仿宋" w:hAnsi="仿宋" w:eastAsia="仿宋" w:cs="仿宋"/>
          <w:b w:val="0"/>
          <w:bCs w:val="0"/>
          <w:color w:val="auto"/>
          <w:kern w:val="0"/>
          <w:sz w:val="32"/>
          <w:szCs w:val="32"/>
          <w:highlight w:val="none"/>
          <w:lang w:val="sq-AL" w:eastAsia="zh-CN" w:bidi="ar-SA"/>
        </w:rPr>
        <w:t>甲方：</w:t>
      </w:r>
    </w:p>
    <w:p w14:paraId="57CAD765">
      <w:pPr>
        <w:keepNext w:val="0"/>
        <w:keepLines w:val="0"/>
        <w:pageBreakBefore w:val="0"/>
        <w:widowControl w:val="0"/>
        <w:tabs>
          <w:tab w:val="left" w:pos="540"/>
          <w:tab w:val="left" w:pos="720"/>
          <w:tab w:val="left" w:pos="1080"/>
        </w:tabs>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 w:hAnsi="仿宋" w:eastAsia="仿宋" w:cs="仿宋"/>
          <w:b w:val="0"/>
          <w:bCs w:val="0"/>
          <w:color w:val="auto"/>
          <w:kern w:val="0"/>
          <w:sz w:val="32"/>
          <w:szCs w:val="32"/>
          <w:highlight w:val="none"/>
          <w:lang w:val="sq-AL" w:eastAsia="zh-CN" w:bidi="ar-SA"/>
        </w:rPr>
      </w:pPr>
      <w:r>
        <w:rPr>
          <w:rFonts w:hint="eastAsia" w:ascii="仿宋" w:hAnsi="仿宋" w:eastAsia="仿宋" w:cs="仿宋"/>
          <w:b w:val="0"/>
          <w:bCs w:val="0"/>
          <w:color w:val="auto"/>
          <w:kern w:val="0"/>
          <w:sz w:val="32"/>
          <w:szCs w:val="32"/>
          <w:highlight w:val="none"/>
          <w:lang w:val="sq-AL" w:eastAsia="zh-CN" w:bidi="ar-SA"/>
        </w:rPr>
        <w:t>1.保密内容（包括技术信息和经营信息）：乙方课题研究相关成果。</w:t>
      </w:r>
    </w:p>
    <w:p w14:paraId="47CE0308">
      <w:pPr>
        <w:keepNext w:val="0"/>
        <w:keepLines w:val="0"/>
        <w:pageBreakBefore w:val="0"/>
        <w:widowControl w:val="0"/>
        <w:tabs>
          <w:tab w:val="left" w:pos="540"/>
          <w:tab w:val="left" w:pos="720"/>
          <w:tab w:val="left" w:pos="1080"/>
        </w:tabs>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 w:hAnsi="仿宋" w:eastAsia="仿宋" w:cs="仿宋"/>
          <w:b w:val="0"/>
          <w:bCs w:val="0"/>
          <w:color w:val="auto"/>
          <w:kern w:val="0"/>
          <w:sz w:val="32"/>
          <w:szCs w:val="32"/>
          <w:highlight w:val="none"/>
          <w:lang w:val="sq-AL" w:eastAsia="zh-CN" w:bidi="ar-SA"/>
        </w:rPr>
      </w:pPr>
      <w:r>
        <w:rPr>
          <w:rFonts w:hint="eastAsia" w:ascii="仿宋" w:hAnsi="仿宋" w:eastAsia="仿宋" w:cs="仿宋"/>
          <w:b w:val="0"/>
          <w:bCs w:val="0"/>
          <w:color w:val="auto"/>
          <w:kern w:val="0"/>
          <w:sz w:val="32"/>
          <w:szCs w:val="32"/>
          <w:highlight w:val="none"/>
          <w:lang w:val="sq-AL" w:eastAsia="zh-CN" w:bidi="ar-SA"/>
        </w:rPr>
        <w:t>2.涉密人员范围：项目参加人员，包括直接或间接参与合作事项的管理人员、职员、顾问和其他雇员。</w:t>
      </w:r>
    </w:p>
    <w:p w14:paraId="45B09E3F">
      <w:pPr>
        <w:keepNext w:val="0"/>
        <w:keepLines w:val="0"/>
        <w:pageBreakBefore w:val="0"/>
        <w:widowControl w:val="0"/>
        <w:tabs>
          <w:tab w:val="left" w:pos="540"/>
          <w:tab w:val="left" w:pos="720"/>
          <w:tab w:val="left" w:pos="1080"/>
        </w:tabs>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 w:hAnsi="仿宋" w:eastAsia="仿宋" w:cs="仿宋"/>
          <w:b w:val="0"/>
          <w:bCs w:val="0"/>
          <w:color w:val="auto"/>
          <w:kern w:val="0"/>
          <w:sz w:val="32"/>
          <w:szCs w:val="32"/>
          <w:highlight w:val="none"/>
          <w:lang w:val="sq-AL" w:eastAsia="zh-CN" w:bidi="ar-SA"/>
        </w:rPr>
      </w:pPr>
      <w:r>
        <w:rPr>
          <w:rFonts w:hint="eastAsia" w:ascii="仿宋" w:hAnsi="仿宋" w:eastAsia="仿宋" w:cs="仿宋"/>
          <w:b w:val="0"/>
          <w:bCs w:val="0"/>
          <w:color w:val="auto"/>
          <w:kern w:val="0"/>
          <w:sz w:val="32"/>
          <w:szCs w:val="32"/>
          <w:highlight w:val="none"/>
          <w:lang w:val="sq-AL" w:eastAsia="zh-CN" w:bidi="ar-SA"/>
        </w:rPr>
        <w:t>3.保密期限：合同有效期及合同终止后两年内。</w:t>
      </w:r>
    </w:p>
    <w:p w14:paraId="7B006FD6">
      <w:pPr>
        <w:keepNext w:val="0"/>
        <w:keepLines w:val="0"/>
        <w:pageBreakBefore w:val="0"/>
        <w:widowControl w:val="0"/>
        <w:tabs>
          <w:tab w:val="left" w:pos="540"/>
          <w:tab w:val="left" w:pos="720"/>
          <w:tab w:val="left" w:pos="1080"/>
        </w:tabs>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 w:hAnsi="仿宋" w:eastAsia="仿宋" w:cs="仿宋"/>
          <w:b w:val="0"/>
          <w:bCs w:val="0"/>
          <w:color w:val="auto"/>
          <w:kern w:val="0"/>
          <w:sz w:val="32"/>
          <w:szCs w:val="32"/>
          <w:highlight w:val="none"/>
          <w:lang w:val="sq-AL" w:eastAsia="zh-CN" w:bidi="ar-SA"/>
        </w:rPr>
      </w:pPr>
      <w:r>
        <w:rPr>
          <w:rFonts w:hint="eastAsia" w:ascii="仿宋" w:hAnsi="仿宋" w:eastAsia="仿宋" w:cs="仿宋"/>
          <w:b w:val="0"/>
          <w:bCs w:val="0"/>
          <w:color w:val="auto"/>
          <w:kern w:val="0"/>
          <w:sz w:val="32"/>
          <w:szCs w:val="32"/>
          <w:highlight w:val="none"/>
          <w:lang w:val="sq-AL" w:eastAsia="zh-CN" w:bidi="ar-SA"/>
        </w:rPr>
        <w:t>4.泄密责任：赔偿乙方本合同金额的20%。</w:t>
      </w:r>
    </w:p>
    <w:p w14:paraId="2A634A30">
      <w:pPr>
        <w:keepNext w:val="0"/>
        <w:keepLines w:val="0"/>
        <w:pageBreakBefore w:val="0"/>
        <w:widowControl w:val="0"/>
        <w:tabs>
          <w:tab w:val="left" w:pos="540"/>
          <w:tab w:val="left" w:pos="720"/>
          <w:tab w:val="left" w:pos="1080"/>
        </w:tabs>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 w:hAnsi="仿宋" w:eastAsia="仿宋" w:cs="仿宋"/>
          <w:b w:val="0"/>
          <w:bCs w:val="0"/>
          <w:color w:val="auto"/>
          <w:kern w:val="0"/>
          <w:sz w:val="32"/>
          <w:szCs w:val="32"/>
          <w:highlight w:val="none"/>
          <w:lang w:val="sq-AL" w:eastAsia="zh-CN" w:bidi="ar-SA"/>
        </w:rPr>
      </w:pPr>
      <w:r>
        <w:rPr>
          <w:rFonts w:hint="eastAsia" w:ascii="仿宋" w:hAnsi="仿宋" w:eastAsia="仿宋" w:cs="仿宋"/>
          <w:b w:val="0"/>
          <w:bCs w:val="0"/>
          <w:color w:val="auto"/>
          <w:kern w:val="0"/>
          <w:sz w:val="32"/>
          <w:szCs w:val="32"/>
          <w:highlight w:val="none"/>
          <w:lang w:val="sq-AL" w:eastAsia="zh-CN" w:bidi="ar-SA"/>
        </w:rPr>
        <w:t>乙方：</w:t>
      </w:r>
    </w:p>
    <w:p w14:paraId="2993F45F">
      <w:pPr>
        <w:keepNext w:val="0"/>
        <w:keepLines w:val="0"/>
        <w:pageBreakBefore w:val="0"/>
        <w:widowControl w:val="0"/>
        <w:tabs>
          <w:tab w:val="left" w:pos="540"/>
          <w:tab w:val="left" w:pos="720"/>
          <w:tab w:val="left" w:pos="1080"/>
        </w:tabs>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 w:hAnsi="仿宋" w:eastAsia="仿宋" w:cs="仿宋"/>
          <w:b w:val="0"/>
          <w:bCs w:val="0"/>
          <w:color w:val="auto"/>
          <w:kern w:val="0"/>
          <w:sz w:val="32"/>
          <w:szCs w:val="32"/>
          <w:highlight w:val="none"/>
          <w:lang w:val="sq-AL" w:eastAsia="zh-CN" w:bidi="ar-SA"/>
        </w:rPr>
      </w:pPr>
      <w:r>
        <w:rPr>
          <w:rFonts w:hint="eastAsia" w:ascii="仿宋" w:hAnsi="仿宋" w:eastAsia="仿宋" w:cs="仿宋"/>
          <w:b w:val="0"/>
          <w:bCs w:val="0"/>
          <w:color w:val="auto"/>
          <w:kern w:val="0"/>
          <w:sz w:val="32"/>
          <w:szCs w:val="32"/>
          <w:highlight w:val="none"/>
          <w:lang w:val="sq-AL" w:eastAsia="zh-CN" w:bidi="ar-SA"/>
        </w:rPr>
        <w:t>1.保密内容（包括技术信息和经营信息）：甲方公司技术信息、经营信息、人员信息等在内的所有与甲方公司运营相关的信息。</w:t>
      </w:r>
    </w:p>
    <w:p w14:paraId="515F6A44">
      <w:pPr>
        <w:keepNext w:val="0"/>
        <w:keepLines w:val="0"/>
        <w:pageBreakBefore w:val="0"/>
        <w:widowControl w:val="0"/>
        <w:tabs>
          <w:tab w:val="left" w:pos="540"/>
          <w:tab w:val="left" w:pos="720"/>
          <w:tab w:val="left" w:pos="1080"/>
        </w:tabs>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 w:hAnsi="仿宋" w:eastAsia="仿宋" w:cs="仿宋"/>
          <w:b w:val="0"/>
          <w:bCs w:val="0"/>
          <w:color w:val="auto"/>
          <w:kern w:val="0"/>
          <w:sz w:val="32"/>
          <w:szCs w:val="32"/>
          <w:highlight w:val="none"/>
          <w:lang w:val="sq-AL" w:eastAsia="zh-CN" w:bidi="ar-SA"/>
        </w:rPr>
      </w:pPr>
      <w:r>
        <w:rPr>
          <w:rFonts w:hint="eastAsia" w:ascii="仿宋" w:hAnsi="仿宋" w:eastAsia="仿宋" w:cs="仿宋"/>
          <w:b w:val="0"/>
          <w:bCs w:val="0"/>
          <w:color w:val="auto"/>
          <w:kern w:val="0"/>
          <w:sz w:val="32"/>
          <w:szCs w:val="32"/>
          <w:highlight w:val="none"/>
          <w:lang w:val="sq-AL" w:eastAsia="zh-CN" w:bidi="ar-SA"/>
        </w:rPr>
        <w:t>2.涉密人员范围：项目参加人员，包括直接或间接参与合作事项的管理人员、职员、顾问和其他雇员。</w:t>
      </w:r>
    </w:p>
    <w:p w14:paraId="1308AB39">
      <w:pPr>
        <w:keepNext w:val="0"/>
        <w:keepLines w:val="0"/>
        <w:pageBreakBefore w:val="0"/>
        <w:widowControl w:val="0"/>
        <w:tabs>
          <w:tab w:val="left" w:pos="540"/>
          <w:tab w:val="left" w:pos="720"/>
          <w:tab w:val="left" w:pos="1080"/>
        </w:tabs>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 w:hAnsi="仿宋" w:eastAsia="仿宋" w:cs="仿宋"/>
          <w:b w:val="0"/>
          <w:bCs w:val="0"/>
          <w:color w:val="auto"/>
          <w:kern w:val="0"/>
          <w:sz w:val="32"/>
          <w:szCs w:val="32"/>
          <w:highlight w:val="none"/>
          <w:lang w:val="sq-AL" w:eastAsia="zh-CN" w:bidi="ar-SA"/>
        </w:rPr>
      </w:pPr>
      <w:r>
        <w:rPr>
          <w:rFonts w:hint="eastAsia" w:ascii="仿宋" w:hAnsi="仿宋" w:eastAsia="仿宋" w:cs="仿宋"/>
          <w:b w:val="0"/>
          <w:bCs w:val="0"/>
          <w:color w:val="auto"/>
          <w:kern w:val="0"/>
          <w:sz w:val="32"/>
          <w:szCs w:val="32"/>
          <w:highlight w:val="none"/>
          <w:lang w:val="sq-AL" w:eastAsia="zh-CN" w:bidi="ar-SA"/>
        </w:rPr>
        <w:t>3.保密期限：合同有效期及合同终止后两年内。</w:t>
      </w:r>
    </w:p>
    <w:p w14:paraId="56A9E3F8">
      <w:pPr>
        <w:keepNext w:val="0"/>
        <w:keepLines w:val="0"/>
        <w:pageBreakBefore w:val="0"/>
        <w:widowControl w:val="0"/>
        <w:tabs>
          <w:tab w:val="left" w:pos="540"/>
          <w:tab w:val="left" w:pos="720"/>
          <w:tab w:val="left" w:pos="1080"/>
        </w:tabs>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 w:hAnsi="仿宋" w:eastAsia="仿宋" w:cs="仿宋"/>
          <w:b w:val="0"/>
          <w:bCs w:val="0"/>
          <w:color w:val="auto"/>
          <w:kern w:val="0"/>
          <w:sz w:val="32"/>
          <w:szCs w:val="32"/>
          <w:highlight w:val="none"/>
          <w:lang w:val="sq-AL" w:eastAsia="zh-CN" w:bidi="ar-SA"/>
        </w:rPr>
      </w:pPr>
      <w:r>
        <w:rPr>
          <w:rFonts w:hint="eastAsia" w:ascii="仿宋" w:hAnsi="仿宋" w:eastAsia="仿宋" w:cs="仿宋"/>
          <w:b w:val="0"/>
          <w:bCs w:val="0"/>
          <w:color w:val="auto"/>
          <w:kern w:val="0"/>
          <w:sz w:val="32"/>
          <w:szCs w:val="32"/>
          <w:highlight w:val="none"/>
          <w:lang w:val="sq-AL" w:eastAsia="zh-CN" w:bidi="ar-SA"/>
        </w:rPr>
        <w:t>4.泄密责任：赔偿甲方本合同金额的20%。</w:t>
      </w:r>
    </w:p>
    <w:p w14:paraId="6C2CB215">
      <w:pPr>
        <w:keepNext w:val="0"/>
        <w:keepLines w:val="0"/>
        <w:pageBreakBefore w:val="0"/>
        <w:widowControl w:val="0"/>
        <w:tabs>
          <w:tab w:val="left" w:pos="540"/>
          <w:tab w:val="left" w:pos="720"/>
          <w:tab w:val="left" w:pos="1080"/>
        </w:tabs>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 w:hAnsi="仿宋" w:eastAsia="仿宋" w:cs="仿宋"/>
          <w:b w:val="0"/>
          <w:bCs w:val="0"/>
          <w:color w:val="auto"/>
          <w:kern w:val="0"/>
          <w:sz w:val="32"/>
          <w:szCs w:val="32"/>
          <w:highlight w:val="none"/>
          <w:lang w:val="en-US" w:eastAsia="zh-CN" w:bidi="ar-SA"/>
        </w:rPr>
      </w:pPr>
      <w:r>
        <w:rPr>
          <w:rFonts w:hint="eastAsia" w:ascii="仿宋" w:hAnsi="仿宋" w:eastAsia="仿宋" w:cs="仿宋"/>
          <w:b w:val="0"/>
          <w:bCs w:val="0"/>
          <w:color w:val="auto"/>
          <w:kern w:val="0"/>
          <w:sz w:val="32"/>
          <w:szCs w:val="32"/>
          <w:highlight w:val="none"/>
          <w:lang w:val="en-US" w:eastAsia="zh-CN" w:bidi="ar-SA"/>
        </w:rPr>
        <w:t xml:space="preserve">4.2 </w:t>
      </w:r>
      <w:r>
        <w:rPr>
          <w:rFonts w:hint="eastAsia" w:ascii="仿宋" w:hAnsi="仿宋" w:eastAsia="仿宋" w:cs="仿宋"/>
          <w:b w:val="0"/>
          <w:bCs w:val="0"/>
          <w:color w:val="auto"/>
          <w:kern w:val="0"/>
          <w:sz w:val="32"/>
          <w:szCs w:val="32"/>
          <w:highlight w:val="none"/>
          <w:lang w:val="sq-AL" w:eastAsia="zh-CN" w:bidi="ar-SA"/>
        </w:rPr>
        <w:t>乙方所提供的</w:t>
      </w:r>
      <w:r>
        <w:rPr>
          <w:rFonts w:hint="eastAsia" w:ascii="仿宋" w:hAnsi="仿宋" w:eastAsia="仿宋" w:cs="仿宋"/>
          <w:b w:val="0"/>
          <w:bCs w:val="0"/>
          <w:color w:val="auto"/>
          <w:kern w:val="0"/>
          <w:sz w:val="32"/>
          <w:szCs w:val="32"/>
          <w:highlight w:val="none"/>
          <w:lang w:val="en-US" w:eastAsia="zh-CN" w:bidi="ar-SA"/>
        </w:rPr>
        <w:t>技术服务需通过酒钢专家委员会考评</w:t>
      </w:r>
      <w:r>
        <w:rPr>
          <w:rFonts w:hint="eastAsia" w:ascii="仿宋" w:hAnsi="仿宋" w:eastAsia="仿宋" w:cs="仿宋"/>
          <w:b w:val="0"/>
          <w:bCs w:val="0"/>
          <w:color w:val="auto"/>
          <w:kern w:val="0"/>
          <w:sz w:val="32"/>
          <w:szCs w:val="32"/>
          <w:highlight w:val="none"/>
          <w:lang w:val="sq-AL" w:eastAsia="zh-CN" w:bidi="ar-SA"/>
        </w:rPr>
        <w:t>。</w:t>
      </w:r>
    </w:p>
    <w:p w14:paraId="26794F16">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0" w:firstLineChars="0"/>
        <w:textAlignment w:val="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eastAsia="zh-CN"/>
        </w:rPr>
        <w:t>五、</w:t>
      </w:r>
      <w:r>
        <w:rPr>
          <w:rFonts w:hint="eastAsia" w:ascii="仿宋" w:hAnsi="仿宋" w:eastAsia="仿宋" w:cs="仿宋"/>
          <w:b/>
          <w:color w:val="auto"/>
          <w:sz w:val="32"/>
          <w:szCs w:val="32"/>
          <w:highlight w:val="none"/>
        </w:rPr>
        <w:t>售后服务要求</w:t>
      </w:r>
    </w:p>
    <w:p w14:paraId="28F569D2">
      <w:pPr>
        <w:keepNext w:val="0"/>
        <w:keepLines w:val="0"/>
        <w:pageBreakBefore w:val="0"/>
        <w:widowControl w:val="0"/>
        <w:tabs>
          <w:tab w:val="left" w:pos="540"/>
          <w:tab w:val="left" w:pos="720"/>
          <w:tab w:val="left" w:pos="1080"/>
        </w:tabs>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 w:hAnsi="仿宋" w:eastAsia="仿宋" w:cs="仿宋"/>
          <w:b w:val="0"/>
          <w:bCs w:val="0"/>
          <w:color w:val="auto"/>
          <w:kern w:val="0"/>
          <w:sz w:val="32"/>
          <w:szCs w:val="32"/>
          <w:highlight w:val="none"/>
          <w:lang w:val="en-US" w:eastAsia="zh-CN" w:bidi="ar-SA"/>
        </w:rPr>
      </w:pPr>
      <w:r>
        <w:rPr>
          <w:rFonts w:hint="eastAsia" w:ascii="仿宋" w:hAnsi="仿宋" w:eastAsia="仿宋" w:cs="仿宋"/>
          <w:b w:val="0"/>
          <w:bCs w:val="0"/>
          <w:color w:val="auto"/>
          <w:kern w:val="0"/>
          <w:sz w:val="32"/>
          <w:szCs w:val="32"/>
          <w:highlight w:val="none"/>
          <w:lang w:val="en-US" w:eastAsia="zh-CN" w:bidi="ar-SA"/>
        </w:rPr>
        <w:t>5.1乙方提供技术服务过程以及完成技术服务后对甲方应进行必要的技术培训，针对甲方项目执行期间存在的疑问提供必要的技术培训。</w:t>
      </w:r>
    </w:p>
    <w:p w14:paraId="040B791B">
      <w:pPr>
        <w:keepNext w:val="0"/>
        <w:keepLines w:val="0"/>
        <w:pageBreakBefore w:val="0"/>
        <w:widowControl w:val="0"/>
        <w:tabs>
          <w:tab w:val="left" w:pos="1080"/>
        </w:tabs>
        <w:kinsoku/>
        <w:wordWrap/>
        <w:overflowPunct/>
        <w:topLinePunct w:val="0"/>
        <w:autoSpaceDE/>
        <w:autoSpaceDN/>
        <w:bidi w:val="0"/>
        <w:adjustRightInd/>
        <w:snapToGrid/>
        <w:spacing w:before="0" w:beforeAutospacing="0" w:after="0" w:afterAutospacing="0" w:line="600" w:lineRule="exact"/>
        <w:ind w:firstLine="0" w:firstLineChars="0"/>
        <w:jc w:val="both"/>
        <w:textAlignment w:val="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六、双方责任</w:t>
      </w:r>
    </w:p>
    <w:p w14:paraId="567E4D75">
      <w:pPr>
        <w:keepNext w:val="0"/>
        <w:keepLines w:val="0"/>
        <w:pageBreakBefore w:val="0"/>
        <w:widowControl w:val="0"/>
        <w:tabs>
          <w:tab w:val="left" w:pos="1080"/>
        </w:tabs>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6.1</w:t>
      </w:r>
      <w:r>
        <w:rPr>
          <w:rFonts w:hint="eastAsia" w:ascii="仿宋" w:hAnsi="仿宋" w:eastAsia="仿宋" w:cs="仿宋"/>
          <w:color w:val="auto"/>
          <w:sz w:val="32"/>
          <w:szCs w:val="32"/>
          <w:highlight w:val="none"/>
        </w:rPr>
        <w:t>甲方责任</w:t>
      </w:r>
    </w:p>
    <w:p w14:paraId="089F77F9">
      <w:pPr>
        <w:keepNext w:val="0"/>
        <w:keepLines w:val="0"/>
        <w:pageBreakBefore w:val="0"/>
        <w:widowControl w:val="0"/>
        <w:tabs>
          <w:tab w:val="left" w:pos="1080"/>
        </w:tabs>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6.1.1因甲方错误提供运行环境参数及物料技术参数导致的采购异议问题，由甲方承担所有责任。</w:t>
      </w:r>
    </w:p>
    <w:p w14:paraId="16C1BCDF">
      <w:pPr>
        <w:keepNext w:val="0"/>
        <w:keepLines w:val="0"/>
        <w:pageBreakBefore w:val="0"/>
        <w:widowControl w:val="0"/>
        <w:tabs>
          <w:tab w:val="left" w:pos="1080"/>
        </w:tabs>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6.1.2合同期内因甲方未按使用说明书要求进行试验造成的设备损坏情况，由甲方承担所有责任。</w:t>
      </w:r>
    </w:p>
    <w:p w14:paraId="081F940A">
      <w:pPr>
        <w:keepNext w:val="0"/>
        <w:keepLines w:val="0"/>
        <w:pageBreakBefore w:val="0"/>
        <w:widowControl w:val="0"/>
        <w:tabs>
          <w:tab w:val="left" w:pos="1080"/>
        </w:tabs>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6.2乙方责任</w:t>
      </w:r>
    </w:p>
    <w:p w14:paraId="20F54F93">
      <w:pPr>
        <w:keepNext w:val="0"/>
        <w:keepLines w:val="0"/>
        <w:pageBreakBefore w:val="0"/>
        <w:widowControl w:val="0"/>
        <w:tabs>
          <w:tab w:val="left" w:pos="1080"/>
        </w:tabs>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6.2.1因乙方疏忽或预前确认不到位造成的错误服务由乙方承担所有事后处理责任。</w:t>
      </w:r>
    </w:p>
    <w:p w14:paraId="5C6398F4">
      <w:pPr>
        <w:keepNext w:val="0"/>
        <w:keepLines w:val="0"/>
        <w:pageBreakBefore w:val="0"/>
        <w:widowControl w:val="0"/>
        <w:tabs>
          <w:tab w:val="left" w:pos="1080"/>
        </w:tabs>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6.2.2乙方未按此合同所述条款进行服务造成的损失由乙方承担所有责任。</w:t>
      </w:r>
    </w:p>
    <w:p w14:paraId="20BA138B">
      <w:pPr>
        <w:keepNext w:val="0"/>
        <w:keepLines w:val="0"/>
        <w:pageBreakBefore w:val="0"/>
        <w:widowControl w:val="0"/>
        <w:kinsoku/>
        <w:wordWrap/>
        <w:overflowPunct/>
        <w:topLinePunct w:val="0"/>
        <w:autoSpaceDE/>
        <w:autoSpaceDN/>
        <w:bidi w:val="0"/>
        <w:adjustRightInd w:val="0"/>
        <w:snapToGrid/>
        <w:spacing w:before="0" w:beforeAutospacing="0" w:after="0" w:afterAutospacing="0" w:line="600" w:lineRule="exact"/>
        <w:ind w:firstLine="0" w:firstLineChars="0"/>
        <w:jc w:val="both"/>
        <w:textAlignment w:val="baseline"/>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七、违约责任</w:t>
      </w:r>
    </w:p>
    <w:p w14:paraId="31BB5F9C">
      <w:pPr>
        <w:keepNext w:val="0"/>
        <w:keepLines w:val="0"/>
        <w:pageBreakBefore w:val="0"/>
        <w:widowControl w:val="0"/>
        <w:tabs>
          <w:tab w:val="left" w:pos="1080"/>
        </w:tabs>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8.1乙方对未按协议具体条款提供技术服务、延期提供技术服务、未按期提供服务或不服务的情况造成的损失负全部责任。</w:t>
      </w:r>
    </w:p>
    <w:p w14:paraId="651DF018">
      <w:pPr>
        <w:keepNext w:val="0"/>
        <w:keepLines w:val="0"/>
        <w:pageBreakBefore w:val="0"/>
        <w:widowControl w:val="0"/>
        <w:tabs>
          <w:tab w:val="left" w:pos="0"/>
          <w:tab w:val="left" w:pos="720"/>
          <w:tab w:val="left" w:pos="900"/>
          <w:tab w:val="left" w:pos="1080"/>
        </w:tabs>
        <w:kinsoku/>
        <w:wordWrap/>
        <w:overflowPunct/>
        <w:topLinePunct w:val="0"/>
        <w:autoSpaceDE/>
        <w:autoSpaceDN/>
        <w:bidi w:val="0"/>
        <w:adjustRightInd w:val="0"/>
        <w:snapToGrid/>
        <w:spacing w:before="0" w:beforeAutospacing="0" w:after="0" w:afterAutospacing="0" w:line="600" w:lineRule="exact"/>
        <w:ind w:firstLine="0" w:firstLineChars="0"/>
        <w:jc w:val="both"/>
        <w:textAlignment w:val="baseline"/>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eastAsia="zh-CN"/>
        </w:rPr>
        <w:t>八</w:t>
      </w:r>
      <w:r>
        <w:rPr>
          <w:rFonts w:hint="eastAsia" w:ascii="仿宋" w:hAnsi="仿宋" w:eastAsia="仿宋" w:cs="仿宋"/>
          <w:b/>
          <w:color w:val="auto"/>
          <w:sz w:val="32"/>
          <w:szCs w:val="32"/>
          <w:highlight w:val="none"/>
        </w:rPr>
        <w:t>、其它</w:t>
      </w:r>
    </w:p>
    <w:p w14:paraId="570ED7BE">
      <w:pPr>
        <w:keepNext w:val="0"/>
        <w:keepLines w:val="0"/>
        <w:pageBreakBefore w:val="0"/>
        <w:widowControl w:val="0"/>
        <w:tabs>
          <w:tab w:val="left" w:pos="1080"/>
        </w:tabs>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 w:hAnsi="仿宋" w:eastAsia="仿宋" w:cs="仿宋"/>
          <w:color w:val="auto"/>
          <w:sz w:val="32"/>
          <w:szCs w:val="32"/>
          <w:highlight w:val="none"/>
          <w:lang w:val="sq-AL" w:eastAsia="zh-CN"/>
        </w:rPr>
      </w:pPr>
      <w:r>
        <w:rPr>
          <w:rFonts w:hint="eastAsia" w:ascii="仿宋" w:hAnsi="仿宋" w:eastAsia="仿宋" w:cs="仿宋"/>
          <w:color w:val="auto"/>
          <w:sz w:val="32"/>
          <w:szCs w:val="32"/>
          <w:highlight w:val="none"/>
          <w:lang w:val="en-US" w:eastAsia="zh-CN"/>
        </w:rPr>
        <w:t>8.1</w:t>
      </w:r>
      <w:r>
        <w:rPr>
          <w:rFonts w:hint="eastAsia" w:ascii="仿宋" w:hAnsi="仿宋" w:eastAsia="仿宋" w:cs="仿宋"/>
          <w:color w:val="auto"/>
          <w:sz w:val="32"/>
          <w:szCs w:val="32"/>
          <w:highlight w:val="none"/>
          <w:lang w:val="sq-AL" w:eastAsia="zh-CN"/>
        </w:rPr>
        <w:t>本技术协议作为</w:t>
      </w:r>
      <w:r>
        <w:rPr>
          <w:rFonts w:hint="eastAsia" w:ascii="仿宋" w:hAnsi="仿宋" w:eastAsia="仿宋" w:cs="仿宋"/>
          <w:color w:val="auto"/>
          <w:sz w:val="32"/>
          <w:szCs w:val="32"/>
          <w:highlight w:val="none"/>
          <w:lang w:val="en-US" w:eastAsia="zh-CN"/>
        </w:rPr>
        <w:t>技术服务</w:t>
      </w:r>
      <w:r>
        <w:rPr>
          <w:rFonts w:hint="eastAsia" w:ascii="仿宋" w:hAnsi="仿宋" w:eastAsia="仿宋" w:cs="仿宋"/>
          <w:color w:val="auto"/>
          <w:sz w:val="32"/>
          <w:szCs w:val="32"/>
          <w:highlight w:val="none"/>
          <w:lang w:val="sq-AL" w:eastAsia="zh-CN"/>
        </w:rPr>
        <w:t>合同的附件之一，为设计、生产、验收产品质量的技术依据。关于</w:t>
      </w:r>
      <w:r>
        <w:rPr>
          <w:rFonts w:hint="eastAsia" w:ascii="仿宋" w:hAnsi="仿宋" w:eastAsia="仿宋" w:cs="仿宋"/>
          <w:color w:val="auto"/>
          <w:sz w:val="32"/>
          <w:szCs w:val="32"/>
          <w:highlight w:val="none"/>
          <w:lang w:val="en-US" w:eastAsia="zh-CN"/>
        </w:rPr>
        <w:t>技术服务完成</w:t>
      </w:r>
      <w:r>
        <w:rPr>
          <w:rFonts w:hint="eastAsia" w:ascii="仿宋" w:hAnsi="仿宋" w:eastAsia="仿宋" w:cs="仿宋"/>
          <w:color w:val="auto"/>
          <w:sz w:val="32"/>
          <w:szCs w:val="32"/>
          <w:highlight w:val="none"/>
          <w:lang w:val="sq-AL" w:eastAsia="zh-CN"/>
        </w:rPr>
        <w:t>时间、付款方式、服务及酬金、违约责任及处理办法等，均以合同为准。</w:t>
      </w:r>
    </w:p>
    <w:p w14:paraId="06951F0D">
      <w:pPr>
        <w:keepNext w:val="0"/>
        <w:keepLines w:val="0"/>
        <w:pageBreakBefore w:val="0"/>
        <w:widowControl w:val="0"/>
        <w:tabs>
          <w:tab w:val="left" w:pos="1080"/>
        </w:tabs>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 w:hAnsi="仿宋" w:eastAsia="仿宋" w:cs="仿宋"/>
          <w:color w:val="auto"/>
          <w:sz w:val="32"/>
          <w:szCs w:val="32"/>
          <w:highlight w:val="none"/>
          <w:lang w:val="sq-AL" w:eastAsia="zh-CN"/>
        </w:rPr>
      </w:pPr>
      <w:r>
        <w:rPr>
          <w:rFonts w:hint="eastAsia" w:ascii="仿宋" w:hAnsi="仿宋" w:eastAsia="仿宋" w:cs="仿宋"/>
          <w:color w:val="auto"/>
          <w:sz w:val="32"/>
          <w:szCs w:val="32"/>
          <w:highlight w:val="none"/>
          <w:lang w:val="en-US" w:eastAsia="zh-CN"/>
        </w:rPr>
        <w:t>8.2</w:t>
      </w:r>
      <w:r>
        <w:rPr>
          <w:rFonts w:hint="eastAsia" w:ascii="仿宋" w:hAnsi="仿宋" w:eastAsia="仿宋" w:cs="仿宋"/>
          <w:color w:val="auto"/>
          <w:sz w:val="32"/>
          <w:szCs w:val="32"/>
          <w:highlight w:val="none"/>
          <w:lang w:val="sq-AL" w:eastAsia="zh-CN"/>
        </w:rPr>
        <w:t>本技术规格协议与合同具有同等的法律效力。</w:t>
      </w:r>
    </w:p>
    <w:p w14:paraId="68A6B23F">
      <w:pPr>
        <w:keepNext w:val="0"/>
        <w:keepLines w:val="0"/>
        <w:pageBreakBefore w:val="0"/>
        <w:widowControl w:val="0"/>
        <w:tabs>
          <w:tab w:val="left" w:pos="1080"/>
        </w:tabs>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 w:hAnsi="仿宋" w:eastAsia="仿宋" w:cs="仿宋"/>
          <w:color w:val="auto"/>
          <w:sz w:val="32"/>
          <w:szCs w:val="32"/>
          <w:highlight w:val="none"/>
          <w:lang w:val="sq-AL" w:eastAsia="zh-CN"/>
        </w:rPr>
      </w:pPr>
      <w:r>
        <w:rPr>
          <w:rFonts w:hint="eastAsia" w:ascii="仿宋" w:hAnsi="仿宋" w:eastAsia="仿宋" w:cs="仿宋"/>
          <w:color w:val="auto"/>
          <w:sz w:val="32"/>
          <w:szCs w:val="32"/>
          <w:highlight w:val="none"/>
          <w:lang w:val="en-US" w:eastAsia="zh-CN"/>
        </w:rPr>
        <w:t>8</w:t>
      </w:r>
      <w:r>
        <w:rPr>
          <w:rFonts w:hint="eastAsia" w:ascii="仿宋" w:hAnsi="仿宋" w:eastAsia="仿宋" w:cs="仿宋"/>
          <w:color w:val="auto"/>
          <w:sz w:val="32"/>
          <w:szCs w:val="32"/>
          <w:highlight w:val="none"/>
          <w:lang w:val="sq-AL" w:eastAsia="zh-CN"/>
        </w:rPr>
        <w:t>.</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val="sq-AL" w:eastAsia="zh-CN"/>
        </w:rPr>
        <w:t>本技术规格协议中未尽事宜，双方协商解决。</w:t>
      </w:r>
    </w:p>
    <w:p w14:paraId="5A5AE8D6">
      <w:pPr>
        <w:keepNext w:val="0"/>
        <w:keepLines w:val="0"/>
        <w:pageBreakBefore w:val="0"/>
        <w:widowControl w:val="0"/>
        <w:tabs>
          <w:tab w:val="left" w:pos="1080"/>
        </w:tabs>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8</w:t>
      </w:r>
      <w:r>
        <w:rPr>
          <w:rFonts w:hint="eastAsia" w:ascii="仿宋" w:hAnsi="仿宋" w:eastAsia="仿宋" w:cs="仿宋"/>
          <w:color w:val="auto"/>
          <w:sz w:val="32"/>
          <w:szCs w:val="32"/>
          <w:highlight w:val="none"/>
          <w:lang w:val="sq-AL" w:eastAsia="zh-CN"/>
        </w:rPr>
        <w:t>.</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val="sq-AL" w:eastAsia="zh-CN"/>
        </w:rPr>
        <w:t>本技术规格协议一式四份，甲方三份，乙方一份</w:t>
      </w:r>
      <w:r>
        <w:rPr>
          <w:rFonts w:hint="eastAsia" w:ascii="仿宋" w:hAnsi="仿宋" w:eastAsia="仿宋" w:cs="仿宋"/>
          <w:color w:val="auto"/>
          <w:sz w:val="32"/>
          <w:szCs w:val="32"/>
          <w:highlight w:val="none"/>
          <w:lang w:val="en-US" w:eastAsia="zh-CN"/>
        </w:rPr>
        <w:t>。</w:t>
      </w:r>
    </w:p>
    <w:p w14:paraId="5B1DA681">
      <w:pPr>
        <w:keepNext w:val="0"/>
        <w:keepLines w:val="0"/>
        <w:pageBreakBefore w:val="0"/>
        <w:widowControl w:val="0"/>
        <w:tabs>
          <w:tab w:val="left" w:pos="1080"/>
        </w:tabs>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8.5</w:t>
      </w:r>
      <w:r>
        <w:rPr>
          <w:rFonts w:hint="eastAsia" w:ascii="仿宋" w:hAnsi="仿宋" w:eastAsia="仿宋" w:cs="仿宋"/>
          <w:color w:val="auto"/>
          <w:sz w:val="32"/>
          <w:szCs w:val="32"/>
          <w:highlight w:val="none"/>
          <w:lang w:val="sq-AL" w:eastAsia="zh-CN"/>
        </w:rPr>
        <w:t>本技术规格协议</w:t>
      </w:r>
      <w:r>
        <w:rPr>
          <w:rFonts w:hint="eastAsia" w:ascii="仿宋" w:hAnsi="仿宋" w:eastAsia="仿宋" w:cs="仿宋"/>
          <w:color w:val="auto"/>
          <w:sz w:val="32"/>
          <w:szCs w:val="32"/>
          <w:highlight w:val="none"/>
          <w:lang w:val="en-US" w:eastAsia="zh-CN"/>
        </w:rPr>
        <w:t>为标前技术规格协议，如乙方未中标，本协议自动失效。</w:t>
      </w:r>
    </w:p>
    <w:p w14:paraId="2F3A1AC6">
      <w:pPr>
        <w:keepNext w:val="0"/>
        <w:keepLines w:val="0"/>
        <w:pageBreakBefore w:val="0"/>
        <w:widowControl w:val="0"/>
        <w:tabs>
          <w:tab w:val="left" w:pos="1080"/>
        </w:tabs>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w:t>
      </w:r>
    </w:p>
    <w:p w14:paraId="40247136">
      <w:pPr>
        <w:keepNext w:val="0"/>
        <w:keepLines w:val="0"/>
        <w:pageBreakBefore w:val="0"/>
        <w:widowControl w:val="0"/>
        <w:tabs>
          <w:tab w:val="left" w:pos="1080"/>
        </w:tabs>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hint="eastAsia" w:ascii="仿宋" w:hAnsi="仿宋" w:eastAsia="仿宋" w:cs="仿宋"/>
          <w:b/>
          <w:bCs/>
          <w:color w:val="auto"/>
          <w:sz w:val="32"/>
          <w:szCs w:val="32"/>
          <w:highlight w:val="none"/>
          <w:lang w:val="en-US" w:eastAsia="zh-CN"/>
        </w:rPr>
      </w:pPr>
    </w:p>
    <w:p w14:paraId="5D1E03DD">
      <w:pPr>
        <w:keepNext w:val="0"/>
        <w:keepLines w:val="0"/>
        <w:pageBreakBefore w:val="0"/>
        <w:widowControl w:val="0"/>
        <w:tabs>
          <w:tab w:val="left" w:pos="1080"/>
        </w:tabs>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 xml:space="preserve">甲方单位名称：甘肃酒钢集团宏兴钢铁股份有限公司炼轧厂  </w:t>
      </w:r>
    </w:p>
    <w:p w14:paraId="631686E1">
      <w:pPr>
        <w:keepNext w:val="0"/>
        <w:keepLines w:val="0"/>
        <w:pageBreakBefore w:val="0"/>
        <w:widowControl w:val="0"/>
        <w:tabs>
          <w:tab w:val="left" w:pos="1080"/>
        </w:tabs>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hint="eastAsia" w:ascii="仿宋" w:hAnsi="仿宋" w:eastAsia="仿宋" w:cs="仿宋"/>
          <w:b/>
          <w:bCs/>
          <w:color w:val="auto"/>
          <w:sz w:val="32"/>
          <w:szCs w:val="32"/>
          <w:highlight w:val="none"/>
          <w:lang w:val="en-US" w:eastAsia="zh-CN"/>
        </w:rPr>
      </w:pPr>
    </w:p>
    <w:p w14:paraId="72F1359F">
      <w:pPr>
        <w:keepNext w:val="0"/>
        <w:keepLines w:val="0"/>
        <w:pageBreakBefore w:val="0"/>
        <w:widowControl w:val="0"/>
        <w:tabs>
          <w:tab w:val="left" w:pos="1080"/>
        </w:tabs>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 xml:space="preserve">  </w:t>
      </w:r>
    </w:p>
    <w:p w14:paraId="2E8FD2D3">
      <w:pPr>
        <w:keepNext w:val="0"/>
        <w:keepLines w:val="0"/>
        <w:pageBreakBefore w:val="0"/>
        <w:widowControl w:val="0"/>
        <w:tabs>
          <w:tab w:val="left" w:pos="1080"/>
        </w:tabs>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甲方代表：                              年   月   日</w:t>
      </w:r>
    </w:p>
    <w:p w14:paraId="1A876E86">
      <w:pPr>
        <w:pStyle w:val="3"/>
        <w:rPr>
          <w:rFonts w:hint="eastAsia" w:ascii="仿宋" w:hAnsi="仿宋" w:eastAsia="仿宋" w:cs="仿宋"/>
          <w:b/>
          <w:bCs/>
          <w:color w:val="auto"/>
          <w:sz w:val="32"/>
          <w:szCs w:val="32"/>
          <w:highlight w:val="none"/>
          <w:lang w:val="en-US" w:eastAsia="zh-CN"/>
        </w:rPr>
      </w:pPr>
    </w:p>
    <w:p w14:paraId="554FFFDB">
      <w:pPr>
        <w:rPr>
          <w:rFonts w:hint="eastAsia"/>
          <w:color w:val="auto"/>
          <w:highlight w:val="none"/>
          <w:lang w:val="en-US" w:eastAsia="zh-CN"/>
        </w:rPr>
      </w:pPr>
    </w:p>
    <w:p w14:paraId="20720D2D">
      <w:pPr>
        <w:keepNext w:val="0"/>
        <w:keepLines w:val="0"/>
        <w:pageBreakBefore w:val="0"/>
        <w:widowControl w:val="0"/>
        <w:tabs>
          <w:tab w:val="left" w:pos="1080"/>
        </w:tabs>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乙方单位名称：</w:t>
      </w:r>
    </w:p>
    <w:p w14:paraId="7F55B51B">
      <w:pPr>
        <w:pStyle w:val="3"/>
        <w:rPr>
          <w:rFonts w:hint="eastAsia" w:ascii="仿宋" w:hAnsi="仿宋" w:eastAsia="仿宋" w:cs="仿宋"/>
          <w:b/>
          <w:bCs/>
          <w:color w:val="auto"/>
          <w:sz w:val="32"/>
          <w:szCs w:val="32"/>
          <w:highlight w:val="none"/>
          <w:lang w:val="en-US" w:eastAsia="zh-CN"/>
        </w:rPr>
      </w:pPr>
    </w:p>
    <w:p w14:paraId="68F6B3CD">
      <w:pPr>
        <w:rPr>
          <w:rFonts w:hint="eastAsia" w:ascii="仿宋" w:hAnsi="仿宋" w:eastAsia="仿宋" w:cs="仿宋"/>
          <w:b/>
          <w:bCs/>
          <w:color w:val="auto"/>
          <w:sz w:val="32"/>
          <w:szCs w:val="32"/>
          <w:highlight w:val="none"/>
          <w:lang w:val="en-US" w:eastAsia="zh-CN"/>
        </w:rPr>
      </w:pPr>
    </w:p>
    <w:p w14:paraId="055F667F">
      <w:pPr>
        <w:pStyle w:val="3"/>
        <w:rPr>
          <w:rFonts w:hint="eastAsia"/>
          <w:color w:val="auto"/>
          <w:highlight w:val="none"/>
          <w:lang w:val="en-US" w:eastAsia="zh-CN"/>
        </w:rPr>
      </w:pPr>
    </w:p>
    <w:p w14:paraId="33E8D92D">
      <w:pPr>
        <w:keepNext w:val="0"/>
        <w:keepLines w:val="0"/>
        <w:pageBreakBefore w:val="0"/>
        <w:widowControl w:val="0"/>
        <w:tabs>
          <w:tab w:val="left" w:pos="1080"/>
        </w:tabs>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乙方代表：                              年   月   日</w:t>
      </w:r>
    </w:p>
    <w:p w14:paraId="2554D8C3">
      <w:pPr>
        <w:pStyle w:val="2"/>
        <w:bidi w:val="0"/>
        <w:rPr>
          <w:rStyle w:val="24"/>
          <w:rFonts w:hint="eastAsia"/>
          <w:b/>
          <w:bCs w:val="0"/>
          <w:color w:val="auto"/>
          <w:highlight w:val="none"/>
        </w:rPr>
      </w:pPr>
    </w:p>
    <w:p w14:paraId="16889953">
      <w:pPr>
        <w:rPr>
          <w:rStyle w:val="24"/>
          <w:rFonts w:hint="eastAsia"/>
          <w:b/>
          <w:bCs w:val="0"/>
          <w:color w:val="auto"/>
          <w:highlight w:val="none"/>
        </w:rPr>
      </w:pPr>
    </w:p>
    <w:p w14:paraId="59BE9BE2">
      <w:pPr>
        <w:keepNext w:val="0"/>
        <w:keepLines w:val="0"/>
        <w:pageBreakBefore w:val="0"/>
        <w:widowControl w:val="0"/>
        <w:tabs>
          <w:tab w:val="left" w:pos="1080"/>
        </w:tabs>
        <w:kinsoku/>
        <w:wordWrap/>
        <w:overflowPunct/>
        <w:topLinePunct w:val="0"/>
        <w:autoSpaceDE/>
        <w:autoSpaceDN/>
        <w:bidi w:val="0"/>
        <w:adjustRightInd/>
        <w:snapToGrid/>
        <w:spacing w:before="0" w:beforeAutospacing="0" w:after="0" w:afterAutospacing="0" w:line="600" w:lineRule="exact"/>
        <w:ind w:firstLine="723" w:firstLineChars="200"/>
        <w:jc w:val="both"/>
        <w:textAlignment w:val="auto"/>
        <w:rPr>
          <w:rStyle w:val="24"/>
          <w:rFonts w:hint="eastAsia"/>
          <w:b/>
          <w:bCs w:val="0"/>
          <w:color w:val="auto"/>
          <w:highlight w:val="none"/>
        </w:rPr>
      </w:pPr>
    </w:p>
    <w:sectPr>
      <w:pgSz w:w="11906" w:h="16838"/>
      <w:pgMar w:top="1701" w:right="1559" w:bottom="1417" w:left="141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xODkzYjlhYTQ3ZmZmMzY4YzVjYmE0ZTE4M2MwZjQifQ=="/>
    <w:docVar w:name="KSO_WPS_MARK_KEY" w:val="23a65763-7241-4953-a20b-6ce7917a3699"/>
  </w:docVars>
  <w:rsids>
    <w:rsidRoot w:val="5F0524A2"/>
    <w:rsid w:val="037F0C20"/>
    <w:rsid w:val="04F77C74"/>
    <w:rsid w:val="06A25465"/>
    <w:rsid w:val="088E3EF3"/>
    <w:rsid w:val="09331ABF"/>
    <w:rsid w:val="0D230654"/>
    <w:rsid w:val="12F57906"/>
    <w:rsid w:val="14F27200"/>
    <w:rsid w:val="15F116BA"/>
    <w:rsid w:val="16BA4105"/>
    <w:rsid w:val="16CB6312"/>
    <w:rsid w:val="18A812BF"/>
    <w:rsid w:val="1A7940DF"/>
    <w:rsid w:val="1A911EC9"/>
    <w:rsid w:val="1B1C538E"/>
    <w:rsid w:val="1BC838BC"/>
    <w:rsid w:val="1DB467C0"/>
    <w:rsid w:val="1FC6265B"/>
    <w:rsid w:val="24913F18"/>
    <w:rsid w:val="26865DB2"/>
    <w:rsid w:val="304D32BE"/>
    <w:rsid w:val="32741C3E"/>
    <w:rsid w:val="32E76AE8"/>
    <w:rsid w:val="353A7CCD"/>
    <w:rsid w:val="37EF7C5B"/>
    <w:rsid w:val="439660FE"/>
    <w:rsid w:val="43C55D14"/>
    <w:rsid w:val="449F0DA3"/>
    <w:rsid w:val="47F15329"/>
    <w:rsid w:val="49E91394"/>
    <w:rsid w:val="4A677B24"/>
    <w:rsid w:val="4E5B174E"/>
    <w:rsid w:val="50B72131"/>
    <w:rsid w:val="537B019D"/>
    <w:rsid w:val="54DB76A5"/>
    <w:rsid w:val="55705A76"/>
    <w:rsid w:val="559B2D78"/>
    <w:rsid w:val="55AD03B6"/>
    <w:rsid w:val="5829466B"/>
    <w:rsid w:val="58D713F9"/>
    <w:rsid w:val="5D6E3BFC"/>
    <w:rsid w:val="5F0524A2"/>
    <w:rsid w:val="5F225970"/>
    <w:rsid w:val="660B715E"/>
    <w:rsid w:val="67A45ABC"/>
    <w:rsid w:val="6D7101EF"/>
    <w:rsid w:val="6EA5104C"/>
    <w:rsid w:val="6F881820"/>
    <w:rsid w:val="712559EA"/>
    <w:rsid w:val="76402E54"/>
    <w:rsid w:val="773109EF"/>
    <w:rsid w:val="7F6045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00" w:lineRule="exact"/>
      <w:ind w:firstLine="1968" w:firstLineChars="200"/>
      <w:jc w:val="both"/>
    </w:pPr>
    <w:rPr>
      <w:rFonts w:ascii="Times New Roman" w:hAnsi="Times New Roman" w:eastAsia="仿宋_GB2312" w:cs="Arial"/>
      <w:kern w:val="2"/>
      <w:sz w:val="32"/>
      <w:szCs w:val="22"/>
      <w:lang w:val="en-US" w:eastAsia="zh-CN" w:bidi="ar-SA"/>
    </w:rPr>
  </w:style>
  <w:style w:type="paragraph" w:styleId="2">
    <w:name w:val="heading 1"/>
    <w:basedOn w:val="3"/>
    <w:next w:val="4"/>
    <w:link w:val="24"/>
    <w:qFormat/>
    <w:uiPriority w:val="9"/>
    <w:pPr>
      <w:keepNext/>
      <w:keepLines/>
      <w:spacing w:beforeLines="0" w:beforeAutospacing="0" w:afterLines="0" w:afterAutospacing="0" w:line="560" w:lineRule="exact"/>
      <w:ind w:firstLine="0" w:firstLineChars="0"/>
      <w:jc w:val="center"/>
      <w:outlineLvl w:val="0"/>
    </w:pPr>
    <w:rPr>
      <w:rFonts w:ascii="华文中宋" w:hAnsi="华文中宋" w:eastAsia="华文中宋"/>
      <w:kern w:val="44"/>
      <w:sz w:val="36"/>
    </w:rPr>
  </w:style>
  <w:style w:type="paragraph" w:styleId="4">
    <w:name w:val="heading 2"/>
    <w:basedOn w:val="5"/>
    <w:next w:val="6"/>
    <w:unhideWhenUsed/>
    <w:qFormat/>
    <w:uiPriority w:val="9"/>
    <w:pPr>
      <w:keepNext/>
      <w:keepLines/>
      <w:spacing w:beforeLines="0" w:beforeAutospacing="0" w:afterLines="0" w:afterAutospacing="0" w:line="500" w:lineRule="exact"/>
      <w:ind w:firstLine="0" w:firstLineChars="0"/>
      <w:outlineLvl w:val="1"/>
    </w:pPr>
    <w:rPr>
      <w:rFonts w:ascii="Arial" w:hAnsi="Arial" w:eastAsia="黑体"/>
    </w:rPr>
  </w:style>
  <w:style w:type="paragraph" w:styleId="6">
    <w:name w:val="heading 3"/>
    <w:basedOn w:val="1"/>
    <w:next w:val="1"/>
    <w:unhideWhenUsed/>
    <w:qFormat/>
    <w:uiPriority w:val="9"/>
    <w:pPr>
      <w:keepNext/>
      <w:keepLines/>
      <w:spacing w:beforeLines="0" w:beforeAutospacing="0" w:afterLines="0" w:afterAutospacing="0" w:line="500" w:lineRule="exact"/>
      <w:outlineLvl w:val="2"/>
    </w:pPr>
    <w:rPr>
      <w:rFonts w:ascii="Times New Roman" w:hAnsi="Times New Roman"/>
      <w:b/>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3">
    <w:name w:val="toc 1"/>
    <w:basedOn w:val="1"/>
    <w:next w:val="1"/>
    <w:unhideWhenUsed/>
    <w:qFormat/>
    <w:uiPriority w:val="39"/>
    <w:pPr>
      <w:spacing w:line="360" w:lineRule="exact"/>
      <w:ind w:firstLine="0" w:firstLineChars="0"/>
    </w:pPr>
    <w:rPr>
      <w:rFonts w:ascii="Times New Roman" w:hAnsi="Times New Roman"/>
    </w:rPr>
  </w:style>
  <w:style w:type="paragraph" w:styleId="5">
    <w:name w:val="toc 2"/>
    <w:basedOn w:val="1"/>
    <w:next w:val="1"/>
    <w:unhideWhenUsed/>
    <w:qFormat/>
    <w:uiPriority w:val="39"/>
    <w:pPr>
      <w:spacing w:line="360" w:lineRule="exact"/>
      <w:ind w:left="420" w:leftChars="200" w:firstLine="0" w:firstLineChars="0"/>
    </w:pPr>
    <w:rPr>
      <w:rFonts w:ascii="Times New Roman" w:hAnsi="Times New Roman"/>
    </w:rPr>
  </w:style>
  <w:style w:type="paragraph" w:styleId="7">
    <w:name w:val="caption"/>
    <w:basedOn w:val="1"/>
    <w:next w:val="1"/>
    <w:qFormat/>
    <w:uiPriority w:val="99"/>
    <w:rPr>
      <w:rFonts w:ascii="Arial" w:hAnsi="Arial" w:eastAsia="黑体"/>
      <w:sz w:val="20"/>
      <w:szCs w:val="20"/>
    </w:rPr>
  </w:style>
  <w:style w:type="paragraph" w:styleId="8">
    <w:name w:val="toa heading"/>
    <w:basedOn w:val="1"/>
    <w:next w:val="1"/>
    <w:unhideWhenUsed/>
    <w:qFormat/>
    <w:uiPriority w:val="99"/>
    <w:pPr>
      <w:spacing w:before="120"/>
    </w:pPr>
    <w:rPr>
      <w:rFonts w:ascii="Arial" w:hAnsi="Arial" w:cs="Arial"/>
      <w:sz w:val="24"/>
    </w:rPr>
  </w:style>
  <w:style w:type="paragraph" w:styleId="9">
    <w:name w:val="annotation text"/>
    <w:basedOn w:val="1"/>
    <w:semiHidden/>
    <w:unhideWhenUsed/>
    <w:qFormat/>
    <w:uiPriority w:val="99"/>
    <w:pPr>
      <w:jc w:val="left"/>
    </w:pPr>
  </w:style>
  <w:style w:type="paragraph" w:styleId="10">
    <w:name w:val="index 6"/>
    <w:basedOn w:val="1"/>
    <w:next w:val="1"/>
    <w:qFormat/>
    <w:uiPriority w:val="0"/>
    <w:pPr>
      <w:ind w:left="2100"/>
    </w:pPr>
  </w:style>
  <w:style w:type="paragraph" w:styleId="11">
    <w:name w:val="Body Text"/>
    <w:basedOn w:val="1"/>
    <w:next w:val="1"/>
    <w:qFormat/>
    <w:uiPriority w:val="1"/>
    <w:rPr>
      <w:rFonts w:ascii="宋体" w:hAnsi="宋体" w:eastAsia="宋体" w:cs="宋体"/>
      <w:sz w:val="30"/>
      <w:szCs w:val="30"/>
      <w:lang w:val="zh-CN" w:eastAsia="zh-CN" w:bidi="zh-CN"/>
    </w:rPr>
  </w:style>
  <w:style w:type="paragraph" w:styleId="12">
    <w:name w:val="toc 4"/>
    <w:next w:val="1"/>
    <w:qFormat/>
    <w:uiPriority w:val="0"/>
    <w:pPr>
      <w:wordWrap w:val="0"/>
      <w:spacing w:before="0" w:line="240" w:lineRule="auto"/>
      <w:ind w:left="850"/>
      <w:jc w:val="both"/>
    </w:pPr>
    <w:rPr>
      <w:rFonts w:ascii="Times New Roman" w:hAnsi="Times New Roman" w:eastAsia="宋体" w:cs="Times New Roman"/>
      <w:sz w:val="21"/>
    </w:rPr>
  </w:style>
  <w:style w:type="paragraph" w:styleId="13">
    <w:name w:val="HTML Preformatted"/>
    <w:basedOn w:val="1"/>
    <w:qFormat/>
    <w:uiPriority w:val="0"/>
    <w:rPr>
      <w:rFonts w:ascii="Courier New" w:hAnsi="Courier New"/>
      <w:sz w:val="20"/>
    </w:rPr>
  </w:style>
  <w:style w:type="paragraph" w:styleId="14">
    <w:name w:val="Body Text First Indent"/>
    <w:basedOn w:val="13"/>
    <w:next w:val="10"/>
    <w:qFormat/>
    <w:uiPriority w:val="0"/>
    <w:pPr>
      <w:ind w:firstLine="420" w:firstLineChars="100"/>
    </w:pPr>
  </w:style>
  <w:style w:type="character" w:styleId="17">
    <w:name w:val="annotation reference"/>
    <w:basedOn w:val="16"/>
    <w:semiHidden/>
    <w:unhideWhenUsed/>
    <w:qFormat/>
    <w:uiPriority w:val="99"/>
    <w:rPr>
      <w:sz w:val="21"/>
      <w:szCs w:val="21"/>
    </w:rPr>
  </w:style>
  <w:style w:type="paragraph" w:customStyle="1" w:styleId="18">
    <w:name w:val="Heading1"/>
    <w:basedOn w:val="19"/>
    <w:next w:val="20"/>
    <w:qFormat/>
    <w:uiPriority w:val="0"/>
    <w:pPr>
      <w:keepNext/>
      <w:keepLines/>
      <w:tabs>
        <w:tab w:val="right" w:leader="dot" w:pos="9061"/>
      </w:tabs>
      <w:spacing w:before="100" w:beforeAutospacing="1" w:after="100" w:afterAutospacing="1" w:line="360" w:lineRule="auto"/>
      <w:ind w:firstLine="302" w:firstLineChars="302"/>
      <w:textAlignment w:val="baseline"/>
    </w:pPr>
    <w:rPr>
      <w:rFonts w:cs="Times New Roman"/>
      <w:b/>
      <w:bCs/>
      <w:kern w:val="44"/>
      <w:sz w:val="28"/>
      <w:szCs w:val="44"/>
    </w:rPr>
  </w:style>
  <w:style w:type="paragraph" w:customStyle="1" w:styleId="19">
    <w:name w:val="TOC1"/>
    <w:basedOn w:val="1"/>
    <w:next w:val="1"/>
    <w:semiHidden/>
    <w:qFormat/>
    <w:uiPriority w:val="0"/>
    <w:pPr>
      <w:tabs>
        <w:tab w:val="right" w:leader="dot" w:pos="9061"/>
      </w:tabs>
      <w:spacing w:before="100" w:beforeAutospacing="1" w:after="100" w:afterAutospacing="1" w:line="480" w:lineRule="auto"/>
      <w:ind w:firstLine="302" w:firstLineChars="302"/>
      <w:textAlignment w:val="baseline"/>
    </w:pPr>
  </w:style>
  <w:style w:type="paragraph" w:customStyle="1" w:styleId="20">
    <w:name w:val="Heading2"/>
    <w:basedOn w:val="21"/>
    <w:next w:val="22"/>
    <w:qFormat/>
    <w:uiPriority w:val="0"/>
    <w:pPr>
      <w:keepNext/>
      <w:keepLines/>
      <w:spacing w:before="100" w:beforeAutospacing="1" w:after="100" w:afterAutospacing="1" w:line="360" w:lineRule="auto"/>
      <w:ind w:left="420" w:leftChars="200" w:firstLine="302" w:firstLineChars="302"/>
      <w:textAlignment w:val="baseline"/>
    </w:pPr>
    <w:rPr>
      <w:rFonts w:ascii="Cambria" w:hAnsi="Cambria" w:cs="Times New Roman"/>
      <w:b/>
      <w:bCs/>
      <w:sz w:val="28"/>
      <w:szCs w:val="32"/>
    </w:rPr>
  </w:style>
  <w:style w:type="paragraph" w:customStyle="1" w:styleId="21">
    <w:name w:val="TOC2"/>
    <w:basedOn w:val="1"/>
    <w:next w:val="1"/>
    <w:semiHidden/>
    <w:qFormat/>
    <w:uiPriority w:val="0"/>
    <w:pPr>
      <w:spacing w:before="100" w:beforeAutospacing="1" w:after="100" w:afterAutospacing="1" w:line="360" w:lineRule="atLeast"/>
      <w:ind w:left="420" w:leftChars="200" w:firstLine="302" w:firstLineChars="302"/>
      <w:textAlignment w:val="baseline"/>
    </w:pPr>
  </w:style>
  <w:style w:type="paragraph" w:customStyle="1" w:styleId="22">
    <w:name w:val="Heading3"/>
    <w:basedOn w:val="23"/>
    <w:next w:val="1"/>
    <w:qFormat/>
    <w:uiPriority w:val="0"/>
    <w:pPr>
      <w:keepNext/>
      <w:keepLines/>
      <w:spacing w:before="100" w:beforeAutospacing="1" w:after="100" w:afterAutospacing="1" w:line="416" w:lineRule="auto"/>
      <w:ind w:left="840" w:leftChars="400" w:firstLine="302" w:firstLineChars="302"/>
      <w:textAlignment w:val="baseline"/>
    </w:pPr>
    <w:rPr>
      <w:rFonts w:cs="Times New Roman"/>
      <w:b/>
      <w:bCs/>
      <w:sz w:val="28"/>
      <w:szCs w:val="32"/>
    </w:rPr>
  </w:style>
  <w:style w:type="paragraph" w:customStyle="1" w:styleId="23">
    <w:name w:val="TOC3"/>
    <w:basedOn w:val="1"/>
    <w:next w:val="1"/>
    <w:qFormat/>
    <w:uiPriority w:val="0"/>
    <w:pPr>
      <w:spacing w:before="100" w:beforeAutospacing="1" w:after="100" w:afterAutospacing="1" w:line="360" w:lineRule="atLeast"/>
      <w:ind w:left="840" w:leftChars="400" w:firstLine="302" w:firstLineChars="302"/>
      <w:textAlignment w:val="baseline"/>
    </w:pPr>
  </w:style>
  <w:style w:type="character" w:customStyle="1" w:styleId="24">
    <w:name w:val="标题 1 Char"/>
    <w:link w:val="2"/>
    <w:qFormat/>
    <w:locked/>
    <w:uiPriority w:val="99"/>
    <w:rPr>
      <w:rFonts w:ascii="华文中宋" w:hAnsi="华文中宋" w:eastAsia="华文中宋"/>
      <w:kern w:val="44"/>
      <w:sz w:val="36"/>
    </w:rPr>
  </w:style>
  <w:style w:type="character" w:customStyle="1" w:styleId="25">
    <w:name w:val="font21"/>
    <w:basedOn w:val="16"/>
    <w:qFormat/>
    <w:uiPriority w:val="0"/>
    <w:rPr>
      <w:rFonts w:hint="default" w:ascii="Times New Roman" w:hAnsi="Times New Roman" w:cs="Times New Roman"/>
      <w:b/>
      <w:bCs/>
      <w:color w:val="000000"/>
      <w:sz w:val="21"/>
      <w:szCs w:val="21"/>
      <w:u w:val="none"/>
    </w:rPr>
  </w:style>
  <w:style w:type="character" w:customStyle="1" w:styleId="26">
    <w:name w:val="font41"/>
    <w:basedOn w:val="16"/>
    <w:qFormat/>
    <w:uiPriority w:val="0"/>
    <w:rPr>
      <w:rFonts w:hint="default" w:ascii="Times New Roman" w:hAnsi="Times New Roman" w:cs="Times New Roman"/>
      <w:b/>
      <w:bCs/>
      <w:color w:val="000000"/>
      <w:sz w:val="21"/>
      <w:szCs w:val="21"/>
      <w:u w:val="none"/>
      <w:vertAlign w:val="subscript"/>
    </w:rPr>
  </w:style>
  <w:style w:type="character" w:customStyle="1" w:styleId="27">
    <w:name w:val="font51"/>
    <w:basedOn w:val="16"/>
    <w:qFormat/>
    <w:uiPriority w:val="0"/>
    <w:rPr>
      <w:rFonts w:hint="eastAsia" w:ascii="仿宋" w:hAnsi="仿宋" w:eastAsia="仿宋" w:cs="仿宋"/>
      <w:color w:val="000000"/>
      <w:sz w:val="21"/>
      <w:szCs w:val="21"/>
      <w:u w:val="none"/>
    </w:rPr>
  </w:style>
  <w:style w:type="character" w:customStyle="1" w:styleId="28">
    <w:name w:val="font31"/>
    <w:basedOn w:val="16"/>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3682</Words>
  <Characters>3928</Characters>
  <Lines>0</Lines>
  <Paragraphs>0</Paragraphs>
  <TotalTime>3</TotalTime>
  <ScaleCrop>false</ScaleCrop>
  <LinksUpToDate>false</LinksUpToDate>
  <CharactersWithSpaces>4070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2023-04-15T01:04:00Z</dcterms:created>
  <dc:creator>许荣</dc:creator>
  <cp:lastModifiedBy>胡楠</cp:lastModifiedBy>
  <dcterms:modified xsi:type="dcterms:W3CDTF">2025-09-17T02:54:20Z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DE8EF25D332A4576BDE22B888908BE37_13</vt:lpwstr>
  </property>
</Properties>
</file>