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E0AC1CC">
      <w:pPr>
        <w:pStyle w:val="4"/>
        <w:spacing w:line="360" w:lineRule="auto"/>
        <w:jc w:val="center"/>
        <w:rPr>
          <w:rFonts w:hint="eastAsia" w:ascii="宋体" w:hAnsi="宋体"/>
          <w:sz w:val="24"/>
          <w:highlight w:val="cyan"/>
        </w:rPr>
      </w:pPr>
      <w:bookmarkStart w:id="0" w:name="_Toc60574572"/>
    </w:p>
    <w:p w14:paraId="44926564">
      <w:pPr>
        <w:rPr>
          <w:rFonts w:hint="eastAsia" w:ascii="宋体" w:hAnsi="宋体"/>
          <w:sz w:val="24"/>
          <w:highlight w:val="cyan"/>
        </w:rPr>
      </w:pPr>
    </w:p>
    <w:p w14:paraId="5FF6E33F">
      <w:pPr>
        <w:rPr>
          <w:rFonts w:hint="eastAsia" w:ascii="宋体" w:hAnsi="宋体"/>
          <w:sz w:val="24"/>
          <w:highlight w:val="cyan"/>
        </w:rPr>
      </w:pPr>
    </w:p>
    <w:p w14:paraId="435AEFE2">
      <w:pPr>
        <w:rPr>
          <w:rFonts w:hint="eastAsia" w:ascii="宋体" w:hAnsi="宋体"/>
          <w:sz w:val="24"/>
          <w:highlight w:val="cyan"/>
        </w:rPr>
      </w:pPr>
    </w:p>
    <w:p w14:paraId="27175B07">
      <w:pPr>
        <w:spacing w:line="360" w:lineRule="auto"/>
        <w:ind w:left="0" w:leftChars="0" w:firstLine="0" w:firstLineChars="0"/>
        <w:jc w:val="center"/>
        <w:outlineLvl w:val="9"/>
        <w:rPr>
          <w:rFonts w:hint="eastAsia" w:ascii="仿宋" w:hAnsi="仿宋" w:eastAsia="仿宋" w:cs="仿宋"/>
          <w:b/>
          <w:bCs w:val="0"/>
          <w:kern w:val="0"/>
          <w:sz w:val="44"/>
          <w:szCs w:val="44"/>
          <w:highlight w:val="none"/>
          <w:lang w:val="en-US" w:eastAsia="zh-CN"/>
        </w:rPr>
      </w:pPr>
    </w:p>
    <w:p w14:paraId="1B9B385F">
      <w:pPr>
        <w:spacing w:line="360" w:lineRule="auto"/>
        <w:ind w:left="0" w:leftChars="0" w:firstLine="0" w:firstLineChars="0"/>
        <w:jc w:val="center"/>
        <w:outlineLvl w:val="9"/>
        <w:rPr>
          <w:rFonts w:hint="eastAsia" w:ascii="仿宋" w:hAnsi="仿宋" w:eastAsia="仿宋" w:cs="仿宋"/>
          <w:b/>
          <w:bCs w:val="0"/>
          <w:kern w:val="0"/>
          <w:sz w:val="44"/>
          <w:szCs w:val="44"/>
          <w:highlight w:val="none"/>
          <w:lang w:val="en-US" w:eastAsia="zh-CN"/>
        </w:rPr>
      </w:pPr>
    </w:p>
    <w:p w14:paraId="0C89E20D">
      <w:pPr>
        <w:spacing w:line="360" w:lineRule="auto"/>
        <w:ind w:left="0" w:leftChars="0" w:firstLine="0" w:firstLineChars="0"/>
        <w:jc w:val="center"/>
        <w:outlineLvl w:val="9"/>
        <w:rPr>
          <w:rFonts w:hint="eastAsia" w:ascii="仿宋" w:hAnsi="仿宋" w:eastAsia="仿宋" w:cs="仿宋"/>
          <w:b/>
          <w:bCs w:val="0"/>
          <w:kern w:val="0"/>
          <w:sz w:val="44"/>
          <w:szCs w:val="44"/>
          <w:highlight w:val="none"/>
          <w:lang w:val="en-US" w:eastAsia="zh-CN"/>
        </w:rPr>
      </w:pPr>
      <w:r>
        <w:rPr>
          <w:rFonts w:hint="eastAsia" w:ascii="仿宋" w:hAnsi="仿宋" w:eastAsia="仿宋" w:cs="仿宋"/>
          <w:b/>
          <w:bCs w:val="0"/>
          <w:kern w:val="0"/>
          <w:sz w:val="44"/>
          <w:szCs w:val="44"/>
          <w:highlight w:val="none"/>
          <w:lang w:val="en-US" w:eastAsia="zh-CN"/>
        </w:rPr>
        <w:t>宏联自控公司</w:t>
      </w:r>
    </w:p>
    <w:p w14:paraId="78C026DA">
      <w:pPr>
        <w:spacing w:line="360" w:lineRule="auto"/>
        <w:ind w:left="0" w:leftChars="0" w:firstLine="0" w:firstLineChars="0"/>
        <w:jc w:val="center"/>
        <w:outlineLvl w:val="9"/>
        <w:rPr>
          <w:rFonts w:hint="default" w:ascii="仿宋" w:hAnsi="仿宋" w:eastAsia="仿宋" w:cs="仿宋"/>
          <w:b/>
          <w:bCs w:val="0"/>
          <w:kern w:val="0"/>
          <w:sz w:val="44"/>
          <w:szCs w:val="44"/>
          <w:highlight w:val="none"/>
          <w:lang w:val="en-US" w:eastAsia="zh-CN"/>
        </w:rPr>
      </w:pPr>
      <w:r>
        <w:rPr>
          <w:rFonts w:hint="eastAsia" w:ascii="仿宋" w:hAnsi="仿宋" w:eastAsia="仿宋" w:cs="仿宋"/>
          <w:b/>
          <w:bCs w:val="0"/>
          <w:kern w:val="0"/>
          <w:sz w:val="44"/>
          <w:szCs w:val="44"/>
          <w:highlight w:val="none"/>
          <w:lang w:val="en-US" w:eastAsia="zh-CN"/>
        </w:rPr>
        <w:t>SVI固体绝缘环网柜采购</w:t>
      </w:r>
    </w:p>
    <w:p w14:paraId="1D0A3551">
      <w:pPr>
        <w:adjustRightInd w:val="0"/>
        <w:snapToGrid w:val="0"/>
        <w:spacing w:line="360" w:lineRule="auto"/>
        <w:ind w:right="2" w:rightChars="1"/>
        <w:jc w:val="center"/>
        <w:textAlignment w:val="baseline"/>
        <w:outlineLvl w:val="9"/>
        <w:rPr>
          <w:rFonts w:hint="eastAsia" w:ascii="宋体" w:hAnsi="宋体"/>
          <w:b/>
          <w:kern w:val="0"/>
          <w:sz w:val="36"/>
          <w:szCs w:val="36"/>
          <w:highlight w:val="cyan"/>
          <w:lang w:val="en-US" w:eastAsia="zh-CN"/>
        </w:rPr>
      </w:pPr>
    </w:p>
    <w:p w14:paraId="0FE8116F">
      <w:pPr>
        <w:pStyle w:val="23"/>
        <w:rPr>
          <w:rFonts w:hint="default"/>
          <w:highlight w:val="cyan"/>
          <w:lang w:val="en-US"/>
        </w:rPr>
      </w:pPr>
    </w:p>
    <w:p w14:paraId="02E7E6DD">
      <w:pPr>
        <w:adjustRightInd w:val="0"/>
        <w:snapToGrid w:val="0"/>
        <w:spacing w:line="360" w:lineRule="auto"/>
        <w:ind w:right="2" w:rightChars="1"/>
        <w:jc w:val="center"/>
        <w:textAlignment w:val="baseline"/>
        <w:rPr>
          <w:rFonts w:hint="eastAsia" w:ascii="宋体" w:hAnsi="宋体"/>
          <w:b/>
          <w:kern w:val="0"/>
          <w:sz w:val="36"/>
          <w:szCs w:val="36"/>
          <w:highlight w:val="cyan"/>
        </w:rPr>
      </w:pPr>
    </w:p>
    <w:p w14:paraId="395196BF">
      <w:pPr>
        <w:adjustRightInd w:val="0"/>
        <w:snapToGrid w:val="0"/>
        <w:spacing w:line="360" w:lineRule="auto"/>
        <w:ind w:right="2" w:rightChars="1"/>
        <w:jc w:val="center"/>
        <w:textAlignment w:val="baseline"/>
        <w:rPr>
          <w:rFonts w:hint="eastAsia" w:ascii="宋体" w:hAnsi="宋体"/>
          <w:b/>
          <w:kern w:val="0"/>
          <w:sz w:val="36"/>
          <w:szCs w:val="36"/>
          <w:highlight w:val="cyan"/>
        </w:rPr>
      </w:pPr>
    </w:p>
    <w:p w14:paraId="47AEB266">
      <w:pPr>
        <w:adjustRightInd w:val="0"/>
        <w:snapToGrid w:val="0"/>
        <w:spacing w:line="360" w:lineRule="auto"/>
        <w:ind w:right="2" w:rightChars="1"/>
        <w:jc w:val="center"/>
        <w:textAlignment w:val="baseline"/>
        <w:rPr>
          <w:rFonts w:hint="eastAsia" w:ascii="宋体" w:hAnsi="宋体"/>
          <w:b/>
          <w:kern w:val="0"/>
          <w:sz w:val="36"/>
          <w:szCs w:val="36"/>
          <w:highlight w:val="cyan"/>
        </w:rPr>
      </w:pPr>
    </w:p>
    <w:p w14:paraId="74D898C0">
      <w:pPr>
        <w:ind w:firstLine="3092" w:firstLineChars="700"/>
        <w:rPr>
          <w:rFonts w:hint="eastAsia" w:ascii="仿宋" w:hAnsi="仿宋" w:eastAsia="仿宋" w:cs="仿宋"/>
          <w:b/>
          <w:bCs/>
          <w:sz w:val="28"/>
          <w:szCs w:val="28"/>
          <w:highlight w:val="none"/>
          <w:lang w:val="en-US" w:eastAsia="zh-CN"/>
        </w:rPr>
      </w:pPr>
      <w:r>
        <w:rPr>
          <w:rFonts w:hint="eastAsia" w:ascii="仿宋" w:hAnsi="仿宋" w:eastAsia="仿宋" w:cs="仿宋"/>
          <w:b/>
          <w:bCs/>
          <w:sz w:val="44"/>
          <w:szCs w:val="44"/>
          <w:highlight w:val="none"/>
        </w:rPr>
        <w:t>技术规格书</w:t>
      </w:r>
    </w:p>
    <w:p w14:paraId="6AC8E1D1">
      <w:pPr>
        <w:snapToGrid w:val="0"/>
        <w:spacing w:line="360" w:lineRule="auto"/>
        <w:ind w:right="2" w:rightChars="1" w:firstLine="904" w:firstLineChars="250"/>
        <w:rPr>
          <w:rFonts w:hint="default" w:ascii="宋体" w:hAnsi="宋体" w:eastAsia="宋体" w:cs="Times New Roman"/>
          <w:b/>
          <w:kern w:val="0"/>
          <w:sz w:val="36"/>
          <w:szCs w:val="36"/>
          <w:highlight w:val="none"/>
          <w:lang w:val="en-US" w:eastAsia="zh-CN"/>
        </w:rPr>
      </w:pPr>
    </w:p>
    <w:p w14:paraId="2C52C86E">
      <w:pPr>
        <w:pStyle w:val="23"/>
        <w:ind w:left="0" w:leftChars="0" w:firstLine="0" w:firstLineChars="0"/>
        <w:rPr>
          <w:rFonts w:hint="default" w:eastAsia="宋体"/>
          <w:highlight w:val="none"/>
          <w:lang w:val="en-US" w:eastAsia="zh-CN"/>
        </w:rPr>
      </w:pPr>
    </w:p>
    <w:p w14:paraId="7B666E76">
      <w:pPr>
        <w:adjustRightInd w:val="0"/>
        <w:snapToGrid w:val="0"/>
        <w:spacing w:line="360" w:lineRule="auto"/>
        <w:ind w:right="2" w:rightChars="1"/>
        <w:jc w:val="center"/>
        <w:textAlignment w:val="baseline"/>
        <w:rPr>
          <w:rFonts w:hint="eastAsia" w:ascii="宋体" w:hAnsi="宋体"/>
          <w:b/>
          <w:kern w:val="0"/>
          <w:sz w:val="36"/>
          <w:szCs w:val="36"/>
          <w:highlight w:val="none"/>
        </w:rPr>
      </w:pPr>
    </w:p>
    <w:p w14:paraId="3328A5C8">
      <w:pPr>
        <w:snapToGrid w:val="0"/>
        <w:spacing w:line="360" w:lineRule="auto"/>
        <w:ind w:right="2" w:rightChars="1"/>
        <w:rPr>
          <w:rFonts w:hint="eastAsia" w:ascii="宋体" w:hAnsi="宋体"/>
          <w:b/>
          <w:sz w:val="28"/>
          <w:szCs w:val="28"/>
          <w:highlight w:val="none"/>
        </w:rPr>
      </w:pPr>
    </w:p>
    <w:p w14:paraId="6378393E">
      <w:pPr>
        <w:snapToGrid w:val="0"/>
        <w:spacing w:line="360" w:lineRule="auto"/>
        <w:ind w:right="2" w:rightChars="1" w:firstLine="703" w:firstLineChars="250"/>
        <w:rPr>
          <w:rFonts w:hint="eastAsia" w:ascii="宋体" w:hAnsi="宋体"/>
          <w:b/>
          <w:sz w:val="28"/>
          <w:szCs w:val="28"/>
          <w:highlight w:val="none"/>
        </w:rPr>
      </w:pPr>
    </w:p>
    <w:p w14:paraId="7383FE6B">
      <w:pPr>
        <w:snapToGrid w:val="0"/>
        <w:spacing w:line="360" w:lineRule="auto"/>
        <w:ind w:right="2" w:rightChars="1" w:firstLine="703" w:firstLineChars="250"/>
        <w:rPr>
          <w:rFonts w:hint="eastAsia" w:ascii="宋体" w:hAnsi="宋体"/>
          <w:b/>
          <w:sz w:val="28"/>
          <w:szCs w:val="28"/>
          <w:highlight w:val="none"/>
        </w:rPr>
      </w:pPr>
    </w:p>
    <w:p w14:paraId="5A215424">
      <w:pPr>
        <w:snapToGrid w:val="0"/>
        <w:spacing w:line="360" w:lineRule="auto"/>
        <w:ind w:right="2" w:rightChars="1" w:firstLine="843" w:firstLineChars="300"/>
        <w:rPr>
          <w:rFonts w:hint="eastAsia" w:ascii="宋体" w:hAnsi="宋体" w:eastAsia="宋体"/>
          <w:b/>
          <w:sz w:val="28"/>
          <w:szCs w:val="28"/>
          <w:highlight w:val="none"/>
          <w:lang w:val="en-US" w:eastAsia="zh-CN"/>
        </w:rPr>
      </w:pPr>
      <w:r>
        <w:rPr>
          <w:rFonts w:hint="eastAsia" w:ascii="宋体" w:hAnsi="宋体"/>
          <w:b/>
          <w:sz w:val="28"/>
          <w:szCs w:val="28"/>
          <w:highlight w:val="none"/>
        </w:rPr>
        <w:t>甲方：</w:t>
      </w:r>
      <w:r>
        <w:rPr>
          <w:rFonts w:hint="eastAsia" w:ascii="宋体" w:hAnsi="宋体"/>
          <w:b/>
          <w:sz w:val="28"/>
          <w:szCs w:val="28"/>
          <w:highlight w:val="none"/>
          <w:lang w:val="en-US" w:eastAsia="zh-CN"/>
        </w:rPr>
        <w:t>酒钢（集团）宏联自控有限责任公司</w:t>
      </w:r>
    </w:p>
    <w:p w14:paraId="160A9F15">
      <w:pPr>
        <w:snapToGrid w:val="0"/>
        <w:spacing w:line="360" w:lineRule="auto"/>
        <w:ind w:right="2" w:rightChars="1"/>
        <w:rPr>
          <w:rFonts w:hint="eastAsia" w:ascii="宋体" w:hAnsi="宋体"/>
          <w:b/>
          <w:sz w:val="28"/>
          <w:szCs w:val="28"/>
          <w:highlight w:val="none"/>
        </w:rPr>
      </w:pPr>
    </w:p>
    <w:p w14:paraId="045FCDD4">
      <w:pPr>
        <w:snapToGrid w:val="0"/>
        <w:spacing w:line="360" w:lineRule="auto"/>
        <w:ind w:right="2" w:rightChars="1" w:firstLine="843" w:firstLineChars="300"/>
        <w:rPr>
          <w:rFonts w:hint="default" w:ascii="宋体" w:hAnsi="宋体" w:eastAsia="宋体" w:cs="宋体"/>
          <w:sz w:val="28"/>
          <w:szCs w:val="28"/>
          <w:highlight w:val="none"/>
          <w:lang w:val="en-US" w:eastAsia="zh-CN"/>
        </w:rPr>
      </w:pPr>
      <w:r>
        <w:rPr>
          <w:rFonts w:hint="eastAsia" w:ascii="宋体" w:hAnsi="宋体"/>
          <w:b/>
          <w:sz w:val="28"/>
          <w:szCs w:val="28"/>
          <w:highlight w:val="none"/>
        </w:rPr>
        <w:t>乙方：</w:t>
      </w:r>
    </w:p>
    <w:p w14:paraId="751A21CE">
      <w:pPr>
        <w:pStyle w:val="47"/>
        <w:numPr>
          <w:ilvl w:val="0"/>
          <w:numId w:val="0"/>
        </w:numPr>
        <w:jc w:val="left"/>
        <w:rPr>
          <w:rFonts w:hint="eastAsia" w:ascii="宋体" w:hAnsi="宋体" w:eastAsia="宋体" w:cs="宋体"/>
          <w:color w:val="auto"/>
          <w:kern w:val="2"/>
          <w:sz w:val="36"/>
          <w:szCs w:val="36"/>
          <w:highlight w:val="cyan"/>
          <w:lang w:val="zh-CN" w:eastAsia="zh-CN" w:bidi="ar-SA"/>
        </w:rPr>
      </w:pPr>
    </w:p>
    <w:p w14:paraId="1979046B">
      <w:pPr>
        <w:pStyle w:val="47"/>
        <w:numPr>
          <w:ilvl w:val="0"/>
          <w:numId w:val="0"/>
        </w:numPr>
        <w:ind w:firstLine="4337" w:firstLineChars="1200"/>
        <w:jc w:val="left"/>
        <w:rPr>
          <w:rFonts w:hint="eastAsia" w:ascii="宋体" w:hAnsi="宋体" w:eastAsia="宋体" w:cs="宋体"/>
          <w:color w:val="auto"/>
          <w:kern w:val="2"/>
          <w:sz w:val="36"/>
          <w:szCs w:val="36"/>
          <w:highlight w:val="none"/>
          <w:lang w:val="zh-CN" w:eastAsia="zh-CN" w:bidi="ar-SA"/>
        </w:rPr>
      </w:pPr>
      <w:r>
        <w:rPr>
          <w:rFonts w:hint="eastAsia" w:ascii="宋体" w:hAnsi="宋体" w:eastAsia="宋体" w:cs="宋体"/>
          <w:color w:val="auto"/>
          <w:kern w:val="2"/>
          <w:sz w:val="36"/>
          <w:szCs w:val="36"/>
          <w:highlight w:val="none"/>
          <w:lang w:val="zh-CN" w:eastAsia="zh-CN" w:bidi="ar-SA"/>
        </w:rPr>
        <w:t>目 录</w:t>
      </w:r>
    </w:p>
    <w:p w14:paraId="30ADE614">
      <w:pPr>
        <w:adjustRightInd w:val="0"/>
        <w:snapToGrid w:val="0"/>
        <w:spacing w:line="560" w:lineRule="exact"/>
        <w:ind w:firstLine="640" w:firstLineChars="200"/>
        <w:rPr>
          <w:rFonts w:hint="eastAsia" w:ascii="宋体" w:hAnsi="宋体" w:eastAsia="宋体" w:cs="宋体"/>
          <w:sz w:val="32"/>
          <w:szCs w:val="32"/>
          <w:highlight w:val="none"/>
          <w:lang w:val="zh-CN" w:eastAsia="zh-CN"/>
        </w:rPr>
      </w:pPr>
    </w:p>
    <w:p w14:paraId="485BADA7">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fldChar w:fldCharType="begin"/>
      </w:r>
      <w:r>
        <w:rPr>
          <w:rFonts w:hint="eastAsia" w:ascii="宋体" w:hAnsi="宋体" w:eastAsia="宋体" w:cs="宋体"/>
          <w:sz w:val="32"/>
          <w:szCs w:val="32"/>
          <w:highlight w:val="none"/>
          <w:lang w:val="en-US" w:eastAsia="zh-CN"/>
        </w:rPr>
        <w:instrText xml:space="preserve"> TOC \o "1-3" \h \z \u </w:instrText>
      </w:r>
      <w:r>
        <w:rPr>
          <w:rFonts w:hint="eastAsia" w:ascii="宋体" w:hAnsi="宋体" w:eastAsia="宋体" w:cs="宋体"/>
          <w:sz w:val="32"/>
          <w:szCs w:val="32"/>
          <w:highlight w:val="none"/>
          <w:lang w:val="en-US" w:eastAsia="zh-CN"/>
        </w:rPr>
        <w:fldChar w:fldCharType="separate"/>
      </w:r>
      <w:r>
        <w:rPr>
          <w:rFonts w:hint="eastAsia" w:ascii="宋体" w:hAnsi="宋体" w:eastAsia="宋体" w:cs="宋体"/>
          <w:sz w:val="32"/>
          <w:szCs w:val="32"/>
          <w:highlight w:val="none"/>
          <w:lang w:val="en-US" w:eastAsia="zh-CN"/>
        </w:rPr>
        <w:t>第1条 总则</w:t>
      </w:r>
    </w:p>
    <w:p w14:paraId="4E533648">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第2条 设备适用标准</w:t>
      </w:r>
    </w:p>
    <w:p w14:paraId="7894036C">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第3条 主要技术条件</w:t>
      </w:r>
    </w:p>
    <w:p w14:paraId="6C0D75EA">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第4条 技术参数</w:t>
      </w:r>
    </w:p>
    <w:p w14:paraId="760BE479">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第5条 环网柜配置要求</w:t>
      </w:r>
    </w:p>
    <w:p w14:paraId="3DBFAB31">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第6条 试验</w:t>
      </w:r>
    </w:p>
    <w:p w14:paraId="55B29B66">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第7条 投标人关于产品质量及售后服务的承诺</w:t>
      </w:r>
    </w:p>
    <w:p w14:paraId="33B30AC1">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第8条 质保期及交货期、交货地点</w:t>
      </w:r>
    </w:p>
    <w:p w14:paraId="69EB86BA">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第9条 售后服务</w:t>
      </w:r>
    </w:p>
    <w:p w14:paraId="09078D73">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第10条 其他</w:t>
      </w:r>
    </w:p>
    <w:p w14:paraId="62C00C43">
      <w:pPr>
        <w:adjustRightInd w:val="0"/>
        <w:snapToGrid w:val="0"/>
        <w:spacing w:line="560" w:lineRule="exact"/>
        <w:ind w:firstLine="640" w:firstLineChars="200"/>
        <w:rPr>
          <w:rFonts w:hint="default" w:ascii="宋体" w:hAnsi="宋体" w:cs="宋体"/>
          <w:sz w:val="32"/>
          <w:szCs w:val="32"/>
          <w:highlight w:val="none"/>
          <w:lang w:val="en-US" w:eastAsia="zh-CN"/>
        </w:rPr>
      </w:pPr>
    </w:p>
    <w:p w14:paraId="1C38D694">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05A9A372">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2F9884F1">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6DA5E5DE">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4CEEFBB3">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7A9C6BB0">
      <w:pPr>
        <w:rPr>
          <w:rFonts w:hint="eastAsia"/>
          <w:highlight w:val="none"/>
          <w:lang w:val="en-US" w:eastAsia="zh-CN"/>
        </w:rPr>
      </w:pPr>
    </w:p>
    <w:p w14:paraId="7C93F37E">
      <w:pPr>
        <w:pStyle w:val="2"/>
        <w:rPr>
          <w:rFonts w:hint="eastAsia"/>
          <w:highlight w:val="none"/>
          <w:lang w:val="en-US" w:eastAsia="zh-CN"/>
        </w:rPr>
      </w:pPr>
    </w:p>
    <w:p w14:paraId="5DF43A37">
      <w:pPr>
        <w:rPr>
          <w:rFonts w:hint="eastAsia"/>
          <w:highlight w:val="none"/>
          <w:lang w:val="en-US" w:eastAsia="zh-CN"/>
        </w:rPr>
      </w:pPr>
    </w:p>
    <w:p w14:paraId="0454361C">
      <w:pPr>
        <w:pStyle w:val="2"/>
        <w:rPr>
          <w:rFonts w:hint="eastAsia"/>
          <w:highlight w:val="none"/>
          <w:lang w:val="en-US" w:eastAsia="zh-CN"/>
        </w:rPr>
      </w:pPr>
    </w:p>
    <w:p w14:paraId="1E9CF814">
      <w:pPr>
        <w:rPr>
          <w:rFonts w:hint="eastAsia"/>
          <w:highlight w:val="none"/>
          <w:lang w:val="en-US" w:eastAsia="zh-CN"/>
        </w:rPr>
      </w:pPr>
    </w:p>
    <w:p w14:paraId="059EC195">
      <w:pPr>
        <w:pStyle w:val="2"/>
        <w:rPr>
          <w:rFonts w:hint="eastAsia"/>
          <w:highlight w:val="none"/>
          <w:lang w:val="en-US" w:eastAsia="zh-CN"/>
        </w:rPr>
      </w:pPr>
    </w:p>
    <w:p w14:paraId="5E09B735">
      <w:pPr>
        <w:pStyle w:val="2"/>
        <w:rPr>
          <w:rFonts w:hint="eastAsia"/>
          <w:highlight w:val="none"/>
          <w:lang w:val="en-US" w:eastAsia="zh-CN"/>
        </w:rPr>
      </w:pPr>
    </w:p>
    <w:p w14:paraId="0B197E4B">
      <w:pPr>
        <w:pStyle w:val="4"/>
        <w:spacing w:line="360" w:lineRule="auto"/>
        <w:rPr>
          <w:rFonts w:ascii="宋体" w:hAnsi="宋体"/>
          <w:sz w:val="24"/>
          <w:highlight w:val="none"/>
        </w:rPr>
      </w:pPr>
      <w:r>
        <w:rPr>
          <w:rFonts w:hint="eastAsia" w:ascii="宋体" w:hAnsi="宋体" w:eastAsia="宋体" w:cs="宋体"/>
          <w:sz w:val="32"/>
          <w:szCs w:val="32"/>
          <w:highlight w:val="none"/>
          <w:lang w:val="zh-CN" w:eastAsia="zh-CN"/>
        </w:rPr>
        <w:fldChar w:fldCharType="end"/>
      </w:r>
      <w:r>
        <w:rPr>
          <w:rFonts w:hint="eastAsia" w:ascii="宋体" w:hAnsi="宋体"/>
          <w:sz w:val="24"/>
          <w:highlight w:val="none"/>
        </w:rPr>
        <w:t>1、总则</w:t>
      </w:r>
    </w:p>
    <w:p w14:paraId="5492F929">
      <w:pPr>
        <w:spacing w:line="360" w:lineRule="auto"/>
        <w:ind w:firstLine="480" w:firstLineChars="200"/>
        <w:rPr>
          <w:rFonts w:ascii="宋体" w:hAnsi="宋体"/>
          <w:sz w:val="24"/>
          <w:highlight w:val="none"/>
        </w:rPr>
      </w:pPr>
      <w:r>
        <w:rPr>
          <w:rFonts w:hint="eastAsia" w:ascii="宋体" w:hAnsi="宋体" w:eastAsia="宋体" w:cs="Times New Roman"/>
          <w:sz w:val="24"/>
          <w:highlight w:val="none"/>
          <w:lang w:val="en-US" w:eastAsia="zh-CN"/>
        </w:rPr>
        <w:t>1.1</w:t>
      </w:r>
      <w:r>
        <w:rPr>
          <w:rFonts w:hint="eastAsia" w:ascii="宋体" w:hAnsi="宋体" w:eastAsia="宋体" w:cs="Times New Roman"/>
          <w:sz w:val="24"/>
          <w:highlight w:val="none"/>
        </w:rPr>
        <w:t>本技术规格书对酒钢宏联自控公司SVI固体绝缘环网柜</w:t>
      </w:r>
      <w:r>
        <w:rPr>
          <w:rFonts w:hint="eastAsia" w:ascii="宋体" w:hAnsi="宋体" w:eastAsia="宋体" w:cs="Times New Roman"/>
          <w:sz w:val="24"/>
          <w:highlight w:val="none"/>
          <w:lang w:val="en-US" w:eastAsia="zh-CN"/>
        </w:rPr>
        <w:t>采购</w:t>
      </w:r>
      <w:r>
        <w:rPr>
          <w:rFonts w:hint="eastAsia" w:ascii="宋体" w:hAnsi="宋体" w:eastAsia="宋体" w:cs="Times New Roman"/>
          <w:sz w:val="24"/>
          <w:highlight w:val="none"/>
        </w:rPr>
        <w:t>项目制作使用提出有关技术要求，</w:t>
      </w:r>
      <w:r>
        <w:rPr>
          <w:rFonts w:hint="eastAsia" w:ascii="宋体" w:hAnsi="宋体"/>
          <w:sz w:val="24"/>
          <w:highlight w:val="none"/>
        </w:rPr>
        <w:t>与订货合同同时生效，具有同等法律效力。合同执行期间双方再协商形成的补充协议和追加条款也具有同等法律效力。</w:t>
      </w:r>
    </w:p>
    <w:p w14:paraId="4A785BF1">
      <w:pPr>
        <w:spacing w:line="360" w:lineRule="auto"/>
        <w:ind w:firstLine="480" w:firstLineChars="200"/>
        <w:rPr>
          <w:rFonts w:ascii="宋体" w:hAnsi="宋体"/>
          <w:sz w:val="24"/>
          <w:highlight w:val="none"/>
        </w:rPr>
      </w:pPr>
      <w:r>
        <w:rPr>
          <w:rFonts w:hint="eastAsia" w:ascii="宋体" w:hAnsi="宋体"/>
          <w:sz w:val="24"/>
          <w:highlight w:val="none"/>
        </w:rPr>
        <w:t>1.</w:t>
      </w:r>
      <w:r>
        <w:rPr>
          <w:rFonts w:hint="eastAsia" w:ascii="宋体" w:hAnsi="宋体"/>
          <w:sz w:val="24"/>
          <w:highlight w:val="none"/>
          <w:lang w:val="en-US" w:eastAsia="zh-CN"/>
        </w:rPr>
        <w:t>2</w:t>
      </w:r>
      <w:r>
        <w:rPr>
          <w:rFonts w:hint="eastAsia" w:ascii="宋体" w:hAnsi="宋体"/>
          <w:sz w:val="24"/>
          <w:highlight w:val="none"/>
        </w:rPr>
        <w:t xml:space="preserve"> </w:t>
      </w:r>
      <w:r>
        <w:rPr>
          <w:rFonts w:hint="eastAsia" w:ascii="宋体" w:hAnsi="宋体" w:eastAsia="宋体" w:cs="Times New Roman"/>
          <w:sz w:val="24"/>
          <w:highlight w:val="none"/>
        </w:rPr>
        <w:t>本技术规格书</w:t>
      </w:r>
      <w:r>
        <w:rPr>
          <w:rFonts w:hint="eastAsia" w:ascii="宋体" w:hAnsi="宋体"/>
          <w:sz w:val="24"/>
          <w:highlight w:val="none"/>
        </w:rPr>
        <w:t>所提出的是最低标准的技术要求，并未对一切技术细节做出规定，也未充分引述有关标准和规范的条文，乙方应保证提供符合有关标准和技术文件的优质产品。</w:t>
      </w:r>
    </w:p>
    <w:p w14:paraId="5931AAD4">
      <w:pPr>
        <w:spacing w:line="360" w:lineRule="auto"/>
        <w:ind w:firstLine="480" w:firstLineChars="200"/>
        <w:rPr>
          <w:rFonts w:ascii="宋体" w:hAnsi="宋体"/>
          <w:sz w:val="24"/>
          <w:highlight w:val="none"/>
        </w:rPr>
      </w:pPr>
      <w:r>
        <w:rPr>
          <w:rFonts w:hint="eastAsia" w:ascii="宋体" w:hAnsi="宋体"/>
          <w:sz w:val="24"/>
          <w:highlight w:val="none"/>
        </w:rPr>
        <w:t>1.</w:t>
      </w:r>
      <w:r>
        <w:rPr>
          <w:rFonts w:hint="eastAsia" w:ascii="宋体" w:hAnsi="宋体"/>
          <w:sz w:val="24"/>
          <w:highlight w:val="none"/>
          <w:lang w:val="en-US" w:eastAsia="zh-CN"/>
        </w:rPr>
        <w:t>3</w:t>
      </w:r>
      <w:r>
        <w:rPr>
          <w:rFonts w:hint="eastAsia" w:ascii="宋体" w:hAnsi="宋体"/>
          <w:sz w:val="24"/>
          <w:highlight w:val="none"/>
        </w:rPr>
        <w:t xml:space="preserve"> 乙方提供的设备必须具有国内同行业近几年内的先进制造水平，采用先进工艺，合格材料，成熟的技术或专利技术。</w:t>
      </w:r>
    </w:p>
    <w:p w14:paraId="10DFDD71">
      <w:pPr>
        <w:spacing w:line="360" w:lineRule="auto"/>
        <w:ind w:firstLine="480" w:firstLineChars="200"/>
        <w:rPr>
          <w:rFonts w:ascii="宋体" w:hAnsi="宋体"/>
          <w:sz w:val="24"/>
          <w:highlight w:val="none"/>
        </w:rPr>
      </w:pPr>
      <w:r>
        <w:rPr>
          <w:rFonts w:hint="eastAsia" w:ascii="宋体" w:hAnsi="宋体"/>
          <w:sz w:val="24"/>
          <w:highlight w:val="none"/>
        </w:rPr>
        <w:t>1.</w:t>
      </w:r>
      <w:r>
        <w:rPr>
          <w:rFonts w:hint="eastAsia" w:ascii="宋体" w:hAnsi="宋体"/>
          <w:sz w:val="24"/>
          <w:highlight w:val="none"/>
          <w:lang w:val="en-US" w:eastAsia="zh-CN"/>
        </w:rPr>
        <w:t>4</w:t>
      </w:r>
      <w:r>
        <w:rPr>
          <w:rFonts w:hint="eastAsia" w:ascii="宋体" w:hAnsi="宋体"/>
          <w:sz w:val="24"/>
          <w:highlight w:val="none"/>
        </w:rPr>
        <w:t xml:space="preserve">  乙方提供的设备必须是全新、规范、先进的高质量可靠产品，能够确保连续稳定的工作。</w:t>
      </w:r>
    </w:p>
    <w:p w14:paraId="1A17E69C">
      <w:pPr>
        <w:spacing w:line="360" w:lineRule="auto"/>
        <w:ind w:firstLine="480" w:firstLineChars="200"/>
        <w:rPr>
          <w:rFonts w:ascii="宋体" w:hAnsi="宋体"/>
          <w:sz w:val="24"/>
          <w:highlight w:val="none"/>
        </w:rPr>
      </w:pPr>
      <w:r>
        <w:rPr>
          <w:rFonts w:hint="eastAsia" w:ascii="宋体" w:hAnsi="宋体"/>
          <w:sz w:val="24"/>
          <w:highlight w:val="none"/>
        </w:rPr>
        <w:t>1.</w:t>
      </w:r>
      <w:r>
        <w:rPr>
          <w:rFonts w:hint="eastAsia" w:ascii="宋体" w:hAnsi="宋体"/>
          <w:sz w:val="24"/>
          <w:highlight w:val="none"/>
          <w:lang w:val="en-US" w:eastAsia="zh-CN"/>
        </w:rPr>
        <w:t>5</w:t>
      </w:r>
      <w:r>
        <w:rPr>
          <w:rFonts w:hint="eastAsia" w:ascii="宋体" w:hAnsi="宋体"/>
          <w:sz w:val="24"/>
          <w:highlight w:val="none"/>
        </w:rPr>
        <w:t xml:space="preserve"> 乙方提供货物的制造，材料的选择，都应按照国内通用的现行标准和相应的技术规范执行，而这些标准和技术规范应为合同签字日为止最新公布发问的标准和技术规范。</w:t>
      </w:r>
    </w:p>
    <w:p w14:paraId="580F7E0F">
      <w:pPr>
        <w:spacing w:line="360" w:lineRule="auto"/>
        <w:ind w:firstLine="480" w:firstLineChars="200"/>
        <w:rPr>
          <w:rFonts w:ascii="宋体" w:hAnsi="宋体"/>
          <w:sz w:val="24"/>
          <w:highlight w:val="none"/>
        </w:rPr>
      </w:pPr>
      <w:r>
        <w:rPr>
          <w:rFonts w:hint="eastAsia" w:ascii="宋体" w:hAnsi="宋体"/>
          <w:sz w:val="24"/>
          <w:highlight w:val="none"/>
        </w:rPr>
        <w:t>1.</w:t>
      </w:r>
      <w:r>
        <w:rPr>
          <w:rFonts w:hint="eastAsia" w:ascii="宋体" w:hAnsi="宋体"/>
          <w:sz w:val="24"/>
          <w:highlight w:val="none"/>
          <w:lang w:val="en-US" w:eastAsia="zh-CN"/>
        </w:rPr>
        <w:t>6</w:t>
      </w:r>
      <w:r>
        <w:rPr>
          <w:rFonts w:hint="eastAsia" w:ascii="宋体" w:hAnsi="宋体"/>
          <w:sz w:val="24"/>
          <w:highlight w:val="none"/>
        </w:rPr>
        <w:t xml:space="preserve">  乙方在合同货物制造中，发生侵犯专利的行为时其侵权责任与甲方无关。</w:t>
      </w:r>
    </w:p>
    <w:p w14:paraId="47436ACF">
      <w:pPr>
        <w:spacing w:line="360" w:lineRule="auto"/>
        <w:ind w:firstLine="480" w:firstLineChars="200"/>
        <w:rPr>
          <w:rFonts w:hint="eastAsia" w:ascii="宋体" w:hAnsi="宋体"/>
          <w:sz w:val="24"/>
          <w:highlight w:val="none"/>
        </w:rPr>
      </w:pPr>
      <w:r>
        <w:rPr>
          <w:rFonts w:hint="eastAsia" w:ascii="宋体" w:hAnsi="宋体"/>
          <w:sz w:val="24"/>
          <w:highlight w:val="none"/>
        </w:rPr>
        <w:t>1.</w:t>
      </w:r>
      <w:r>
        <w:rPr>
          <w:rFonts w:hint="eastAsia" w:ascii="宋体" w:hAnsi="宋体"/>
          <w:sz w:val="24"/>
          <w:highlight w:val="none"/>
          <w:lang w:val="en-US" w:eastAsia="zh-CN"/>
        </w:rPr>
        <w:t>7</w:t>
      </w:r>
      <w:r>
        <w:rPr>
          <w:rFonts w:hint="eastAsia" w:ascii="宋体" w:hAnsi="宋体"/>
          <w:sz w:val="24"/>
          <w:highlight w:val="none"/>
        </w:rPr>
        <w:t xml:space="preserve"> 乙方在制作过程中以设计图纸为标准。</w:t>
      </w:r>
    </w:p>
    <w:p w14:paraId="713CF14D">
      <w:pPr>
        <w:spacing w:line="360" w:lineRule="auto"/>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1.8</w:t>
      </w:r>
      <w:r>
        <w:rPr>
          <w:rFonts w:hint="eastAsia" w:ascii="宋体" w:hAnsi="宋体" w:eastAsia="宋体" w:cs="Times New Roman"/>
          <w:sz w:val="24"/>
          <w:highlight w:val="none"/>
        </w:rPr>
        <w:t>乙方应具有ISO.9001质量保证体系认证证书，具有ISO.14001环境管理体系认证证书及具有AAA级资信等级证书或银行出具A级信用等级证书，并具有相应的试验检测手段，确保提供的设备是质量可靠的、全新的，并符合工艺条件、满足长期使用要求的。</w:t>
      </w:r>
      <w:r>
        <w:rPr>
          <w:rFonts w:hint="eastAsia" w:ascii="宋体" w:hAnsi="宋体"/>
          <w:sz w:val="24"/>
          <w:highlight w:val="none"/>
        </w:rPr>
        <w:t>提供的产品技术指标应符合相关国家标准，并符合国际IEC及美国ANSI标准。</w:t>
      </w:r>
    </w:p>
    <w:p w14:paraId="077DF33B">
      <w:pPr>
        <w:pStyle w:val="4"/>
        <w:spacing w:line="360" w:lineRule="auto"/>
        <w:rPr>
          <w:rFonts w:hint="eastAsia" w:ascii="宋体" w:hAnsi="宋体"/>
          <w:sz w:val="24"/>
          <w:highlight w:val="none"/>
        </w:rPr>
      </w:pPr>
      <w:r>
        <w:rPr>
          <w:rFonts w:hint="eastAsia" w:ascii="宋体" w:hAnsi="宋体"/>
          <w:sz w:val="24"/>
          <w:highlight w:val="none"/>
        </w:rPr>
        <w:t>2、设备适用标准</w:t>
      </w:r>
      <w:bookmarkEnd w:id="0"/>
    </w:p>
    <w:p w14:paraId="0CF112DB">
      <w:pPr>
        <w:spacing w:line="360" w:lineRule="auto"/>
        <w:ind w:firstLine="480" w:firstLineChars="200"/>
        <w:rPr>
          <w:rFonts w:hint="eastAsia" w:ascii="宋体" w:hAnsi="宋体"/>
          <w:sz w:val="24"/>
          <w:highlight w:val="none"/>
        </w:rPr>
      </w:pPr>
      <w:r>
        <w:rPr>
          <w:rFonts w:hint="eastAsia" w:ascii="宋体" w:hAnsi="宋体"/>
          <w:sz w:val="24"/>
          <w:highlight w:val="none"/>
        </w:rPr>
        <w:t>设备应完全满足下列技术标准及其最新版本。</w:t>
      </w:r>
    </w:p>
    <w:p w14:paraId="6B79F317">
      <w:pPr>
        <w:spacing w:line="360" w:lineRule="auto"/>
        <w:ind w:firstLine="480" w:firstLineChars="200"/>
        <w:rPr>
          <w:rFonts w:hint="eastAsia" w:ascii="宋体" w:hAnsi="宋体" w:eastAsia="宋体" w:cs="Times New Roman"/>
          <w:sz w:val="24"/>
          <w:highlight w:val="none"/>
          <w:lang w:val="en-US" w:eastAsia="zh-CN"/>
        </w:rPr>
      </w:pPr>
      <w:bookmarkStart w:id="1" w:name="_Toc60574573"/>
      <w:r>
        <w:rPr>
          <w:rFonts w:ascii="宋体" w:hAnsi="宋体" w:eastAsia="宋体" w:cs="Times New Roman"/>
          <w:sz w:val="24"/>
          <w:highlight w:val="none"/>
        </w:rPr>
        <w:t xml:space="preserve">GB/T 3906-2020 </w:t>
      </w:r>
      <w:r>
        <w:rPr>
          <w:rFonts w:hint="eastAsia" w:ascii="宋体" w:hAnsi="宋体" w:eastAsia="宋体" w:cs="Times New Roman"/>
          <w:sz w:val="24"/>
          <w:highlight w:val="none"/>
        </w:rPr>
        <w:t>《</w:t>
      </w:r>
      <w:r>
        <w:rPr>
          <w:rFonts w:hint="default" w:ascii="宋体" w:hAnsi="宋体" w:eastAsia="宋体" w:cs="Times New Roman"/>
          <w:sz w:val="24"/>
          <w:highlight w:val="none"/>
          <w:lang w:val="en-US" w:eastAsia="zh-CN"/>
        </w:rPr>
        <w:t>3.6 kV～40.5 kV交流金属封闭开关设备和控制设备</w:t>
      </w:r>
      <w:r>
        <w:rPr>
          <w:rFonts w:hint="eastAsia" w:ascii="宋体" w:hAnsi="宋体" w:eastAsia="宋体" w:cs="Times New Roman"/>
          <w:sz w:val="24"/>
          <w:highlight w:val="none"/>
          <w:lang w:val="en-US" w:eastAsia="zh-CN"/>
        </w:rPr>
        <w:t>》</w:t>
      </w:r>
    </w:p>
    <w:p w14:paraId="4E575FF8">
      <w:pPr>
        <w:spacing w:line="360" w:lineRule="auto"/>
        <w:ind w:firstLine="480" w:firstLineChars="200"/>
        <w:rPr>
          <w:rFonts w:hint="eastAsia" w:ascii="宋体" w:hAnsi="宋体"/>
          <w:sz w:val="24"/>
          <w:highlight w:val="none"/>
        </w:rPr>
      </w:pPr>
      <w:r>
        <w:rPr>
          <w:rFonts w:ascii="宋体" w:hAnsi="宋体" w:eastAsia="宋体" w:cs="Times New Roman"/>
          <w:sz w:val="24"/>
          <w:highlight w:val="none"/>
        </w:rPr>
        <w:t>DL/T 593-2016</w:t>
      </w:r>
      <w:r>
        <w:rPr>
          <w:rFonts w:hint="eastAsia" w:ascii="宋体" w:hAnsi="宋体" w:eastAsia="宋体" w:cs="Times New Roman"/>
          <w:sz w:val="24"/>
          <w:highlight w:val="none"/>
        </w:rPr>
        <w:t>《</w:t>
      </w:r>
      <w:r>
        <w:rPr>
          <w:rFonts w:hint="eastAsia" w:ascii="宋体" w:hAnsi="宋体"/>
          <w:sz w:val="24"/>
          <w:highlight w:val="none"/>
        </w:rPr>
        <w:t>高压开关设备和控制设备标准的共用技术条件》</w:t>
      </w:r>
    </w:p>
    <w:p w14:paraId="73F352E6">
      <w:pPr>
        <w:spacing w:line="360" w:lineRule="auto"/>
        <w:ind w:firstLine="480" w:firstLineChars="200"/>
        <w:rPr>
          <w:rFonts w:hint="eastAsia" w:ascii="宋体" w:hAnsi="宋体"/>
          <w:sz w:val="24"/>
          <w:highlight w:val="none"/>
        </w:rPr>
      </w:pPr>
      <w:r>
        <w:rPr>
          <w:rFonts w:ascii="宋体" w:hAnsi="宋体" w:eastAsia="宋体" w:cs="Times New Roman"/>
          <w:sz w:val="24"/>
          <w:highlight w:val="none"/>
        </w:rPr>
        <w:t>GB/T 11032-2020</w:t>
      </w:r>
      <w:r>
        <w:rPr>
          <w:rFonts w:hint="eastAsia" w:ascii="宋体" w:hAnsi="宋体" w:eastAsia="宋体" w:cs="Times New Roman"/>
          <w:sz w:val="24"/>
          <w:highlight w:val="none"/>
          <w:lang w:val="en-US" w:eastAsia="zh-CN"/>
        </w:rPr>
        <w:t xml:space="preserve"> </w:t>
      </w:r>
      <w:r>
        <w:rPr>
          <w:rFonts w:hint="eastAsia" w:ascii="宋体" w:hAnsi="宋体"/>
          <w:sz w:val="24"/>
          <w:highlight w:val="none"/>
        </w:rPr>
        <w:t>《交流无间隙金属氧化物避雷器》</w:t>
      </w:r>
    </w:p>
    <w:p w14:paraId="23687A58">
      <w:pPr>
        <w:pStyle w:val="4"/>
        <w:spacing w:line="360" w:lineRule="auto"/>
        <w:rPr>
          <w:rFonts w:hint="eastAsia" w:ascii="宋体" w:hAnsi="宋体"/>
          <w:sz w:val="24"/>
          <w:highlight w:val="none"/>
        </w:rPr>
      </w:pPr>
      <w:r>
        <w:rPr>
          <w:rFonts w:hint="eastAsia" w:ascii="宋体" w:hAnsi="宋体"/>
          <w:sz w:val="24"/>
          <w:highlight w:val="none"/>
        </w:rPr>
        <w:t>3、</w:t>
      </w:r>
      <w:bookmarkEnd w:id="1"/>
      <w:r>
        <w:rPr>
          <w:rFonts w:hint="eastAsia" w:ascii="宋体" w:hAnsi="宋体"/>
          <w:sz w:val="24"/>
          <w:highlight w:val="none"/>
        </w:rPr>
        <w:t>主要技术条件</w:t>
      </w:r>
    </w:p>
    <w:p w14:paraId="2CF4C595">
      <w:pPr>
        <w:spacing w:line="360" w:lineRule="auto"/>
        <w:ind w:firstLine="482" w:firstLineChars="200"/>
        <w:rPr>
          <w:rFonts w:hint="eastAsia" w:ascii="宋体" w:hAnsi="宋体"/>
          <w:b/>
          <w:bCs/>
          <w:sz w:val="24"/>
          <w:highlight w:val="cyan"/>
        </w:rPr>
      </w:pPr>
      <w:r>
        <w:rPr>
          <w:rFonts w:hint="eastAsia" w:ascii="宋体" w:hAnsi="宋体"/>
          <w:b/>
          <w:bCs/>
          <w:sz w:val="24"/>
          <w:highlight w:val="none"/>
        </w:rPr>
        <w:t>3.1  环境条件</w:t>
      </w:r>
    </w:p>
    <w:p w14:paraId="42753A32">
      <w:pPr>
        <w:spacing w:line="360" w:lineRule="auto"/>
        <w:ind w:firstLine="480" w:firstLineChars="200"/>
        <w:rPr>
          <w:rFonts w:hint="eastAsia" w:ascii="宋体" w:hAnsi="宋体"/>
          <w:sz w:val="24"/>
          <w:highlight w:val="none"/>
        </w:rPr>
      </w:pPr>
      <w:r>
        <w:rPr>
          <w:rFonts w:hint="eastAsia" w:ascii="宋体" w:hAnsi="宋体"/>
          <w:sz w:val="24"/>
          <w:highlight w:val="none"/>
        </w:rPr>
        <w:t>3.1.1  周围空气温度</w:t>
      </w:r>
    </w:p>
    <w:p w14:paraId="297328D3">
      <w:pPr>
        <w:spacing w:line="360" w:lineRule="auto"/>
        <w:ind w:firstLine="480" w:firstLineChars="200"/>
        <w:rPr>
          <w:rFonts w:ascii="宋体" w:hAnsi="宋体"/>
          <w:sz w:val="24"/>
          <w:highlight w:val="none"/>
        </w:rPr>
      </w:pPr>
      <w:r>
        <w:rPr>
          <w:rFonts w:hint="eastAsia" w:ascii="宋体" w:hAnsi="宋体"/>
          <w:sz w:val="24"/>
          <w:highlight w:val="none"/>
        </w:rPr>
        <w:t>最高温度:</w:t>
      </w:r>
      <w:r>
        <w:rPr>
          <w:rFonts w:ascii="宋体" w:hAnsi="宋体"/>
          <w:sz w:val="24"/>
          <w:highlight w:val="none"/>
        </w:rPr>
        <w:t xml:space="preserve">    </w:t>
      </w:r>
      <w:r>
        <w:rPr>
          <w:rFonts w:hint="eastAsia" w:ascii="宋体" w:hAnsi="宋体"/>
          <w:sz w:val="24"/>
          <w:highlight w:val="none"/>
        </w:rPr>
        <w:t>45℃</w:t>
      </w:r>
    </w:p>
    <w:p w14:paraId="22D3F882">
      <w:pPr>
        <w:spacing w:line="360" w:lineRule="auto"/>
        <w:ind w:firstLine="480" w:firstLineChars="200"/>
        <w:rPr>
          <w:rFonts w:hint="eastAsia" w:ascii="宋体" w:hAnsi="宋体"/>
          <w:sz w:val="24"/>
          <w:highlight w:val="none"/>
        </w:rPr>
      </w:pPr>
      <w:r>
        <w:rPr>
          <w:rFonts w:hint="eastAsia" w:ascii="宋体" w:hAnsi="宋体"/>
          <w:sz w:val="24"/>
          <w:highlight w:val="none"/>
        </w:rPr>
        <w:t>最热月平均温度：  30℃</w:t>
      </w:r>
    </w:p>
    <w:p w14:paraId="464B2627">
      <w:pPr>
        <w:spacing w:line="360" w:lineRule="auto"/>
        <w:ind w:firstLine="480" w:firstLineChars="200"/>
        <w:rPr>
          <w:rFonts w:hint="eastAsia" w:ascii="宋体" w:hAnsi="宋体"/>
          <w:sz w:val="24"/>
          <w:highlight w:val="none"/>
        </w:rPr>
      </w:pPr>
      <w:r>
        <w:rPr>
          <w:rFonts w:hint="eastAsia" w:ascii="宋体" w:hAnsi="宋体"/>
          <w:sz w:val="24"/>
          <w:highlight w:val="none"/>
        </w:rPr>
        <w:t>最低温度:</w:t>
      </w:r>
      <w:r>
        <w:rPr>
          <w:rFonts w:ascii="宋体" w:hAnsi="宋体"/>
          <w:sz w:val="24"/>
          <w:highlight w:val="none"/>
        </w:rPr>
        <w:t xml:space="preserve">    -</w:t>
      </w:r>
      <w:r>
        <w:rPr>
          <w:rFonts w:hint="eastAsia" w:ascii="宋体" w:hAnsi="宋体"/>
          <w:sz w:val="24"/>
          <w:highlight w:val="none"/>
        </w:rPr>
        <w:t>10℃</w:t>
      </w:r>
    </w:p>
    <w:p w14:paraId="21C93F1F">
      <w:pPr>
        <w:spacing w:line="360" w:lineRule="auto"/>
        <w:ind w:firstLine="480" w:firstLineChars="200"/>
        <w:rPr>
          <w:rFonts w:hint="eastAsia" w:ascii="宋体" w:hAnsi="宋体"/>
          <w:sz w:val="24"/>
          <w:highlight w:val="none"/>
        </w:rPr>
      </w:pPr>
      <w:r>
        <w:rPr>
          <w:rFonts w:hint="eastAsia" w:ascii="宋体" w:hAnsi="宋体"/>
          <w:sz w:val="24"/>
          <w:highlight w:val="none"/>
        </w:rPr>
        <w:t>最大日温差:</w:t>
      </w:r>
      <w:r>
        <w:rPr>
          <w:rFonts w:ascii="宋体" w:hAnsi="宋体"/>
          <w:sz w:val="24"/>
          <w:highlight w:val="none"/>
        </w:rPr>
        <w:t xml:space="preserve">   </w:t>
      </w:r>
      <w:r>
        <w:rPr>
          <w:rFonts w:hint="eastAsia" w:ascii="宋体" w:hAnsi="宋体"/>
          <w:sz w:val="24"/>
          <w:highlight w:val="none"/>
        </w:rPr>
        <w:t>25K</w:t>
      </w:r>
    </w:p>
    <w:p w14:paraId="2ED3EB8C">
      <w:pPr>
        <w:spacing w:line="360" w:lineRule="auto"/>
        <w:ind w:firstLine="480" w:firstLineChars="200"/>
        <w:rPr>
          <w:rFonts w:hint="eastAsia" w:ascii="宋体" w:hAnsi="宋体"/>
          <w:sz w:val="24"/>
          <w:highlight w:val="none"/>
        </w:rPr>
      </w:pPr>
      <w:r>
        <w:rPr>
          <w:rFonts w:hint="eastAsia" w:ascii="宋体" w:hAnsi="宋体"/>
          <w:sz w:val="24"/>
          <w:highlight w:val="none"/>
        </w:rPr>
        <w:t xml:space="preserve">3.1.2  海拔高度: </w:t>
      </w:r>
      <w:r>
        <w:rPr>
          <w:rFonts w:ascii="宋体" w:hAnsi="宋体"/>
          <w:sz w:val="24"/>
          <w:highlight w:val="none"/>
        </w:rPr>
        <w:t xml:space="preserve"> </w:t>
      </w:r>
      <w:r>
        <w:rPr>
          <w:rFonts w:hint="eastAsia" w:ascii="宋体" w:hAnsi="宋体"/>
          <w:sz w:val="24"/>
          <w:highlight w:val="none"/>
        </w:rPr>
        <w:t>≤30</w:t>
      </w:r>
      <w:r>
        <w:rPr>
          <w:rFonts w:ascii="宋体" w:hAnsi="宋体"/>
          <w:sz w:val="24"/>
          <w:highlight w:val="none"/>
        </w:rPr>
        <w:t>00m</w:t>
      </w:r>
      <w:r>
        <w:rPr>
          <w:rFonts w:hint="eastAsia" w:ascii="宋体" w:hAnsi="宋体"/>
          <w:sz w:val="24"/>
          <w:highlight w:val="none"/>
        </w:rPr>
        <w:t>(不低于2760米)</w:t>
      </w:r>
    </w:p>
    <w:p w14:paraId="741580D5">
      <w:pPr>
        <w:spacing w:line="360" w:lineRule="auto"/>
        <w:ind w:firstLine="480" w:firstLineChars="200"/>
        <w:rPr>
          <w:rFonts w:ascii="宋体" w:hAnsi="宋体"/>
          <w:sz w:val="24"/>
          <w:highlight w:val="none"/>
        </w:rPr>
      </w:pPr>
      <w:r>
        <w:rPr>
          <w:rFonts w:hint="eastAsia" w:ascii="宋体" w:hAnsi="宋体"/>
          <w:sz w:val="24"/>
          <w:highlight w:val="none"/>
        </w:rPr>
        <w:t>3</w:t>
      </w:r>
      <w:r>
        <w:rPr>
          <w:rFonts w:ascii="宋体" w:hAnsi="宋体"/>
          <w:sz w:val="24"/>
          <w:highlight w:val="none"/>
        </w:rPr>
        <w:t>.</w:t>
      </w:r>
      <w:r>
        <w:rPr>
          <w:rFonts w:hint="eastAsia" w:ascii="宋体" w:hAnsi="宋体"/>
          <w:sz w:val="24"/>
          <w:highlight w:val="none"/>
        </w:rPr>
        <w:t>1</w:t>
      </w:r>
      <w:r>
        <w:rPr>
          <w:rFonts w:ascii="宋体" w:hAnsi="宋体"/>
          <w:sz w:val="24"/>
          <w:highlight w:val="none"/>
        </w:rPr>
        <w:t>.</w:t>
      </w:r>
      <w:r>
        <w:rPr>
          <w:rFonts w:hint="eastAsia" w:ascii="宋体" w:hAnsi="宋体"/>
          <w:sz w:val="24"/>
          <w:highlight w:val="none"/>
        </w:rPr>
        <w:t>3</w:t>
      </w:r>
      <w:r>
        <w:rPr>
          <w:rFonts w:ascii="宋体" w:hAnsi="宋体"/>
          <w:sz w:val="24"/>
          <w:highlight w:val="none"/>
        </w:rPr>
        <w:t xml:space="preserve"> </w:t>
      </w:r>
      <w:r>
        <w:rPr>
          <w:rFonts w:hint="eastAsia" w:ascii="宋体" w:hAnsi="宋体"/>
          <w:sz w:val="24"/>
          <w:highlight w:val="none"/>
        </w:rPr>
        <w:t>环境湿度</w:t>
      </w:r>
      <w:r>
        <w:rPr>
          <w:rFonts w:ascii="宋体" w:hAnsi="宋体"/>
          <w:sz w:val="24"/>
          <w:highlight w:val="none"/>
        </w:rPr>
        <w:t xml:space="preserve">:  </w:t>
      </w:r>
      <w:r>
        <w:rPr>
          <w:rFonts w:hint="eastAsia" w:ascii="宋体" w:hAnsi="宋体"/>
          <w:sz w:val="24"/>
          <w:highlight w:val="none"/>
        </w:rPr>
        <w:t>日平均相对湿度不大于</w:t>
      </w:r>
      <w:r>
        <w:rPr>
          <w:rFonts w:ascii="宋体" w:hAnsi="宋体"/>
          <w:sz w:val="24"/>
          <w:highlight w:val="none"/>
        </w:rPr>
        <w:t>9</w:t>
      </w:r>
      <w:r>
        <w:rPr>
          <w:rFonts w:hint="eastAsia" w:ascii="宋体" w:hAnsi="宋体"/>
          <w:sz w:val="24"/>
          <w:highlight w:val="none"/>
        </w:rPr>
        <w:t>0</w:t>
      </w:r>
      <w:r>
        <w:rPr>
          <w:rFonts w:ascii="宋体" w:hAnsi="宋体"/>
          <w:sz w:val="24"/>
          <w:highlight w:val="none"/>
        </w:rPr>
        <w:t>%</w:t>
      </w:r>
    </w:p>
    <w:p w14:paraId="544AB74D">
      <w:pPr>
        <w:spacing w:line="360" w:lineRule="auto"/>
        <w:ind w:firstLine="480" w:firstLineChars="200"/>
        <w:rPr>
          <w:rFonts w:ascii="宋体" w:hAnsi="宋体"/>
          <w:sz w:val="24"/>
          <w:highlight w:val="none"/>
        </w:rPr>
      </w:pPr>
      <w:r>
        <w:rPr>
          <w:rFonts w:hint="eastAsia" w:ascii="宋体" w:hAnsi="宋体"/>
          <w:sz w:val="24"/>
          <w:highlight w:val="none"/>
        </w:rPr>
        <w:t>日平均水蒸汽压力值不超过</w:t>
      </w:r>
      <w:r>
        <w:rPr>
          <w:rFonts w:ascii="宋体" w:hAnsi="宋体"/>
          <w:sz w:val="24"/>
          <w:highlight w:val="none"/>
        </w:rPr>
        <w:t>2.2kPa</w:t>
      </w:r>
    </w:p>
    <w:p w14:paraId="5454BDD2">
      <w:pPr>
        <w:spacing w:line="360" w:lineRule="auto"/>
        <w:ind w:firstLine="480" w:firstLineChars="200"/>
        <w:rPr>
          <w:rFonts w:ascii="宋体" w:hAnsi="宋体"/>
          <w:sz w:val="24"/>
          <w:highlight w:val="none"/>
        </w:rPr>
      </w:pPr>
      <w:r>
        <w:rPr>
          <w:rFonts w:hint="eastAsia" w:ascii="宋体" w:hAnsi="宋体"/>
          <w:sz w:val="24"/>
          <w:highlight w:val="none"/>
        </w:rPr>
        <w:t>月平均相对湿度不大于</w:t>
      </w:r>
      <w:r>
        <w:rPr>
          <w:rFonts w:ascii="宋体" w:hAnsi="宋体"/>
          <w:sz w:val="24"/>
          <w:highlight w:val="none"/>
        </w:rPr>
        <w:t>9</w:t>
      </w:r>
      <w:r>
        <w:rPr>
          <w:rFonts w:hint="eastAsia" w:ascii="宋体" w:hAnsi="宋体"/>
          <w:sz w:val="24"/>
          <w:highlight w:val="none"/>
        </w:rPr>
        <w:t>5</w:t>
      </w:r>
      <w:r>
        <w:rPr>
          <w:rFonts w:ascii="宋体" w:hAnsi="宋体"/>
          <w:sz w:val="24"/>
          <w:highlight w:val="none"/>
        </w:rPr>
        <w:t>%</w:t>
      </w:r>
    </w:p>
    <w:p w14:paraId="42321840">
      <w:pPr>
        <w:spacing w:line="360" w:lineRule="auto"/>
        <w:ind w:firstLine="480" w:firstLineChars="200"/>
        <w:rPr>
          <w:rFonts w:hint="eastAsia" w:ascii="宋体" w:hAnsi="宋体"/>
          <w:sz w:val="24"/>
          <w:highlight w:val="none"/>
        </w:rPr>
      </w:pPr>
      <w:r>
        <w:rPr>
          <w:rFonts w:hint="eastAsia" w:ascii="宋体" w:hAnsi="宋体"/>
          <w:sz w:val="24"/>
          <w:highlight w:val="none"/>
        </w:rPr>
        <w:t>月平均水蒸汽压力值不超过1</w:t>
      </w:r>
      <w:r>
        <w:rPr>
          <w:rFonts w:ascii="宋体" w:hAnsi="宋体"/>
          <w:sz w:val="24"/>
          <w:highlight w:val="none"/>
        </w:rPr>
        <w:t>.8kPa</w:t>
      </w:r>
    </w:p>
    <w:p w14:paraId="0F46262B">
      <w:pPr>
        <w:spacing w:line="360" w:lineRule="auto"/>
        <w:ind w:firstLine="480" w:firstLineChars="200"/>
        <w:rPr>
          <w:rFonts w:hint="eastAsia" w:ascii="宋体" w:hAnsi="宋体"/>
          <w:sz w:val="24"/>
          <w:highlight w:val="none"/>
        </w:rPr>
      </w:pPr>
      <w:r>
        <w:rPr>
          <w:rFonts w:hint="eastAsia" w:ascii="宋体" w:hAnsi="宋体"/>
          <w:sz w:val="24"/>
          <w:highlight w:val="none"/>
        </w:rPr>
        <w:t>3.1.4  地震烈度：</w:t>
      </w:r>
      <w:r>
        <w:rPr>
          <w:rFonts w:ascii="宋体" w:hAnsi="宋体"/>
          <w:sz w:val="24"/>
          <w:highlight w:val="none"/>
        </w:rPr>
        <w:t>8</w:t>
      </w:r>
      <w:r>
        <w:rPr>
          <w:rFonts w:hint="eastAsia" w:ascii="宋体" w:hAnsi="宋体"/>
          <w:sz w:val="24"/>
          <w:highlight w:val="none"/>
        </w:rPr>
        <w:t>度</w:t>
      </w:r>
    </w:p>
    <w:p w14:paraId="765D776B">
      <w:pPr>
        <w:spacing w:line="360" w:lineRule="auto"/>
        <w:ind w:firstLine="480" w:firstLineChars="200"/>
        <w:rPr>
          <w:rFonts w:hint="eastAsia" w:ascii="宋体" w:hAnsi="宋体"/>
          <w:sz w:val="24"/>
          <w:highlight w:val="none"/>
        </w:rPr>
      </w:pPr>
      <w:r>
        <w:rPr>
          <w:rFonts w:hint="eastAsia" w:ascii="宋体" w:hAnsi="宋体"/>
          <w:sz w:val="24"/>
          <w:highlight w:val="none"/>
        </w:rPr>
        <w:t>3</w:t>
      </w:r>
      <w:r>
        <w:rPr>
          <w:rFonts w:ascii="宋体" w:hAnsi="宋体"/>
          <w:sz w:val="24"/>
          <w:highlight w:val="none"/>
        </w:rPr>
        <w:t>.</w:t>
      </w:r>
      <w:r>
        <w:rPr>
          <w:rFonts w:hint="eastAsia" w:ascii="宋体" w:hAnsi="宋体"/>
          <w:sz w:val="24"/>
          <w:highlight w:val="none"/>
        </w:rPr>
        <w:t>1</w:t>
      </w:r>
      <w:r>
        <w:rPr>
          <w:rFonts w:ascii="宋体" w:hAnsi="宋体"/>
          <w:sz w:val="24"/>
          <w:highlight w:val="none"/>
        </w:rPr>
        <w:t>.</w:t>
      </w:r>
      <w:r>
        <w:rPr>
          <w:rFonts w:hint="eastAsia" w:ascii="宋体" w:hAnsi="宋体"/>
          <w:sz w:val="24"/>
          <w:highlight w:val="none"/>
        </w:rPr>
        <w:t>5  污秽等级：Ⅲ级</w:t>
      </w:r>
      <w:r>
        <w:rPr>
          <w:rFonts w:ascii="宋体" w:hAnsi="宋体"/>
          <w:sz w:val="24"/>
          <w:highlight w:val="none"/>
        </w:rPr>
        <w:t xml:space="preserve"> </w:t>
      </w:r>
    </w:p>
    <w:p w14:paraId="16CBFEE6">
      <w:pPr>
        <w:spacing w:line="360" w:lineRule="auto"/>
        <w:ind w:firstLine="480" w:firstLineChars="200"/>
        <w:rPr>
          <w:rFonts w:hint="eastAsia" w:ascii="宋体" w:hAnsi="宋体"/>
          <w:color w:val="0C0C0C"/>
          <w:sz w:val="24"/>
          <w:highlight w:val="none"/>
        </w:rPr>
      </w:pPr>
      <w:r>
        <w:rPr>
          <w:rFonts w:hint="eastAsia" w:ascii="宋体" w:hAnsi="宋体"/>
          <w:color w:val="0C0C0C"/>
          <w:sz w:val="24"/>
          <w:highlight w:val="none"/>
        </w:rPr>
        <w:t>3.1.6  安装场所：户内</w:t>
      </w:r>
    </w:p>
    <w:p w14:paraId="16E485A7">
      <w:pPr>
        <w:spacing w:line="360" w:lineRule="auto"/>
        <w:ind w:firstLine="482" w:firstLineChars="200"/>
        <w:rPr>
          <w:rFonts w:hint="eastAsia" w:ascii="宋体" w:hAnsi="宋体"/>
          <w:b/>
          <w:bCs/>
          <w:sz w:val="24"/>
          <w:highlight w:val="none"/>
        </w:rPr>
      </w:pPr>
      <w:r>
        <w:rPr>
          <w:rFonts w:hint="eastAsia" w:ascii="宋体" w:hAnsi="宋体"/>
          <w:b/>
          <w:bCs/>
          <w:sz w:val="24"/>
          <w:highlight w:val="none"/>
        </w:rPr>
        <w:t>3.2  工程条件</w:t>
      </w:r>
    </w:p>
    <w:p w14:paraId="67A9DB32">
      <w:pPr>
        <w:spacing w:line="360" w:lineRule="auto"/>
        <w:ind w:firstLine="480" w:firstLineChars="200"/>
        <w:rPr>
          <w:rFonts w:hint="eastAsia" w:ascii="宋体" w:hAnsi="宋体"/>
          <w:sz w:val="24"/>
          <w:highlight w:val="none"/>
        </w:rPr>
      </w:pPr>
      <w:r>
        <w:rPr>
          <w:rFonts w:hint="eastAsia" w:ascii="宋体" w:hAnsi="宋体"/>
          <w:sz w:val="24"/>
          <w:highlight w:val="none"/>
        </w:rPr>
        <w:t>系统概况</w:t>
      </w:r>
    </w:p>
    <w:p w14:paraId="2239E13E">
      <w:pPr>
        <w:spacing w:line="360" w:lineRule="auto"/>
        <w:ind w:firstLine="480" w:firstLineChars="200"/>
        <w:rPr>
          <w:rFonts w:ascii="宋体" w:hAnsi="宋体"/>
          <w:sz w:val="24"/>
          <w:highlight w:val="none"/>
        </w:rPr>
      </w:pPr>
      <w:r>
        <w:rPr>
          <w:rFonts w:ascii="宋体" w:hAnsi="宋体"/>
          <w:sz w:val="24"/>
          <w:highlight w:val="none"/>
        </w:rPr>
        <w:t>a.</w:t>
      </w:r>
      <w:r>
        <w:rPr>
          <w:rFonts w:hint="eastAsia" w:ascii="宋体" w:hAnsi="宋体"/>
          <w:sz w:val="24"/>
          <w:highlight w:val="none"/>
        </w:rPr>
        <w:t xml:space="preserve">  系统额定电压：</w:t>
      </w:r>
      <w:r>
        <w:rPr>
          <w:rFonts w:ascii="宋体" w:hAnsi="宋体"/>
          <w:sz w:val="24"/>
          <w:highlight w:val="none"/>
        </w:rPr>
        <w:t>7.2kV</w:t>
      </w:r>
    </w:p>
    <w:p w14:paraId="1F699375">
      <w:pPr>
        <w:spacing w:line="360" w:lineRule="auto"/>
        <w:ind w:firstLine="480" w:firstLineChars="200"/>
        <w:rPr>
          <w:rFonts w:hint="eastAsia" w:ascii="宋体" w:hAnsi="宋体"/>
          <w:sz w:val="24"/>
          <w:highlight w:val="none"/>
        </w:rPr>
      </w:pPr>
      <w:r>
        <w:rPr>
          <w:rFonts w:hint="eastAsia" w:ascii="宋体" w:hAnsi="宋体"/>
          <w:sz w:val="24"/>
          <w:highlight w:val="none"/>
        </w:rPr>
        <w:t>b</w:t>
      </w:r>
      <w:r>
        <w:rPr>
          <w:rFonts w:ascii="宋体" w:hAnsi="宋体"/>
          <w:sz w:val="24"/>
          <w:highlight w:val="none"/>
        </w:rPr>
        <w:t>.</w:t>
      </w:r>
      <w:r>
        <w:rPr>
          <w:rFonts w:hint="eastAsia" w:ascii="宋体" w:hAnsi="宋体"/>
          <w:sz w:val="24"/>
          <w:highlight w:val="none"/>
        </w:rPr>
        <w:t xml:space="preserve">  系统额定频率：50H</w:t>
      </w:r>
      <w:r>
        <w:rPr>
          <w:rFonts w:ascii="宋体" w:hAnsi="宋体"/>
          <w:sz w:val="24"/>
          <w:highlight w:val="none"/>
        </w:rPr>
        <w:t>z</w:t>
      </w:r>
      <w:r>
        <w:rPr>
          <w:rFonts w:hint="eastAsia" w:ascii="宋体" w:hAnsi="宋体"/>
          <w:sz w:val="24"/>
          <w:highlight w:val="none"/>
        </w:rPr>
        <w:t xml:space="preserve"> </w:t>
      </w:r>
    </w:p>
    <w:p w14:paraId="33A9E1A1">
      <w:pPr>
        <w:spacing w:line="360" w:lineRule="auto"/>
        <w:ind w:firstLine="482" w:firstLineChars="200"/>
        <w:rPr>
          <w:rFonts w:hint="default" w:ascii="宋体" w:hAnsi="宋体" w:eastAsia="宋体"/>
          <w:b/>
          <w:bCs/>
          <w:sz w:val="24"/>
          <w:highlight w:val="none"/>
          <w:lang w:val="en-US" w:eastAsia="zh-CN"/>
        </w:rPr>
      </w:pPr>
      <w:r>
        <w:rPr>
          <w:rFonts w:hint="eastAsia" w:ascii="宋体" w:hAnsi="宋体"/>
          <w:b/>
          <w:bCs/>
          <w:sz w:val="24"/>
          <w:highlight w:val="none"/>
        </w:rPr>
        <w:t xml:space="preserve">3.3 </w:t>
      </w:r>
      <w:r>
        <w:rPr>
          <w:rFonts w:hint="eastAsia" w:ascii="宋体" w:hAnsi="宋体"/>
          <w:b/>
          <w:bCs/>
          <w:sz w:val="24"/>
          <w:highlight w:val="none"/>
          <w:lang w:val="en-US" w:eastAsia="zh-CN"/>
        </w:rPr>
        <w:t>主要</w:t>
      </w:r>
      <w:r>
        <w:rPr>
          <w:rFonts w:hint="eastAsia" w:ascii="宋体" w:hAnsi="宋体"/>
          <w:b/>
          <w:bCs/>
          <w:sz w:val="24"/>
          <w:highlight w:val="none"/>
          <w:lang w:val="en-US" w:eastAsia="zh-CN"/>
        </w:rPr>
        <w:t>供货范围：</w:t>
      </w:r>
    </w:p>
    <w:tbl>
      <w:tblPr>
        <w:tblStyle w:val="24"/>
        <w:tblW w:w="8084" w:type="dxa"/>
        <w:tblInd w:w="93" w:type="dxa"/>
        <w:tblLayout w:type="fixed"/>
        <w:tblCellMar>
          <w:top w:w="0" w:type="dxa"/>
          <w:left w:w="108" w:type="dxa"/>
          <w:bottom w:w="0" w:type="dxa"/>
          <w:right w:w="108" w:type="dxa"/>
        </w:tblCellMar>
      </w:tblPr>
      <w:tblGrid>
        <w:gridCol w:w="669"/>
        <w:gridCol w:w="1460"/>
        <w:gridCol w:w="3180"/>
        <w:gridCol w:w="810"/>
        <w:gridCol w:w="960"/>
        <w:gridCol w:w="1005"/>
      </w:tblGrid>
      <w:tr w14:paraId="4094C788">
        <w:tblPrEx>
          <w:tblCellMar>
            <w:top w:w="0" w:type="dxa"/>
            <w:left w:w="108" w:type="dxa"/>
            <w:bottom w:w="0" w:type="dxa"/>
            <w:right w:w="108" w:type="dxa"/>
          </w:tblCellMar>
        </w:tblPrEx>
        <w:trPr>
          <w:trHeight w:val="465" w:hRule="atLeast"/>
        </w:trPr>
        <w:tc>
          <w:tcPr>
            <w:tcW w:w="669" w:type="dxa"/>
            <w:tcBorders>
              <w:top w:val="single" w:color="000000" w:sz="4" w:space="0"/>
              <w:left w:val="single" w:color="000000" w:sz="4" w:space="0"/>
              <w:bottom w:val="single" w:color="000000" w:sz="4" w:space="0"/>
              <w:right w:val="single" w:color="000000" w:sz="4" w:space="0"/>
            </w:tcBorders>
            <w:noWrap/>
            <w:vAlign w:val="center"/>
          </w:tcPr>
          <w:p w14:paraId="178871CA">
            <w:pPr>
              <w:widowControl/>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序号</w:t>
            </w: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2D752E52">
            <w:pPr>
              <w:widowControl/>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设备名称</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6781BC3D">
            <w:pPr>
              <w:widowControl/>
              <w:jc w:val="center"/>
              <w:textAlignment w:val="center"/>
              <w:rPr>
                <w:rFonts w:hint="eastAsia" w:ascii="宋体" w:hAnsi="宋体" w:eastAsia="宋体" w:cs="宋体"/>
                <w:b/>
                <w:bCs/>
                <w:color w:val="000000"/>
                <w:sz w:val="22"/>
                <w:szCs w:val="22"/>
                <w:highlight w:val="none"/>
                <w:lang w:val="en-US" w:eastAsia="zh-CN"/>
              </w:rPr>
            </w:pPr>
            <w:r>
              <w:rPr>
                <w:rFonts w:hint="eastAsia" w:ascii="宋体" w:hAnsi="宋体" w:eastAsia="宋体" w:cs="宋体"/>
                <w:b/>
                <w:bCs/>
                <w:color w:val="000000"/>
                <w:kern w:val="0"/>
                <w:sz w:val="22"/>
                <w:szCs w:val="22"/>
                <w:highlight w:val="none"/>
                <w:lang w:val="en-US" w:eastAsia="zh-CN" w:bidi="ar"/>
              </w:rPr>
              <w:t>规格型号</w:t>
            </w:r>
          </w:p>
        </w:tc>
        <w:tc>
          <w:tcPr>
            <w:tcW w:w="810" w:type="dxa"/>
            <w:tcBorders>
              <w:top w:val="single" w:color="000000" w:sz="4" w:space="0"/>
              <w:left w:val="single" w:color="000000" w:sz="4" w:space="0"/>
              <w:bottom w:val="single" w:color="auto" w:sz="4" w:space="0"/>
              <w:right w:val="single" w:color="000000" w:sz="4" w:space="0"/>
            </w:tcBorders>
            <w:noWrap/>
            <w:vAlign w:val="center"/>
          </w:tcPr>
          <w:p w14:paraId="6A103236">
            <w:pPr>
              <w:widowControl/>
              <w:jc w:val="both"/>
              <w:textAlignment w:val="center"/>
              <w:rPr>
                <w:rFonts w:hint="default" w:ascii="宋体" w:hAnsi="宋体" w:eastAsia="宋体" w:cs="宋体"/>
                <w:b/>
                <w:bCs/>
                <w:color w:val="000000"/>
                <w:kern w:val="0"/>
                <w:sz w:val="22"/>
                <w:szCs w:val="22"/>
                <w:highlight w:val="none"/>
                <w:lang w:val="en-US" w:eastAsia="zh-CN" w:bidi="ar"/>
              </w:rPr>
            </w:pPr>
            <w:r>
              <w:rPr>
                <w:rFonts w:hint="eastAsia" w:ascii="宋体" w:hAnsi="宋体" w:eastAsia="宋体" w:cs="宋体"/>
                <w:b/>
                <w:bCs/>
                <w:color w:val="000000"/>
                <w:kern w:val="0"/>
                <w:sz w:val="22"/>
                <w:szCs w:val="22"/>
                <w:highlight w:val="none"/>
                <w:lang w:val="en-US" w:eastAsia="zh-CN" w:bidi="ar"/>
              </w:rPr>
              <w:t>单位</w:t>
            </w:r>
          </w:p>
        </w:tc>
        <w:tc>
          <w:tcPr>
            <w:tcW w:w="960" w:type="dxa"/>
            <w:tcBorders>
              <w:top w:val="single" w:color="000000" w:sz="4" w:space="0"/>
              <w:left w:val="single" w:color="000000" w:sz="4" w:space="0"/>
              <w:bottom w:val="single" w:color="auto" w:sz="4" w:space="0"/>
              <w:right w:val="single" w:color="000000" w:sz="4" w:space="0"/>
            </w:tcBorders>
            <w:noWrap/>
            <w:vAlign w:val="center"/>
          </w:tcPr>
          <w:p w14:paraId="42B5C11B">
            <w:pPr>
              <w:widowControl/>
              <w:jc w:val="center"/>
              <w:textAlignment w:val="center"/>
              <w:rPr>
                <w:rFonts w:hint="eastAsia" w:ascii="宋体" w:hAnsi="宋体" w:eastAsia="宋体" w:cs="宋体"/>
                <w:b/>
                <w:bCs/>
                <w:color w:val="000000"/>
                <w:sz w:val="22"/>
                <w:szCs w:val="22"/>
                <w:highlight w:val="none"/>
                <w:lang w:eastAsia="zh-CN"/>
              </w:rPr>
            </w:pPr>
            <w:r>
              <w:rPr>
                <w:rFonts w:hint="eastAsia" w:ascii="宋体" w:hAnsi="宋体" w:eastAsia="宋体" w:cs="宋体"/>
                <w:b/>
                <w:bCs/>
                <w:color w:val="000000"/>
                <w:kern w:val="0"/>
                <w:sz w:val="22"/>
                <w:szCs w:val="22"/>
                <w:highlight w:val="none"/>
                <w:lang w:val="en-US" w:eastAsia="zh-CN" w:bidi="ar"/>
              </w:rPr>
              <w:t>数量</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74C6A0C5">
            <w:pPr>
              <w:widowControl/>
              <w:jc w:val="center"/>
              <w:textAlignment w:val="center"/>
              <w:rPr>
                <w:rFonts w:hint="eastAsia" w:ascii="宋体" w:hAnsi="宋体" w:eastAsia="宋体" w:cs="宋体"/>
                <w:b/>
                <w:bCs/>
                <w:color w:val="000000"/>
                <w:kern w:val="0"/>
                <w:sz w:val="22"/>
                <w:szCs w:val="22"/>
                <w:highlight w:val="none"/>
                <w:lang w:val="en-US" w:eastAsia="zh-CN" w:bidi="ar"/>
              </w:rPr>
            </w:pPr>
            <w:r>
              <w:rPr>
                <w:rFonts w:hint="eastAsia" w:ascii="宋体" w:hAnsi="宋体" w:eastAsia="宋体" w:cs="宋体"/>
                <w:b/>
                <w:bCs/>
                <w:color w:val="000000"/>
                <w:kern w:val="0"/>
                <w:sz w:val="22"/>
                <w:szCs w:val="22"/>
                <w:highlight w:val="none"/>
                <w:lang w:val="en-US" w:eastAsia="zh-CN" w:bidi="ar"/>
              </w:rPr>
              <w:t>备注</w:t>
            </w:r>
          </w:p>
        </w:tc>
      </w:tr>
      <w:tr w14:paraId="32511989">
        <w:tblPrEx>
          <w:tblCellMar>
            <w:top w:w="0" w:type="dxa"/>
            <w:left w:w="108" w:type="dxa"/>
            <w:bottom w:w="0" w:type="dxa"/>
            <w:right w:w="108" w:type="dxa"/>
          </w:tblCellMar>
        </w:tblPrEx>
        <w:trPr>
          <w:trHeight w:val="801" w:hRule="atLeast"/>
        </w:trPr>
        <w:tc>
          <w:tcPr>
            <w:tcW w:w="669" w:type="dxa"/>
            <w:tcBorders>
              <w:top w:val="single" w:color="000000" w:sz="4" w:space="0"/>
              <w:left w:val="single" w:color="000000" w:sz="4" w:space="0"/>
              <w:bottom w:val="single" w:color="000000" w:sz="4" w:space="0"/>
              <w:right w:val="single" w:color="000000" w:sz="4" w:space="0"/>
            </w:tcBorders>
            <w:noWrap/>
            <w:vAlign w:val="center"/>
          </w:tcPr>
          <w:p w14:paraId="0ED77147">
            <w:pPr>
              <w:widowControl/>
              <w:jc w:val="center"/>
              <w:textAlignment w:val="center"/>
              <w:rPr>
                <w:rFonts w:hint="eastAsia" w:ascii="宋体" w:hAnsi="宋体" w:eastAsia="宋体" w:cs="宋体"/>
                <w:b w:val="0"/>
                <w:bCs w:val="0"/>
                <w:color w:val="000000"/>
                <w:kern w:val="0"/>
                <w:sz w:val="22"/>
                <w:szCs w:val="22"/>
                <w:highlight w:val="none"/>
                <w:lang w:val="en-US" w:eastAsia="zh-CN" w:bidi="ar"/>
              </w:rPr>
            </w:pPr>
            <w:r>
              <w:rPr>
                <w:rFonts w:hint="eastAsia" w:ascii="宋体" w:hAnsi="宋体" w:eastAsia="宋体" w:cs="宋体"/>
                <w:b w:val="0"/>
                <w:bCs w:val="0"/>
                <w:color w:val="000000"/>
                <w:kern w:val="0"/>
                <w:sz w:val="22"/>
                <w:szCs w:val="22"/>
                <w:highlight w:val="none"/>
                <w:lang w:val="en-US" w:eastAsia="zh-CN" w:bidi="ar"/>
              </w:rPr>
              <w:t>1</w:t>
            </w: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2E6F1CFF">
            <w:pPr>
              <w:widowControl/>
              <w:jc w:val="center"/>
              <w:textAlignment w:val="center"/>
              <w:rPr>
                <w:rFonts w:hint="eastAsia" w:ascii="宋体" w:hAnsi="宋体" w:eastAsia="宋体" w:cs="宋体"/>
                <w:b w:val="0"/>
                <w:bCs w:val="0"/>
                <w:color w:val="000000"/>
                <w:kern w:val="0"/>
                <w:sz w:val="22"/>
                <w:szCs w:val="22"/>
                <w:highlight w:val="none"/>
                <w:lang w:val="en-US" w:eastAsia="zh-CN" w:bidi="ar"/>
              </w:rPr>
            </w:pPr>
            <w:r>
              <w:rPr>
                <w:rFonts w:hint="eastAsia" w:ascii="宋体" w:hAnsi="宋体" w:eastAsia="宋体" w:cs="宋体"/>
                <w:b w:val="0"/>
                <w:bCs w:val="0"/>
                <w:color w:val="000000"/>
                <w:kern w:val="0"/>
                <w:sz w:val="22"/>
                <w:szCs w:val="22"/>
                <w:highlight w:val="none"/>
                <w:lang w:val="en-US" w:eastAsia="zh-CN" w:bidi="ar"/>
              </w:rPr>
              <w:t>SVI固体绝缘环网柜</w:t>
            </w:r>
          </w:p>
        </w:tc>
        <w:tc>
          <w:tcPr>
            <w:tcW w:w="3180" w:type="dxa"/>
            <w:tcBorders>
              <w:top w:val="single" w:color="000000" w:sz="4" w:space="0"/>
              <w:left w:val="single" w:color="000000" w:sz="4" w:space="0"/>
              <w:bottom w:val="single" w:color="000000" w:sz="4" w:space="0"/>
              <w:right w:val="single" w:color="auto" w:sz="4" w:space="0"/>
            </w:tcBorders>
            <w:noWrap w:val="0"/>
            <w:vAlign w:val="center"/>
          </w:tcPr>
          <w:p w14:paraId="199512FF">
            <w:pPr>
              <w:rPr>
                <w:rFonts w:hint="eastAsia"/>
                <w:highlight w:val="none"/>
                <w:lang w:val="en-US" w:eastAsia="zh-CN"/>
              </w:rPr>
            </w:pPr>
            <w:r>
              <w:rPr>
                <w:rFonts w:hint="eastAsia"/>
                <w:highlight w:val="none"/>
                <w:lang w:val="en-US" w:eastAsia="zh-CN"/>
              </w:rPr>
              <w:t>SVI固体绝缘环网柜\12kV 630A 20kA 固定式 单母线 进线回路</w:t>
            </w:r>
          </w:p>
        </w:tc>
        <w:tc>
          <w:tcPr>
            <w:tcW w:w="810" w:type="dxa"/>
            <w:tcBorders>
              <w:top w:val="single" w:color="auto" w:sz="4" w:space="0"/>
              <w:left w:val="single" w:color="auto" w:sz="4" w:space="0"/>
              <w:bottom w:val="single" w:color="auto" w:sz="4" w:space="0"/>
              <w:right w:val="single" w:color="auto" w:sz="4" w:space="0"/>
            </w:tcBorders>
            <w:noWrap/>
            <w:vAlign w:val="center"/>
          </w:tcPr>
          <w:p w14:paraId="113AE619">
            <w:pPr>
              <w:jc w:val="center"/>
              <w:rPr>
                <w:rFonts w:hint="default" w:ascii="宋体" w:hAnsi="宋体" w:eastAsia="宋体" w:cs="宋体"/>
                <w:b w:val="0"/>
                <w:bCs w:val="0"/>
                <w:color w:val="000000"/>
                <w:kern w:val="0"/>
                <w:sz w:val="22"/>
                <w:szCs w:val="22"/>
                <w:highlight w:val="none"/>
                <w:u w:val="none"/>
                <w:lang w:val="en-US" w:eastAsia="zh-CN" w:bidi="ar"/>
              </w:rPr>
            </w:pPr>
            <w:r>
              <w:rPr>
                <w:rFonts w:hint="default" w:ascii="宋体" w:hAnsi="宋体" w:eastAsia="宋体" w:cs="宋体"/>
                <w:b w:val="0"/>
                <w:bCs w:val="0"/>
                <w:color w:val="000000"/>
                <w:kern w:val="0"/>
                <w:sz w:val="22"/>
                <w:szCs w:val="22"/>
                <w:highlight w:val="none"/>
                <w:u w:val="none"/>
                <w:lang w:val="en-US" w:eastAsia="zh-CN" w:bidi="ar"/>
              </w:rPr>
              <w:t>台</w:t>
            </w:r>
          </w:p>
        </w:tc>
        <w:tc>
          <w:tcPr>
            <w:tcW w:w="960" w:type="dxa"/>
            <w:tcBorders>
              <w:top w:val="single" w:color="auto" w:sz="4" w:space="0"/>
              <w:left w:val="single" w:color="auto" w:sz="4" w:space="0"/>
              <w:bottom w:val="single" w:color="auto" w:sz="4" w:space="0"/>
              <w:right w:val="single" w:color="auto" w:sz="4" w:space="0"/>
            </w:tcBorders>
            <w:noWrap/>
            <w:vAlign w:val="center"/>
          </w:tcPr>
          <w:p w14:paraId="08A41179">
            <w:pPr>
              <w:jc w:val="center"/>
              <w:rPr>
                <w:rFonts w:hint="default" w:ascii="宋体" w:hAnsi="宋体" w:eastAsia="宋体" w:cs="宋体"/>
                <w:b w:val="0"/>
                <w:bCs w:val="0"/>
                <w:color w:val="000000"/>
                <w:kern w:val="0"/>
                <w:sz w:val="22"/>
                <w:szCs w:val="22"/>
                <w:highlight w:val="none"/>
                <w:u w:val="none"/>
                <w:lang w:val="en-US" w:eastAsia="zh-CN" w:bidi="ar"/>
              </w:rPr>
            </w:pPr>
            <w:r>
              <w:rPr>
                <w:rFonts w:hint="eastAsia" w:ascii="宋体" w:hAnsi="宋体" w:eastAsia="宋体" w:cs="宋体"/>
                <w:b w:val="0"/>
                <w:bCs w:val="0"/>
                <w:color w:val="000000"/>
                <w:kern w:val="0"/>
                <w:sz w:val="22"/>
                <w:szCs w:val="22"/>
                <w:highlight w:val="none"/>
                <w:u w:val="none"/>
                <w:lang w:val="en-US" w:eastAsia="zh-CN" w:bidi="ar"/>
              </w:rPr>
              <w:t>2</w:t>
            </w:r>
          </w:p>
        </w:tc>
        <w:tc>
          <w:tcPr>
            <w:tcW w:w="1005" w:type="dxa"/>
            <w:vMerge w:val="restart"/>
            <w:tcBorders>
              <w:top w:val="single" w:color="000000" w:sz="4" w:space="0"/>
              <w:left w:val="single" w:color="auto" w:sz="4" w:space="0"/>
              <w:right w:val="single" w:color="000000" w:sz="4" w:space="0"/>
            </w:tcBorders>
            <w:noWrap/>
            <w:vAlign w:val="center"/>
          </w:tcPr>
          <w:p w14:paraId="11CD37DD">
            <w:pPr>
              <w:jc w:val="center"/>
              <w:rPr>
                <w:rFonts w:hint="default" w:ascii="宋体" w:hAnsi="宋体" w:eastAsia="宋体" w:cs="宋体"/>
                <w:b w:val="0"/>
                <w:bCs w:val="0"/>
                <w:color w:val="000000"/>
                <w:kern w:val="0"/>
                <w:sz w:val="22"/>
                <w:szCs w:val="22"/>
                <w:highlight w:val="none"/>
                <w:u w:val="none"/>
                <w:lang w:val="en-US" w:eastAsia="zh-CN" w:bidi="ar"/>
              </w:rPr>
            </w:pPr>
            <w:r>
              <w:rPr>
                <w:rFonts w:hint="eastAsia" w:ascii="宋体" w:hAnsi="宋体" w:eastAsia="宋体" w:cs="宋体"/>
                <w:b w:val="0"/>
                <w:bCs w:val="0"/>
                <w:color w:val="000000"/>
                <w:kern w:val="0"/>
                <w:sz w:val="22"/>
                <w:szCs w:val="22"/>
                <w:highlight w:val="none"/>
                <w:u w:val="none"/>
                <w:lang w:val="en-US" w:eastAsia="zh-CN" w:bidi="ar"/>
              </w:rPr>
              <w:t>具体详见图纸！</w:t>
            </w:r>
          </w:p>
        </w:tc>
      </w:tr>
      <w:tr w14:paraId="5FA18E57">
        <w:tblPrEx>
          <w:tblCellMar>
            <w:top w:w="0" w:type="dxa"/>
            <w:left w:w="108" w:type="dxa"/>
            <w:bottom w:w="0" w:type="dxa"/>
            <w:right w:w="108" w:type="dxa"/>
          </w:tblCellMar>
        </w:tblPrEx>
        <w:trPr>
          <w:trHeight w:val="801" w:hRule="atLeast"/>
        </w:trPr>
        <w:tc>
          <w:tcPr>
            <w:tcW w:w="669" w:type="dxa"/>
            <w:tcBorders>
              <w:top w:val="single" w:color="000000" w:sz="4" w:space="0"/>
              <w:left w:val="single" w:color="000000" w:sz="4" w:space="0"/>
              <w:bottom w:val="single" w:color="000000" w:sz="4" w:space="0"/>
              <w:right w:val="single" w:color="000000" w:sz="4" w:space="0"/>
            </w:tcBorders>
            <w:noWrap/>
            <w:vAlign w:val="center"/>
          </w:tcPr>
          <w:p w14:paraId="525A12D1">
            <w:pPr>
              <w:widowControl/>
              <w:jc w:val="center"/>
              <w:textAlignment w:val="center"/>
              <w:rPr>
                <w:rFonts w:hint="default" w:ascii="宋体" w:hAnsi="宋体" w:eastAsia="宋体" w:cs="宋体"/>
                <w:b w:val="0"/>
                <w:bCs w:val="0"/>
                <w:color w:val="000000"/>
                <w:kern w:val="0"/>
                <w:sz w:val="22"/>
                <w:szCs w:val="22"/>
                <w:highlight w:val="none"/>
                <w:lang w:val="en-US" w:eastAsia="zh-CN" w:bidi="ar"/>
              </w:rPr>
            </w:pPr>
            <w:r>
              <w:rPr>
                <w:rFonts w:hint="eastAsia" w:ascii="宋体" w:hAnsi="宋体" w:eastAsia="宋体" w:cs="宋体"/>
                <w:b w:val="0"/>
                <w:bCs w:val="0"/>
                <w:color w:val="000000"/>
                <w:kern w:val="0"/>
                <w:sz w:val="22"/>
                <w:szCs w:val="22"/>
                <w:highlight w:val="none"/>
                <w:lang w:val="en-US" w:eastAsia="zh-CN" w:bidi="ar"/>
              </w:rPr>
              <w:t>2</w:t>
            </w: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6C39F32E">
            <w:pPr>
              <w:widowControl/>
              <w:jc w:val="center"/>
              <w:textAlignment w:val="center"/>
              <w:rPr>
                <w:rFonts w:hint="eastAsia" w:ascii="宋体" w:hAnsi="宋体" w:eastAsia="宋体" w:cs="宋体"/>
                <w:b w:val="0"/>
                <w:bCs w:val="0"/>
                <w:color w:val="000000"/>
                <w:kern w:val="0"/>
                <w:sz w:val="21"/>
                <w:szCs w:val="21"/>
                <w:highlight w:val="none"/>
                <w:lang w:val="en-US" w:eastAsia="zh-CN" w:bidi="ar"/>
              </w:rPr>
            </w:pPr>
            <w:r>
              <w:rPr>
                <w:rFonts w:hint="eastAsia" w:ascii="宋体" w:hAnsi="宋体" w:eastAsia="宋体" w:cs="宋体"/>
                <w:b w:val="0"/>
                <w:bCs w:val="0"/>
                <w:color w:val="000000"/>
                <w:kern w:val="0"/>
                <w:sz w:val="21"/>
                <w:szCs w:val="21"/>
                <w:highlight w:val="none"/>
                <w:u w:val="none"/>
                <w:lang w:val="en-US" w:eastAsia="zh-CN" w:bidi="ar"/>
              </w:rPr>
              <w:t>SVI固体绝缘环网柜</w:t>
            </w:r>
          </w:p>
        </w:tc>
        <w:tc>
          <w:tcPr>
            <w:tcW w:w="3180" w:type="dxa"/>
            <w:tcBorders>
              <w:top w:val="single" w:color="000000" w:sz="4" w:space="0"/>
              <w:left w:val="single" w:color="000000" w:sz="4" w:space="0"/>
              <w:bottom w:val="single" w:color="000000" w:sz="4" w:space="0"/>
              <w:right w:val="single" w:color="auto" w:sz="4" w:space="0"/>
            </w:tcBorders>
            <w:noWrap w:val="0"/>
            <w:vAlign w:val="center"/>
          </w:tcPr>
          <w:p w14:paraId="5731AABB">
            <w:pPr>
              <w:rPr>
                <w:rFonts w:hint="eastAsia" w:ascii="宋体" w:hAnsi="宋体" w:eastAsia="宋体" w:cs="宋体"/>
                <w:b w:val="0"/>
                <w:bCs w:val="0"/>
                <w:color w:val="000000"/>
                <w:kern w:val="0"/>
                <w:sz w:val="21"/>
                <w:szCs w:val="21"/>
                <w:highlight w:val="none"/>
                <w:u w:val="none"/>
                <w:lang w:val="en-US" w:eastAsia="zh-CN" w:bidi="ar"/>
              </w:rPr>
            </w:pPr>
            <w:r>
              <w:rPr>
                <w:rFonts w:hint="eastAsia" w:ascii="宋体" w:hAnsi="宋体" w:eastAsia="宋体" w:cs="宋体"/>
                <w:b w:val="0"/>
                <w:bCs w:val="0"/>
                <w:color w:val="000000"/>
                <w:kern w:val="0"/>
                <w:sz w:val="21"/>
                <w:szCs w:val="21"/>
                <w:highlight w:val="none"/>
                <w:u w:val="none"/>
                <w:lang w:val="en-US" w:eastAsia="zh-CN" w:bidi="ar"/>
              </w:rPr>
              <w:t>SVI固体绝缘环网柜\12kV 630A 20kA 固定式 单母线 馈出回路</w:t>
            </w:r>
          </w:p>
        </w:tc>
        <w:tc>
          <w:tcPr>
            <w:tcW w:w="810" w:type="dxa"/>
            <w:tcBorders>
              <w:top w:val="single" w:color="auto" w:sz="4" w:space="0"/>
              <w:left w:val="single" w:color="auto" w:sz="4" w:space="0"/>
              <w:bottom w:val="single" w:color="auto" w:sz="4" w:space="0"/>
              <w:right w:val="single" w:color="auto" w:sz="4" w:space="0"/>
            </w:tcBorders>
            <w:noWrap/>
            <w:vAlign w:val="center"/>
          </w:tcPr>
          <w:p w14:paraId="42A2A46E">
            <w:pPr>
              <w:jc w:val="center"/>
              <w:rPr>
                <w:rFonts w:hint="eastAsia" w:ascii="宋体" w:hAnsi="宋体" w:eastAsia="宋体" w:cs="宋体"/>
                <w:b w:val="0"/>
                <w:bCs w:val="0"/>
                <w:color w:val="000000"/>
                <w:kern w:val="0"/>
                <w:sz w:val="22"/>
                <w:szCs w:val="22"/>
                <w:highlight w:val="none"/>
                <w:u w:val="none"/>
                <w:lang w:val="en-US" w:eastAsia="zh-CN" w:bidi="ar"/>
              </w:rPr>
            </w:pPr>
            <w:r>
              <w:rPr>
                <w:rFonts w:hint="eastAsia" w:ascii="宋体" w:hAnsi="宋体" w:eastAsia="宋体" w:cs="宋体"/>
                <w:b w:val="0"/>
                <w:bCs w:val="0"/>
                <w:color w:val="000000"/>
                <w:kern w:val="0"/>
                <w:sz w:val="22"/>
                <w:szCs w:val="22"/>
                <w:highlight w:val="none"/>
                <w:u w:val="none"/>
                <w:lang w:val="en-US" w:eastAsia="zh-CN" w:bidi="ar"/>
              </w:rPr>
              <w:t>台</w:t>
            </w:r>
          </w:p>
        </w:tc>
        <w:tc>
          <w:tcPr>
            <w:tcW w:w="960" w:type="dxa"/>
            <w:tcBorders>
              <w:top w:val="single" w:color="auto" w:sz="4" w:space="0"/>
              <w:left w:val="single" w:color="auto" w:sz="4" w:space="0"/>
              <w:bottom w:val="single" w:color="auto" w:sz="4" w:space="0"/>
              <w:right w:val="single" w:color="auto" w:sz="4" w:space="0"/>
            </w:tcBorders>
            <w:noWrap/>
            <w:vAlign w:val="center"/>
          </w:tcPr>
          <w:p w14:paraId="53456524">
            <w:pPr>
              <w:jc w:val="center"/>
              <w:rPr>
                <w:rFonts w:hint="default" w:ascii="宋体" w:hAnsi="宋体" w:eastAsia="宋体" w:cs="宋体"/>
                <w:b w:val="0"/>
                <w:bCs w:val="0"/>
                <w:color w:val="000000"/>
                <w:kern w:val="0"/>
                <w:sz w:val="22"/>
                <w:szCs w:val="22"/>
                <w:highlight w:val="none"/>
                <w:u w:val="none"/>
                <w:lang w:val="en-US" w:eastAsia="zh-CN" w:bidi="ar"/>
              </w:rPr>
            </w:pPr>
            <w:r>
              <w:rPr>
                <w:rFonts w:hint="eastAsia" w:ascii="宋体" w:hAnsi="宋体" w:eastAsia="宋体" w:cs="宋体"/>
                <w:b w:val="0"/>
                <w:bCs w:val="0"/>
                <w:color w:val="000000"/>
                <w:kern w:val="0"/>
                <w:sz w:val="22"/>
                <w:szCs w:val="22"/>
                <w:highlight w:val="none"/>
                <w:u w:val="none"/>
                <w:lang w:val="en-US" w:eastAsia="zh-CN" w:bidi="ar"/>
              </w:rPr>
              <w:t>2</w:t>
            </w:r>
          </w:p>
        </w:tc>
        <w:tc>
          <w:tcPr>
            <w:tcW w:w="1005" w:type="dxa"/>
            <w:vMerge w:val="continue"/>
            <w:tcBorders>
              <w:left w:val="single" w:color="auto" w:sz="4" w:space="0"/>
              <w:right w:val="single" w:color="000000" w:sz="4" w:space="0"/>
            </w:tcBorders>
            <w:noWrap/>
            <w:vAlign w:val="center"/>
          </w:tcPr>
          <w:p w14:paraId="6E46C6C7">
            <w:pPr>
              <w:jc w:val="center"/>
              <w:rPr>
                <w:rFonts w:hint="default" w:ascii="宋体" w:hAnsi="宋体" w:eastAsia="宋体" w:cs="宋体"/>
                <w:b w:val="0"/>
                <w:bCs w:val="0"/>
                <w:color w:val="000000"/>
                <w:kern w:val="0"/>
                <w:sz w:val="22"/>
                <w:szCs w:val="22"/>
                <w:highlight w:val="none"/>
                <w:u w:val="none"/>
                <w:lang w:val="en-US" w:eastAsia="zh-CN" w:bidi="ar"/>
              </w:rPr>
            </w:pPr>
          </w:p>
        </w:tc>
      </w:tr>
      <w:tr w14:paraId="123C1951">
        <w:tblPrEx>
          <w:tblCellMar>
            <w:top w:w="0" w:type="dxa"/>
            <w:left w:w="108" w:type="dxa"/>
            <w:bottom w:w="0" w:type="dxa"/>
            <w:right w:w="108" w:type="dxa"/>
          </w:tblCellMar>
        </w:tblPrEx>
        <w:trPr>
          <w:trHeight w:val="619" w:hRule="atLeast"/>
        </w:trPr>
        <w:tc>
          <w:tcPr>
            <w:tcW w:w="669" w:type="dxa"/>
            <w:tcBorders>
              <w:top w:val="single" w:color="000000" w:sz="4" w:space="0"/>
              <w:left w:val="single" w:color="000000" w:sz="4" w:space="0"/>
              <w:bottom w:val="single" w:color="000000" w:sz="4" w:space="0"/>
              <w:right w:val="single" w:color="000000" w:sz="4" w:space="0"/>
            </w:tcBorders>
            <w:noWrap/>
            <w:vAlign w:val="center"/>
          </w:tcPr>
          <w:p w14:paraId="3B5F71FC">
            <w:pPr>
              <w:widowControl/>
              <w:jc w:val="center"/>
              <w:textAlignment w:val="center"/>
              <w:rPr>
                <w:rFonts w:hint="default" w:ascii="宋体" w:hAnsi="宋体" w:cs="宋体"/>
                <w:b w:val="0"/>
                <w:bCs w:val="0"/>
                <w:color w:val="000000"/>
                <w:kern w:val="0"/>
                <w:sz w:val="22"/>
                <w:szCs w:val="22"/>
                <w:highlight w:val="none"/>
                <w:lang w:val="en-US" w:eastAsia="zh-CN" w:bidi="ar"/>
              </w:rPr>
            </w:pPr>
            <w:r>
              <w:rPr>
                <w:rFonts w:hint="eastAsia" w:ascii="宋体" w:hAnsi="宋体" w:cs="宋体"/>
                <w:b w:val="0"/>
                <w:bCs w:val="0"/>
                <w:color w:val="000000"/>
                <w:kern w:val="0"/>
                <w:sz w:val="22"/>
                <w:szCs w:val="22"/>
                <w:highlight w:val="none"/>
                <w:lang w:val="en-US" w:eastAsia="zh-CN" w:bidi="ar"/>
              </w:rPr>
              <w:t>3</w:t>
            </w: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2E043A17">
            <w:pPr>
              <w:widowControl/>
              <w:jc w:val="center"/>
              <w:textAlignment w:val="center"/>
              <w:rPr>
                <w:rFonts w:hint="default" w:ascii="宋体" w:hAnsi="宋体" w:eastAsia="宋体" w:cs="宋体"/>
                <w:b w:val="0"/>
                <w:bCs w:val="0"/>
                <w:color w:val="000000"/>
                <w:kern w:val="0"/>
                <w:sz w:val="22"/>
                <w:szCs w:val="22"/>
                <w:highlight w:val="none"/>
                <w:lang w:val="en-US" w:eastAsia="zh-CN" w:bidi="ar"/>
              </w:rPr>
            </w:pPr>
            <w:r>
              <w:rPr>
                <w:rFonts w:hint="eastAsia" w:ascii="宋体" w:hAnsi="宋体" w:eastAsia="宋体" w:cs="宋体"/>
                <w:b w:val="0"/>
                <w:bCs w:val="0"/>
                <w:color w:val="000000"/>
                <w:kern w:val="0"/>
                <w:sz w:val="22"/>
                <w:szCs w:val="22"/>
                <w:highlight w:val="none"/>
                <w:lang w:val="en-US" w:eastAsia="zh-CN" w:bidi="ar"/>
              </w:rPr>
              <w:t>合计</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5E78BB97">
            <w:pPr>
              <w:widowControl/>
              <w:jc w:val="center"/>
              <w:textAlignment w:val="center"/>
              <w:rPr>
                <w:rFonts w:hint="eastAsia" w:ascii="宋体" w:hAnsi="宋体" w:eastAsia="宋体" w:cs="宋体"/>
                <w:b w:val="0"/>
                <w:bCs w:val="0"/>
                <w:color w:val="000000"/>
                <w:kern w:val="0"/>
                <w:sz w:val="22"/>
                <w:szCs w:val="22"/>
                <w:highlight w:val="none"/>
                <w:lang w:val="en-US" w:eastAsia="zh-CN" w:bidi="ar"/>
              </w:rPr>
            </w:pPr>
          </w:p>
        </w:tc>
        <w:tc>
          <w:tcPr>
            <w:tcW w:w="810" w:type="dxa"/>
            <w:tcBorders>
              <w:top w:val="single" w:color="auto" w:sz="4" w:space="0"/>
              <w:left w:val="single" w:color="000000" w:sz="4" w:space="0"/>
              <w:bottom w:val="single" w:color="000000" w:sz="4" w:space="0"/>
              <w:right w:val="single" w:color="000000" w:sz="4" w:space="0"/>
            </w:tcBorders>
            <w:noWrap/>
            <w:vAlign w:val="center"/>
          </w:tcPr>
          <w:p w14:paraId="382C98F6">
            <w:pPr>
              <w:widowControl/>
              <w:jc w:val="center"/>
              <w:textAlignment w:val="center"/>
              <w:rPr>
                <w:rFonts w:hint="default" w:ascii="宋体" w:hAnsi="宋体" w:eastAsia="宋体" w:cs="宋体"/>
                <w:b w:val="0"/>
                <w:bCs w:val="0"/>
                <w:color w:val="000000"/>
                <w:kern w:val="0"/>
                <w:sz w:val="22"/>
                <w:szCs w:val="22"/>
                <w:highlight w:val="none"/>
                <w:lang w:val="en-US" w:eastAsia="zh-CN" w:bidi="ar"/>
              </w:rPr>
            </w:pPr>
          </w:p>
        </w:tc>
        <w:tc>
          <w:tcPr>
            <w:tcW w:w="960" w:type="dxa"/>
            <w:tcBorders>
              <w:top w:val="single" w:color="auto" w:sz="4" w:space="0"/>
              <w:left w:val="single" w:color="000000" w:sz="4" w:space="0"/>
              <w:bottom w:val="single" w:color="000000" w:sz="4" w:space="0"/>
              <w:right w:val="single" w:color="000000" w:sz="4" w:space="0"/>
            </w:tcBorders>
            <w:noWrap/>
            <w:vAlign w:val="center"/>
          </w:tcPr>
          <w:p w14:paraId="1B607ACA">
            <w:pPr>
              <w:widowControl/>
              <w:jc w:val="center"/>
              <w:textAlignment w:val="center"/>
              <w:rPr>
                <w:rFonts w:hint="default" w:ascii="宋体" w:hAnsi="宋体" w:eastAsia="宋体" w:cs="宋体"/>
                <w:b w:val="0"/>
                <w:bCs w:val="0"/>
                <w:color w:val="000000"/>
                <w:kern w:val="0"/>
                <w:sz w:val="22"/>
                <w:szCs w:val="22"/>
                <w:highlight w:val="none"/>
                <w:lang w:val="en-US" w:eastAsia="zh-CN" w:bidi="ar"/>
              </w:rPr>
            </w:pPr>
            <w:r>
              <w:rPr>
                <w:rFonts w:hint="eastAsia" w:ascii="宋体" w:hAnsi="宋体" w:eastAsia="宋体" w:cs="宋体"/>
                <w:b w:val="0"/>
                <w:bCs w:val="0"/>
                <w:color w:val="000000"/>
                <w:kern w:val="0"/>
                <w:sz w:val="22"/>
                <w:szCs w:val="22"/>
                <w:highlight w:val="none"/>
                <w:lang w:val="en-US" w:eastAsia="zh-CN" w:bidi="ar"/>
              </w:rPr>
              <w:t>4</w:t>
            </w:r>
          </w:p>
        </w:tc>
        <w:tc>
          <w:tcPr>
            <w:tcW w:w="1005" w:type="dxa"/>
            <w:vMerge w:val="continue"/>
            <w:tcBorders>
              <w:left w:val="single" w:color="auto" w:sz="4" w:space="0"/>
              <w:bottom w:val="single" w:color="000000" w:sz="4" w:space="0"/>
              <w:right w:val="single" w:color="000000" w:sz="4" w:space="0"/>
            </w:tcBorders>
            <w:noWrap/>
            <w:vAlign w:val="center"/>
          </w:tcPr>
          <w:p w14:paraId="0138D679">
            <w:pPr>
              <w:widowControl/>
              <w:jc w:val="center"/>
              <w:textAlignment w:val="center"/>
              <w:rPr>
                <w:rFonts w:hint="eastAsia" w:ascii="宋体" w:hAnsi="宋体" w:eastAsia="宋体" w:cs="宋体"/>
                <w:b w:val="0"/>
                <w:bCs w:val="0"/>
                <w:color w:val="000000"/>
                <w:kern w:val="0"/>
                <w:sz w:val="22"/>
                <w:szCs w:val="22"/>
                <w:highlight w:val="cyan"/>
                <w:lang w:val="en-US" w:eastAsia="zh-CN" w:bidi="ar"/>
              </w:rPr>
            </w:pPr>
          </w:p>
        </w:tc>
      </w:tr>
      <w:tr w14:paraId="2D65F17C">
        <w:tblPrEx>
          <w:tblCellMar>
            <w:top w:w="0" w:type="dxa"/>
            <w:left w:w="108" w:type="dxa"/>
            <w:bottom w:w="0" w:type="dxa"/>
            <w:right w:w="108" w:type="dxa"/>
          </w:tblCellMar>
        </w:tblPrEx>
        <w:trPr>
          <w:trHeight w:val="954" w:hRule="atLeast"/>
        </w:trPr>
        <w:tc>
          <w:tcPr>
            <w:tcW w:w="8084" w:type="dxa"/>
            <w:gridSpan w:val="6"/>
            <w:tcBorders>
              <w:top w:val="single" w:color="000000" w:sz="4" w:space="0"/>
              <w:left w:val="single" w:color="000000" w:sz="4" w:space="0"/>
              <w:bottom w:val="single" w:color="000000" w:sz="4" w:space="0"/>
              <w:right w:val="single" w:color="000000" w:sz="4" w:space="0"/>
            </w:tcBorders>
            <w:noWrap/>
            <w:vAlign w:val="center"/>
          </w:tcPr>
          <w:p w14:paraId="2DD6D1E5">
            <w:pPr>
              <w:widowControl/>
              <w:jc w:val="left"/>
              <w:textAlignment w:val="center"/>
              <w:rPr>
                <w:rFonts w:hint="default" w:ascii="宋体" w:hAnsi="宋体" w:eastAsia="宋体" w:cs="宋体"/>
                <w:b w:val="0"/>
                <w:bCs w:val="0"/>
                <w:color w:val="000000"/>
                <w:kern w:val="0"/>
                <w:sz w:val="21"/>
                <w:szCs w:val="21"/>
                <w:highlight w:val="cyan"/>
                <w:lang w:val="en-US" w:eastAsia="zh-CN" w:bidi="ar"/>
              </w:rPr>
            </w:pPr>
            <w:r>
              <w:rPr>
                <w:rFonts w:hint="eastAsia" w:ascii="宋体" w:hAnsi="宋体" w:eastAsia="宋体" w:cs="宋体"/>
                <w:b w:val="0"/>
                <w:bCs w:val="0"/>
                <w:color w:val="000000"/>
                <w:kern w:val="0"/>
                <w:sz w:val="21"/>
                <w:szCs w:val="21"/>
                <w:highlight w:val="none"/>
                <w:lang w:val="en-US" w:eastAsia="zh-CN" w:bidi="ar"/>
              </w:rPr>
              <w:t>备注：本项目为改造工程，需与原站设备并柜安装使用，故壳体及所有元器件须与原站保持一致。</w:t>
            </w:r>
          </w:p>
        </w:tc>
      </w:tr>
    </w:tbl>
    <w:p w14:paraId="0C98FE4B">
      <w:pPr>
        <w:pStyle w:val="4"/>
        <w:spacing w:line="360" w:lineRule="auto"/>
        <w:rPr>
          <w:rFonts w:hint="eastAsia" w:ascii="宋体" w:hAnsi="宋体"/>
          <w:sz w:val="24"/>
          <w:highlight w:val="none"/>
        </w:rPr>
      </w:pPr>
      <w:bookmarkStart w:id="2" w:name="_Toc520906520"/>
      <w:bookmarkStart w:id="3" w:name="_Toc521404334"/>
      <w:r>
        <w:rPr>
          <w:rFonts w:hint="eastAsia" w:ascii="宋体" w:hAnsi="宋体"/>
          <w:sz w:val="24"/>
          <w:highlight w:val="none"/>
        </w:rPr>
        <w:t>4、技术参数</w:t>
      </w:r>
      <w:bookmarkEnd w:id="2"/>
      <w:bookmarkEnd w:id="3"/>
    </w:p>
    <w:p w14:paraId="61D20ECE">
      <w:pPr>
        <w:spacing w:line="360" w:lineRule="auto"/>
        <w:rPr>
          <w:rFonts w:hint="eastAsia" w:ascii="宋体" w:hAnsi="宋体"/>
          <w:sz w:val="24"/>
          <w:highlight w:val="none"/>
        </w:rPr>
      </w:pPr>
      <w:bookmarkStart w:id="4" w:name="_Toc520906521"/>
      <w:bookmarkStart w:id="5" w:name="_Toc521404335"/>
      <w:r>
        <w:rPr>
          <w:rFonts w:hint="eastAsia" w:ascii="宋体" w:hAnsi="宋体"/>
          <w:sz w:val="24"/>
          <w:highlight w:val="none"/>
        </w:rPr>
        <w:t>环网柜标准技术参数表</w:t>
      </w:r>
      <w:bookmarkEnd w:id="4"/>
      <w:bookmarkEnd w:id="5"/>
    </w:p>
    <w:tbl>
      <w:tblPr>
        <w:tblStyle w:val="24"/>
        <w:tblW w:w="8078" w:type="dxa"/>
        <w:tblInd w:w="0" w:type="dxa"/>
        <w:tblLayout w:type="autofit"/>
        <w:tblCellMar>
          <w:top w:w="0" w:type="dxa"/>
          <w:left w:w="0" w:type="dxa"/>
          <w:bottom w:w="0" w:type="dxa"/>
          <w:right w:w="0" w:type="dxa"/>
        </w:tblCellMar>
      </w:tblPr>
      <w:tblGrid>
        <w:gridCol w:w="998"/>
        <w:gridCol w:w="1447"/>
        <w:gridCol w:w="1049"/>
        <w:gridCol w:w="1106"/>
        <w:gridCol w:w="1076"/>
        <w:gridCol w:w="2402"/>
      </w:tblGrid>
      <w:tr w14:paraId="7BCE4D72">
        <w:tblPrEx>
          <w:tblCellMar>
            <w:top w:w="0" w:type="dxa"/>
            <w:left w:w="0" w:type="dxa"/>
            <w:bottom w:w="0" w:type="dxa"/>
            <w:right w:w="0" w:type="dxa"/>
          </w:tblCellMar>
        </w:tblPrEx>
        <w:trPr>
          <w:trHeight w:val="397"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EF0BF0">
            <w:pPr>
              <w:widowControl/>
              <w:jc w:val="center"/>
              <w:textAlignment w:val="center"/>
              <w:rPr>
                <w:color w:val="000000"/>
                <w:szCs w:val="21"/>
                <w:highlight w:val="none"/>
              </w:rPr>
            </w:pPr>
            <w:r>
              <w:rPr>
                <w:color w:val="000000"/>
                <w:kern w:val="0"/>
                <w:szCs w:val="21"/>
                <w:highlight w:val="none"/>
                <w:lang w:bidi="ar"/>
              </w:rPr>
              <w:t>序号</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059F64">
            <w:pPr>
              <w:widowControl/>
              <w:jc w:val="center"/>
              <w:textAlignment w:val="center"/>
              <w:rPr>
                <w:color w:val="000000"/>
                <w:szCs w:val="21"/>
                <w:highlight w:val="none"/>
              </w:rPr>
            </w:pPr>
            <w:r>
              <w:rPr>
                <w:color w:val="000000"/>
                <w:kern w:val="0"/>
                <w:szCs w:val="21"/>
                <w:highlight w:val="none"/>
                <w:lang w:bidi="ar"/>
              </w:rPr>
              <w:t>名称</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4EC2E1">
            <w:pPr>
              <w:widowControl/>
              <w:jc w:val="center"/>
              <w:textAlignment w:val="center"/>
              <w:rPr>
                <w:color w:val="000000"/>
                <w:szCs w:val="21"/>
                <w:highlight w:val="none"/>
              </w:rPr>
            </w:pPr>
            <w:r>
              <w:rPr>
                <w:color w:val="000000"/>
                <w:kern w:val="0"/>
                <w:szCs w:val="21"/>
                <w:highlight w:val="none"/>
                <w:lang w:bidi="ar"/>
              </w:rPr>
              <w:t>单位</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B84FEC">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参数</w:t>
            </w:r>
          </w:p>
        </w:tc>
      </w:tr>
      <w:tr w14:paraId="1B367968">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070619">
            <w:pPr>
              <w:widowControl/>
              <w:jc w:val="center"/>
              <w:textAlignment w:val="center"/>
              <w:rPr>
                <w:color w:val="000000"/>
                <w:szCs w:val="21"/>
                <w:highlight w:val="none"/>
              </w:rPr>
            </w:pPr>
            <w:r>
              <w:rPr>
                <w:color w:val="000000"/>
                <w:kern w:val="0"/>
                <w:szCs w:val="21"/>
                <w:highlight w:val="none"/>
                <w:lang w:bidi="ar"/>
              </w:rPr>
              <w:t>一</w:t>
            </w:r>
          </w:p>
        </w:tc>
        <w:tc>
          <w:tcPr>
            <w:tcW w:w="7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AA27E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环网柜共用参数</w:t>
            </w:r>
          </w:p>
        </w:tc>
      </w:tr>
      <w:tr w14:paraId="766AAFA2">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5E4F0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8FB1D0">
            <w:pPr>
              <w:widowControl/>
              <w:jc w:val="center"/>
              <w:textAlignment w:val="center"/>
              <w:rPr>
                <w:color w:val="000000"/>
                <w:szCs w:val="21"/>
                <w:highlight w:val="none"/>
              </w:rPr>
            </w:pPr>
            <w:r>
              <w:rPr>
                <w:color w:val="000000"/>
                <w:kern w:val="0"/>
                <w:szCs w:val="21"/>
                <w:highlight w:val="none"/>
                <w:lang w:bidi="ar"/>
              </w:rPr>
              <w:t>额定电压</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67B338">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4870A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12</w:t>
            </w:r>
          </w:p>
        </w:tc>
      </w:tr>
      <w:tr w14:paraId="61626DF6">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2A90FC">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8F2D24">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灭弧室类型</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01918A">
            <w:pPr>
              <w:jc w:val="center"/>
              <w:rPr>
                <w:rFonts w:hint="eastAsia" w:ascii="宋体" w:hAnsi="宋体" w:cs="宋体"/>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8A5D9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真空</w:t>
            </w:r>
          </w:p>
        </w:tc>
      </w:tr>
      <w:tr w14:paraId="29286853">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714F3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3</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D8E38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额定频率</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DC2941">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Hz</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85B5C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50</w:t>
            </w:r>
          </w:p>
        </w:tc>
      </w:tr>
      <w:tr w14:paraId="2F7D5210">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5EA8F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D7F9A4">
            <w:pPr>
              <w:widowControl/>
              <w:jc w:val="center"/>
              <w:textAlignment w:val="center"/>
              <w:rPr>
                <w:color w:val="000000"/>
                <w:szCs w:val="21"/>
                <w:highlight w:val="none"/>
              </w:rPr>
            </w:pPr>
            <w:r>
              <w:rPr>
                <w:color w:val="000000"/>
                <w:kern w:val="0"/>
                <w:szCs w:val="21"/>
                <w:highlight w:val="none"/>
                <w:lang w:bidi="ar"/>
              </w:rPr>
              <w:t>额定电流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C92208">
            <w:pPr>
              <w:widowControl/>
              <w:jc w:val="center"/>
              <w:textAlignment w:val="center"/>
              <w:rPr>
                <w:color w:val="000000"/>
                <w:szCs w:val="21"/>
                <w:highlight w:val="none"/>
              </w:rPr>
            </w:pPr>
            <w:r>
              <w:rPr>
                <w:color w:val="000000"/>
                <w:kern w:val="0"/>
                <w:szCs w:val="21"/>
                <w:highlight w:val="none"/>
                <w:lang w:bidi="ar"/>
              </w:rPr>
              <w:t>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3732B3">
            <w:pPr>
              <w:widowControl/>
              <w:jc w:val="center"/>
              <w:textAlignment w:val="center"/>
              <w:rPr>
                <w:color w:val="000000"/>
                <w:szCs w:val="21"/>
                <w:highlight w:val="none"/>
              </w:rPr>
            </w:pPr>
            <w:r>
              <w:rPr>
                <w:color w:val="000000"/>
                <w:kern w:val="0"/>
                <w:szCs w:val="21"/>
                <w:highlight w:val="none"/>
                <w:lang w:bidi="ar"/>
              </w:rPr>
              <w:t>630</w:t>
            </w:r>
          </w:p>
        </w:tc>
      </w:tr>
      <w:tr w14:paraId="09C1F6A6">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B03E3A">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21726A">
            <w:pPr>
              <w:widowControl/>
              <w:jc w:val="center"/>
              <w:textAlignment w:val="center"/>
              <w:rPr>
                <w:color w:val="000000"/>
                <w:szCs w:val="21"/>
                <w:highlight w:val="none"/>
              </w:rPr>
            </w:pPr>
            <w:r>
              <w:rPr>
                <w:color w:val="000000"/>
                <w:kern w:val="0"/>
                <w:szCs w:val="21"/>
                <w:highlight w:val="none"/>
                <w:lang w:bidi="ar"/>
              </w:rPr>
              <w:t>温升试验</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6E0CD1">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F63278">
            <w:pPr>
              <w:widowControl/>
              <w:jc w:val="center"/>
              <w:textAlignment w:val="center"/>
              <w:rPr>
                <w:color w:val="000000"/>
                <w:szCs w:val="21"/>
                <w:highlight w:val="none"/>
              </w:rPr>
            </w:pPr>
            <w:r>
              <w:rPr>
                <w:color w:val="000000"/>
                <w:kern w:val="0"/>
                <w:szCs w:val="21"/>
                <w:highlight w:val="none"/>
                <w:lang w:bidi="ar"/>
              </w:rPr>
              <w:t>1.1I</w:t>
            </w:r>
            <w:r>
              <w:rPr>
                <w:rStyle w:val="40"/>
                <w:rFonts w:hint="default"/>
                <w:highlight w:val="none"/>
                <w:lang w:bidi="ar"/>
              </w:rPr>
              <w:t>r</w:t>
            </w:r>
          </w:p>
        </w:tc>
      </w:tr>
      <w:tr w14:paraId="30B860BA">
        <w:tblPrEx>
          <w:tblCellMar>
            <w:top w:w="0" w:type="dxa"/>
            <w:left w:w="0" w:type="dxa"/>
            <w:bottom w:w="0" w:type="dxa"/>
            <w:right w:w="0" w:type="dxa"/>
          </w:tblCellMar>
        </w:tblPrEx>
        <w:trPr>
          <w:trHeight w:val="452"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7A0B5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6</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2A6933">
            <w:pPr>
              <w:widowControl/>
              <w:jc w:val="center"/>
              <w:textAlignment w:val="center"/>
              <w:rPr>
                <w:color w:val="000000"/>
                <w:szCs w:val="21"/>
                <w:highlight w:val="none"/>
              </w:rPr>
            </w:pPr>
            <w:r>
              <w:rPr>
                <w:color w:val="000000"/>
                <w:kern w:val="0"/>
                <w:szCs w:val="21"/>
                <w:highlight w:val="none"/>
                <w:lang w:bidi="ar"/>
              </w:rPr>
              <w:t>额定工频1min</w:t>
            </w:r>
            <w:r>
              <w:rPr>
                <w:rStyle w:val="40"/>
                <w:rFonts w:hint="default"/>
                <w:highlight w:val="none"/>
                <w:lang w:bidi="ar"/>
              </w:rPr>
              <w:t>耐受电压（相对地）</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988128">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ED500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42</w:t>
            </w:r>
          </w:p>
        </w:tc>
      </w:tr>
      <w:tr w14:paraId="113FDD79">
        <w:tblPrEx>
          <w:tblCellMar>
            <w:top w:w="0" w:type="dxa"/>
            <w:left w:w="0" w:type="dxa"/>
            <w:bottom w:w="0" w:type="dxa"/>
            <w:right w:w="0" w:type="dxa"/>
          </w:tblCellMar>
        </w:tblPrEx>
        <w:trPr>
          <w:trHeight w:val="64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D1F4AC">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7</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62E597">
            <w:pPr>
              <w:widowControl/>
              <w:jc w:val="center"/>
              <w:textAlignment w:val="center"/>
              <w:rPr>
                <w:color w:val="000000"/>
                <w:szCs w:val="21"/>
                <w:highlight w:val="none"/>
              </w:rPr>
            </w:pPr>
            <w:r>
              <w:rPr>
                <w:color w:val="000000"/>
                <w:kern w:val="0"/>
                <w:szCs w:val="21"/>
                <w:highlight w:val="none"/>
                <w:lang w:bidi="ar"/>
              </w:rPr>
              <w:t>额定雷电冲击耐受电压峰值（1.2∕50</w:t>
            </w:r>
            <w:r>
              <w:rPr>
                <w:rStyle w:val="37"/>
                <w:highlight w:val="none"/>
                <w:lang w:bidi="ar"/>
              </w:rPr>
              <w:t>m</w:t>
            </w:r>
            <w:r>
              <w:rPr>
                <w:rStyle w:val="39"/>
                <w:highlight w:val="none"/>
                <w:lang w:bidi="ar"/>
              </w:rPr>
              <w:t>s</w:t>
            </w:r>
            <w:r>
              <w:rPr>
                <w:rStyle w:val="40"/>
                <w:rFonts w:hint="default"/>
                <w:highlight w:val="none"/>
                <w:lang w:bidi="ar"/>
              </w:rPr>
              <w:t>）（相对地）</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556ADF">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E8C84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75</w:t>
            </w:r>
          </w:p>
        </w:tc>
      </w:tr>
      <w:tr w14:paraId="316154C4">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40646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8</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84199A">
            <w:pPr>
              <w:widowControl/>
              <w:jc w:val="center"/>
              <w:textAlignment w:val="center"/>
              <w:rPr>
                <w:color w:val="000000"/>
                <w:szCs w:val="21"/>
                <w:highlight w:val="none"/>
              </w:rPr>
            </w:pPr>
            <w:r>
              <w:rPr>
                <w:color w:val="000000"/>
                <w:kern w:val="0"/>
                <w:szCs w:val="21"/>
                <w:highlight w:val="none"/>
                <w:lang w:bidi="ar"/>
              </w:rPr>
              <w:t>额定短路开断电流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E8A599">
            <w:pPr>
              <w:widowControl/>
              <w:jc w:val="center"/>
              <w:textAlignment w:val="center"/>
              <w:rPr>
                <w:color w:val="000000"/>
                <w:szCs w:val="21"/>
                <w:highlight w:val="none"/>
              </w:rPr>
            </w:pPr>
            <w:r>
              <w:rPr>
                <w:color w:val="000000"/>
                <w:kern w:val="0"/>
                <w:szCs w:val="21"/>
                <w:highlight w:val="none"/>
                <w:lang w:bidi="ar"/>
              </w:rPr>
              <w:t>kA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5A8CE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20</w:t>
            </w:r>
          </w:p>
        </w:tc>
      </w:tr>
      <w:tr w14:paraId="450849DE">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BF3D7A">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9</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CCE45E">
            <w:pPr>
              <w:widowControl/>
              <w:jc w:val="center"/>
              <w:textAlignment w:val="center"/>
              <w:rPr>
                <w:color w:val="000000"/>
                <w:szCs w:val="21"/>
                <w:highlight w:val="none"/>
              </w:rPr>
            </w:pPr>
            <w:r>
              <w:rPr>
                <w:color w:val="000000"/>
                <w:kern w:val="0"/>
                <w:szCs w:val="21"/>
                <w:highlight w:val="none"/>
                <w:lang w:bidi="ar"/>
              </w:rPr>
              <w:t>额定短路关合电流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254455">
            <w:pPr>
              <w:widowControl/>
              <w:jc w:val="center"/>
              <w:textAlignment w:val="center"/>
              <w:rPr>
                <w:color w:val="000000"/>
                <w:szCs w:val="21"/>
                <w:highlight w:val="none"/>
              </w:rPr>
            </w:pPr>
            <w:r>
              <w:rPr>
                <w:color w:val="000000"/>
                <w:kern w:val="0"/>
                <w:szCs w:val="21"/>
                <w:highlight w:val="none"/>
                <w:lang w:bidi="ar"/>
              </w:rPr>
              <w:t>kA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E946F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50</w:t>
            </w:r>
          </w:p>
        </w:tc>
      </w:tr>
      <w:tr w14:paraId="50E89909">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111641">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10</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2C0778">
            <w:pPr>
              <w:widowControl/>
              <w:jc w:val="center"/>
              <w:textAlignment w:val="center"/>
              <w:rPr>
                <w:color w:val="000000"/>
                <w:szCs w:val="21"/>
                <w:highlight w:val="none"/>
              </w:rPr>
            </w:pPr>
            <w:r>
              <w:rPr>
                <w:color w:val="000000"/>
                <w:kern w:val="0"/>
                <w:szCs w:val="21"/>
                <w:highlight w:val="none"/>
                <w:lang w:bidi="ar"/>
              </w:rPr>
              <w:t>额定短时耐受电流及持续时间</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CFF3BB">
            <w:pPr>
              <w:widowControl/>
              <w:jc w:val="center"/>
              <w:textAlignment w:val="center"/>
              <w:rPr>
                <w:color w:val="000000"/>
                <w:szCs w:val="21"/>
                <w:highlight w:val="none"/>
              </w:rPr>
            </w:pPr>
            <w:r>
              <w:rPr>
                <w:color w:val="000000"/>
                <w:kern w:val="0"/>
                <w:szCs w:val="21"/>
                <w:highlight w:val="none"/>
                <w:lang w:bidi="ar"/>
              </w:rPr>
              <w:t>kA/s</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36DFEE">
            <w:pPr>
              <w:widowControl/>
              <w:jc w:val="center"/>
              <w:textAlignment w:val="center"/>
              <w:rPr>
                <w:rFonts w:hint="eastAsia" w:ascii="宋体" w:hAnsi="宋体" w:cs="宋体"/>
                <w:color w:val="000000"/>
                <w:sz w:val="18"/>
                <w:szCs w:val="18"/>
                <w:highlight w:val="none"/>
              </w:rPr>
            </w:pPr>
            <w:r>
              <w:rPr>
                <w:rFonts w:hint="eastAsia"/>
                <w:sz w:val="18"/>
                <w:szCs w:val="18"/>
                <w:highlight w:val="none"/>
              </w:rPr>
              <w:t>20/4</w:t>
            </w:r>
          </w:p>
        </w:tc>
      </w:tr>
      <w:tr w14:paraId="294E074F">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97853F">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11</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FAE27D9">
            <w:pPr>
              <w:widowControl/>
              <w:jc w:val="center"/>
              <w:textAlignment w:val="center"/>
              <w:rPr>
                <w:color w:val="000000"/>
                <w:szCs w:val="21"/>
                <w:highlight w:val="none"/>
              </w:rPr>
            </w:pPr>
            <w:r>
              <w:rPr>
                <w:color w:val="000000"/>
                <w:kern w:val="0"/>
                <w:szCs w:val="21"/>
                <w:highlight w:val="none"/>
                <w:lang w:bidi="ar"/>
              </w:rPr>
              <w:t>额定峰值耐受电流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146DAF">
            <w:pPr>
              <w:widowControl/>
              <w:jc w:val="center"/>
              <w:textAlignment w:val="center"/>
              <w:rPr>
                <w:color w:val="000000"/>
                <w:szCs w:val="21"/>
                <w:highlight w:val="none"/>
              </w:rPr>
            </w:pPr>
            <w:r>
              <w:rPr>
                <w:color w:val="000000"/>
                <w:kern w:val="0"/>
                <w:szCs w:val="21"/>
                <w:highlight w:val="none"/>
                <w:lang w:bidi="ar"/>
              </w:rPr>
              <w:t>kA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16C061">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50</w:t>
            </w:r>
          </w:p>
        </w:tc>
      </w:tr>
      <w:tr w14:paraId="78546AAF">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FD83771">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12</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A6648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燃弧持续时间</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C5FEA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S</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A1D34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0.3~0.5</w:t>
            </w:r>
          </w:p>
        </w:tc>
      </w:tr>
      <w:tr w14:paraId="5D06CDC8">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95A8E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13</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9A40E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有功负载条件下开断次数</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2ED5D1">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次</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C86E6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200</w:t>
            </w:r>
          </w:p>
        </w:tc>
      </w:tr>
      <w:tr w14:paraId="3A161F01">
        <w:tblPrEx>
          <w:tblCellMar>
            <w:top w:w="0" w:type="dxa"/>
            <w:left w:w="0" w:type="dxa"/>
            <w:bottom w:w="0" w:type="dxa"/>
            <w:right w:w="0" w:type="dxa"/>
          </w:tblCellMar>
        </w:tblPrEx>
        <w:trPr>
          <w:trHeight w:val="452"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6D1B7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14</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2238DB">
            <w:pPr>
              <w:widowControl/>
              <w:jc w:val="center"/>
              <w:textAlignment w:val="center"/>
              <w:rPr>
                <w:color w:val="000000"/>
                <w:szCs w:val="21"/>
                <w:highlight w:val="none"/>
              </w:rPr>
            </w:pPr>
            <w:r>
              <w:rPr>
                <w:color w:val="000000"/>
                <w:kern w:val="0"/>
                <w:szCs w:val="21"/>
                <w:highlight w:val="none"/>
                <w:lang w:bidi="ar"/>
              </w:rPr>
              <w:t>辅助和控制回路短时工频耐受电压</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CA0BA4">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091263">
            <w:pPr>
              <w:widowControl/>
              <w:jc w:val="center"/>
              <w:textAlignment w:val="center"/>
              <w:rPr>
                <w:color w:val="000000"/>
                <w:szCs w:val="21"/>
                <w:highlight w:val="none"/>
              </w:rPr>
            </w:pPr>
            <w:r>
              <w:rPr>
                <w:color w:val="000000"/>
                <w:kern w:val="0"/>
                <w:szCs w:val="21"/>
                <w:highlight w:val="none"/>
                <w:lang w:bidi="ar"/>
              </w:rPr>
              <w:t>2</w:t>
            </w:r>
          </w:p>
        </w:tc>
      </w:tr>
      <w:tr w14:paraId="474B3C57">
        <w:tblPrEx>
          <w:tblCellMar>
            <w:top w:w="0" w:type="dxa"/>
            <w:left w:w="0" w:type="dxa"/>
            <w:bottom w:w="0" w:type="dxa"/>
            <w:right w:w="0" w:type="dxa"/>
          </w:tblCellMar>
        </w:tblPrEx>
        <w:trPr>
          <w:trHeight w:val="336"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DF35D4">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15</w:t>
            </w:r>
          </w:p>
        </w:tc>
        <w:tc>
          <w:tcPr>
            <w:tcW w:w="144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8A9FBB">
            <w:pPr>
              <w:widowControl/>
              <w:jc w:val="center"/>
              <w:textAlignment w:val="center"/>
              <w:rPr>
                <w:color w:val="000000"/>
                <w:szCs w:val="21"/>
                <w:highlight w:val="none"/>
              </w:rPr>
            </w:pPr>
            <w:r>
              <w:rPr>
                <w:color w:val="000000"/>
                <w:kern w:val="0"/>
                <w:szCs w:val="21"/>
                <w:highlight w:val="none"/>
                <w:lang w:bidi="ar"/>
              </w:rPr>
              <w:t>供电电源</w:t>
            </w: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837956">
            <w:pPr>
              <w:widowControl/>
              <w:jc w:val="center"/>
              <w:textAlignment w:val="center"/>
              <w:rPr>
                <w:color w:val="000000"/>
                <w:szCs w:val="21"/>
                <w:highlight w:val="none"/>
              </w:rPr>
            </w:pPr>
            <w:r>
              <w:rPr>
                <w:color w:val="000000"/>
                <w:kern w:val="0"/>
                <w:szCs w:val="21"/>
                <w:highlight w:val="none"/>
                <w:lang w:bidi="ar"/>
              </w:rPr>
              <w:t>控制回路</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25DA09">
            <w:pPr>
              <w:widowControl/>
              <w:jc w:val="center"/>
              <w:textAlignment w:val="center"/>
              <w:rPr>
                <w:color w:val="000000"/>
                <w:szCs w:val="21"/>
                <w:highlight w:val="none"/>
              </w:rPr>
            </w:pPr>
            <w:r>
              <w:rPr>
                <w:color w:val="000000"/>
                <w:kern w:val="0"/>
                <w:szCs w:val="21"/>
                <w:highlight w:val="none"/>
                <w:lang w:bidi="ar"/>
              </w:rPr>
              <w:t>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8293F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DC</w:t>
            </w:r>
            <w:r>
              <w:rPr>
                <w:rStyle w:val="40"/>
                <w:rFonts w:hint="default"/>
                <w:highlight w:val="none"/>
                <w:lang w:bidi="ar"/>
              </w:rPr>
              <w:t xml:space="preserve"> </w:t>
            </w:r>
            <w:r>
              <w:rPr>
                <w:rStyle w:val="39"/>
                <w:highlight w:val="none"/>
                <w:lang w:bidi="ar"/>
              </w:rPr>
              <w:t>48/220</w:t>
            </w:r>
          </w:p>
        </w:tc>
      </w:tr>
      <w:tr w14:paraId="090ABD74">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0247CF">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5B6941">
            <w:pPr>
              <w:jc w:val="center"/>
              <w:rPr>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318CE9">
            <w:pPr>
              <w:widowControl/>
              <w:jc w:val="center"/>
              <w:textAlignment w:val="center"/>
              <w:rPr>
                <w:color w:val="000000"/>
                <w:szCs w:val="21"/>
                <w:highlight w:val="none"/>
              </w:rPr>
            </w:pPr>
            <w:r>
              <w:rPr>
                <w:color w:val="000000"/>
                <w:kern w:val="0"/>
                <w:szCs w:val="21"/>
                <w:highlight w:val="none"/>
                <w:lang w:bidi="ar"/>
              </w:rPr>
              <w:t>辅助回路</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C5C0AB">
            <w:pPr>
              <w:widowControl/>
              <w:jc w:val="center"/>
              <w:textAlignment w:val="center"/>
              <w:rPr>
                <w:color w:val="000000"/>
                <w:szCs w:val="21"/>
                <w:highlight w:val="none"/>
              </w:rPr>
            </w:pPr>
            <w:r>
              <w:rPr>
                <w:color w:val="000000"/>
                <w:kern w:val="0"/>
                <w:szCs w:val="21"/>
                <w:highlight w:val="none"/>
                <w:lang w:bidi="ar"/>
              </w:rPr>
              <w:t>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B7851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AC 220</w:t>
            </w:r>
          </w:p>
        </w:tc>
      </w:tr>
      <w:tr w14:paraId="44B04D34">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E7AED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16</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58AE0E">
            <w:pPr>
              <w:widowControl/>
              <w:jc w:val="center"/>
              <w:textAlignment w:val="center"/>
              <w:rPr>
                <w:color w:val="000000"/>
                <w:szCs w:val="21"/>
                <w:highlight w:val="none"/>
              </w:rPr>
            </w:pPr>
            <w:r>
              <w:rPr>
                <w:color w:val="000000"/>
                <w:kern w:val="0"/>
                <w:szCs w:val="21"/>
                <w:highlight w:val="none"/>
                <w:lang w:bidi="ar"/>
              </w:rPr>
              <w:t>使用寿命</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CFE9CA">
            <w:pPr>
              <w:widowControl/>
              <w:jc w:val="center"/>
              <w:textAlignment w:val="center"/>
              <w:rPr>
                <w:color w:val="000000"/>
                <w:szCs w:val="21"/>
                <w:highlight w:val="none"/>
              </w:rPr>
            </w:pPr>
            <w:r>
              <w:rPr>
                <w:color w:val="000000"/>
                <w:kern w:val="0"/>
                <w:szCs w:val="21"/>
                <w:highlight w:val="none"/>
                <w:lang w:bidi="ar"/>
              </w:rPr>
              <w:t>年</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7FC49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9"/>
                <w:highlight w:val="none"/>
                <w:lang w:bidi="ar"/>
              </w:rPr>
              <w:t>20</w:t>
            </w:r>
          </w:p>
        </w:tc>
      </w:tr>
      <w:tr w14:paraId="7DD72677">
        <w:tblPrEx>
          <w:tblCellMar>
            <w:top w:w="0" w:type="dxa"/>
            <w:left w:w="0" w:type="dxa"/>
            <w:bottom w:w="0" w:type="dxa"/>
            <w:right w:w="0" w:type="dxa"/>
          </w:tblCellMar>
        </w:tblPrEx>
        <w:trPr>
          <w:trHeight w:val="452"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357FA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17</w:t>
            </w:r>
          </w:p>
        </w:tc>
        <w:tc>
          <w:tcPr>
            <w:tcW w:w="144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5F0A7B">
            <w:pPr>
              <w:widowControl/>
              <w:jc w:val="center"/>
              <w:textAlignment w:val="center"/>
              <w:rPr>
                <w:color w:val="000000"/>
                <w:szCs w:val="21"/>
                <w:highlight w:val="none"/>
              </w:rPr>
            </w:pPr>
            <w:r>
              <w:rPr>
                <w:color w:val="000000"/>
                <w:kern w:val="0"/>
                <w:szCs w:val="21"/>
                <w:highlight w:val="none"/>
                <w:lang w:bidi="ar"/>
              </w:rPr>
              <w:t>设备尺寸</w:t>
            </w: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368716">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单台环网柜整体尺寸（长</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064645">
            <w:pPr>
              <w:widowControl/>
              <w:jc w:val="center"/>
              <w:textAlignment w:val="center"/>
              <w:rPr>
                <w:color w:val="000000"/>
                <w:szCs w:val="21"/>
                <w:highlight w:val="none"/>
              </w:rPr>
            </w:pPr>
            <w:r>
              <w:rPr>
                <w:color w:val="000000"/>
                <w:kern w:val="0"/>
                <w:szCs w:val="21"/>
                <w:highlight w:val="none"/>
                <w:lang w:bidi="ar"/>
              </w:rPr>
              <w:t>m</w:t>
            </w:r>
            <w:r>
              <w:rPr>
                <w:rStyle w:val="40"/>
                <w:rFonts w:hint="default"/>
                <w:highlight w:val="none"/>
                <w:lang w:bidi="ar"/>
              </w:rPr>
              <w:t>m</w:t>
            </w:r>
          </w:p>
        </w:tc>
        <w:tc>
          <w:tcPr>
            <w:tcW w:w="2402"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62F25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w:t>
            </w:r>
            <w:r>
              <w:rPr>
                <w:rStyle w:val="38"/>
                <w:highlight w:val="none"/>
                <w:lang w:bidi="ar"/>
              </w:rPr>
              <w:t>00*780*1905(</w:t>
            </w:r>
            <w:r>
              <w:rPr>
                <w:rStyle w:val="35"/>
                <w:rFonts w:hint="default"/>
                <w:highlight w:val="none"/>
                <w:lang w:bidi="ar"/>
              </w:rPr>
              <w:t>宽</w:t>
            </w:r>
            <w:r>
              <w:rPr>
                <w:rStyle w:val="38"/>
                <w:highlight w:val="none"/>
                <w:lang w:bidi="ar"/>
              </w:rPr>
              <w:t>*</w:t>
            </w:r>
            <w:r>
              <w:rPr>
                <w:rStyle w:val="35"/>
                <w:rFonts w:hint="default"/>
                <w:highlight w:val="none"/>
                <w:lang w:bidi="ar"/>
              </w:rPr>
              <w:t>深</w:t>
            </w:r>
            <w:r>
              <w:rPr>
                <w:rStyle w:val="38"/>
                <w:highlight w:val="none"/>
                <w:lang w:bidi="ar"/>
              </w:rPr>
              <w:t>*</w:t>
            </w:r>
            <w:r>
              <w:rPr>
                <w:rStyle w:val="35"/>
                <w:rFonts w:hint="default"/>
                <w:highlight w:val="none"/>
                <w:lang w:bidi="ar"/>
              </w:rPr>
              <w:t>高</w:t>
            </w:r>
            <w:r>
              <w:rPr>
                <w:rStyle w:val="38"/>
                <w:highlight w:val="none"/>
                <w:lang w:bidi="ar"/>
              </w:rPr>
              <w:t>)</w:t>
            </w:r>
          </w:p>
        </w:tc>
      </w:tr>
      <w:tr w14:paraId="527E5879">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5FB230">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DA46F6">
            <w:pPr>
              <w:jc w:val="center"/>
              <w:rPr>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0CE913">
            <w:pPr>
              <w:widowControl/>
              <w:jc w:val="center"/>
              <w:textAlignment w:val="center"/>
              <w:rPr>
                <w:color w:val="000000"/>
                <w:szCs w:val="21"/>
                <w:highlight w:val="none"/>
              </w:rPr>
            </w:pPr>
            <w:r>
              <w:rPr>
                <w:color w:val="000000"/>
                <w:kern w:val="0"/>
                <w:szCs w:val="21"/>
                <w:highlight w:val="none"/>
                <w:bdr w:val="single" w:color="000000" w:sz="4" w:space="0"/>
                <w:lang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300" cy="133350"/>
                  <wp:effectExtent l="0" t="0" r="7620" b="0"/>
                  <wp:wrapNone/>
                  <wp:docPr id="1" name="图片_1"/>
                  <wp:cNvGraphicFramePr/>
                  <a:graphic xmlns:a="http://schemas.openxmlformats.org/drawingml/2006/main">
                    <a:graphicData uri="http://schemas.openxmlformats.org/drawingml/2006/picture">
                      <pic:pic xmlns:pic="http://schemas.openxmlformats.org/drawingml/2006/picture">
                        <pic:nvPicPr>
                          <pic:cNvPr id="1" name="图片_1"/>
                          <pic:cNvPicPr/>
                        </pic:nvPicPr>
                        <pic:blipFill>
                          <a:blip r:embed="rId7"/>
                          <a:stretch>
                            <a:fillRect/>
                          </a:stretch>
                        </pic:blipFill>
                        <pic:spPr>
                          <a:xfrm>
                            <a:off x="0" y="0"/>
                            <a:ext cx="114300" cy="133350"/>
                          </a:xfrm>
                          <a:prstGeom prst="rect">
                            <a:avLst/>
                          </a:prstGeom>
                          <a:noFill/>
                          <a:ln>
                            <a:noFill/>
                          </a:ln>
                        </pic:spPr>
                      </pic:pic>
                    </a:graphicData>
                  </a:graphic>
                </wp:anchor>
              </w:drawing>
            </w:r>
            <w:r>
              <w:rPr>
                <w:color w:val="000000"/>
                <w:kern w:val="0"/>
                <w:szCs w:val="21"/>
                <w:highlight w:val="none"/>
                <w:bdr w:val="single" w:color="000000" w:sz="4" w:space="0"/>
                <w:lang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114300" cy="133350"/>
                  <wp:effectExtent l="0" t="0" r="7620" b="0"/>
                  <wp:wrapNone/>
                  <wp:docPr id="2" name="图片_2"/>
                  <wp:cNvGraphicFramePr/>
                  <a:graphic xmlns:a="http://schemas.openxmlformats.org/drawingml/2006/main">
                    <a:graphicData uri="http://schemas.openxmlformats.org/drawingml/2006/picture">
                      <pic:pic xmlns:pic="http://schemas.openxmlformats.org/drawingml/2006/picture">
                        <pic:nvPicPr>
                          <pic:cNvPr id="2" name="图片_2"/>
                          <pic:cNvPicPr/>
                        </pic:nvPicPr>
                        <pic:blipFill>
                          <a:blip r:embed="rId8"/>
                          <a:stretch>
                            <a:fillRect/>
                          </a:stretch>
                        </pic:blipFill>
                        <pic:spPr>
                          <a:xfrm>
                            <a:off x="0" y="0"/>
                            <a:ext cx="114300" cy="133350"/>
                          </a:xfrm>
                          <a:prstGeom prst="rect">
                            <a:avLst/>
                          </a:prstGeom>
                          <a:noFill/>
                          <a:ln>
                            <a:noFill/>
                          </a:ln>
                        </pic:spPr>
                      </pic:pic>
                    </a:graphicData>
                  </a:graphic>
                </wp:anchor>
              </w:drawing>
            </w:r>
            <w:r>
              <w:rPr>
                <w:color w:val="000000"/>
                <w:kern w:val="0"/>
                <w:szCs w:val="21"/>
                <w:highlight w:val="none"/>
                <w:lang w:bidi="ar"/>
              </w:rPr>
              <w:t>宽</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5C5E21">
            <w:pPr>
              <w:jc w:val="center"/>
              <w:rPr>
                <w:color w:val="000000"/>
                <w:szCs w:val="21"/>
                <w:highlight w:val="none"/>
              </w:rPr>
            </w:pPr>
          </w:p>
        </w:tc>
        <w:tc>
          <w:tcPr>
            <w:tcW w:w="240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BCBC23">
            <w:pPr>
              <w:jc w:val="center"/>
              <w:rPr>
                <w:rFonts w:hint="eastAsia" w:ascii="宋体" w:hAnsi="宋体" w:cs="宋体"/>
                <w:color w:val="000000"/>
                <w:szCs w:val="21"/>
                <w:highlight w:val="none"/>
              </w:rPr>
            </w:pPr>
          </w:p>
        </w:tc>
      </w:tr>
      <w:tr w14:paraId="0C920C9D">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2C5CC0">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3190E3">
            <w:pPr>
              <w:jc w:val="center"/>
              <w:rPr>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63EA6B">
            <w:pPr>
              <w:widowControl/>
              <w:jc w:val="center"/>
              <w:textAlignment w:val="center"/>
              <w:rPr>
                <w:color w:val="000000"/>
                <w:szCs w:val="21"/>
                <w:highlight w:val="none"/>
              </w:rPr>
            </w:pPr>
            <w:r>
              <w:rPr>
                <w:color w:val="000000"/>
                <w:kern w:val="0"/>
                <w:szCs w:val="21"/>
                <w:highlight w:val="none"/>
                <w:lang w:bidi="ar"/>
              </w:rPr>
              <w:t>高）</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356092">
            <w:pPr>
              <w:jc w:val="center"/>
              <w:rPr>
                <w:color w:val="000000"/>
                <w:szCs w:val="21"/>
                <w:highlight w:val="none"/>
              </w:rPr>
            </w:pPr>
          </w:p>
        </w:tc>
        <w:tc>
          <w:tcPr>
            <w:tcW w:w="240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C8D7E5">
            <w:pPr>
              <w:jc w:val="center"/>
              <w:rPr>
                <w:rFonts w:hint="eastAsia" w:ascii="宋体" w:hAnsi="宋体" w:cs="宋体"/>
                <w:color w:val="000000"/>
                <w:szCs w:val="21"/>
                <w:highlight w:val="none"/>
              </w:rPr>
            </w:pPr>
          </w:p>
        </w:tc>
      </w:tr>
      <w:tr w14:paraId="335D0CFE">
        <w:tblPrEx>
          <w:tblCellMar>
            <w:top w:w="0" w:type="dxa"/>
            <w:left w:w="0" w:type="dxa"/>
            <w:bottom w:w="0" w:type="dxa"/>
            <w:right w:w="0" w:type="dxa"/>
          </w:tblCellMar>
        </w:tblPrEx>
        <w:trPr>
          <w:trHeight w:val="452"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6784CF">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3B23DA">
            <w:pPr>
              <w:jc w:val="center"/>
              <w:rPr>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B524E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设备的最大运输尺寸（长</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F9F267">
            <w:pPr>
              <w:jc w:val="center"/>
              <w:rPr>
                <w:color w:val="000000"/>
                <w:szCs w:val="21"/>
                <w:highlight w:val="none"/>
              </w:rPr>
            </w:pPr>
          </w:p>
        </w:tc>
        <w:tc>
          <w:tcPr>
            <w:tcW w:w="2402"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C59288">
            <w:pPr>
              <w:jc w:val="center"/>
              <w:rPr>
                <w:color w:val="000000"/>
                <w:szCs w:val="21"/>
                <w:highlight w:val="none"/>
              </w:rPr>
            </w:pPr>
          </w:p>
        </w:tc>
      </w:tr>
      <w:tr w14:paraId="06F9344B">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965F86">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3C4BC1">
            <w:pPr>
              <w:jc w:val="center"/>
              <w:rPr>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D5D861">
            <w:pPr>
              <w:widowControl/>
              <w:jc w:val="center"/>
              <w:textAlignment w:val="center"/>
              <w:rPr>
                <w:color w:val="000000"/>
                <w:szCs w:val="21"/>
                <w:highlight w:val="none"/>
              </w:rPr>
            </w:pPr>
            <w:r>
              <w:rPr>
                <w:color w:val="000000"/>
                <w:kern w:val="0"/>
                <w:szCs w:val="21"/>
                <w:highlight w:val="none"/>
                <w:bdr w:val="single" w:color="000000" w:sz="4" w:space="0"/>
                <w:lang w:bidi="ar"/>
              </w:rPr>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114300" cy="133350"/>
                  <wp:effectExtent l="0" t="0" r="7620" b="0"/>
                  <wp:wrapNone/>
                  <wp:docPr id="3" name="图片_3"/>
                  <wp:cNvGraphicFramePr/>
                  <a:graphic xmlns:a="http://schemas.openxmlformats.org/drawingml/2006/main">
                    <a:graphicData uri="http://schemas.openxmlformats.org/drawingml/2006/picture">
                      <pic:pic xmlns:pic="http://schemas.openxmlformats.org/drawingml/2006/picture">
                        <pic:nvPicPr>
                          <pic:cNvPr id="3" name="图片_3"/>
                          <pic:cNvPicPr/>
                        </pic:nvPicPr>
                        <pic:blipFill>
                          <a:blip r:embed="rId8"/>
                          <a:stretch>
                            <a:fillRect/>
                          </a:stretch>
                        </pic:blipFill>
                        <pic:spPr>
                          <a:xfrm>
                            <a:off x="0" y="0"/>
                            <a:ext cx="114300" cy="133350"/>
                          </a:xfrm>
                          <a:prstGeom prst="rect">
                            <a:avLst/>
                          </a:prstGeom>
                          <a:noFill/>
                          <a:ln>
                            <a:noFill/>
                          </a:ln>
                        </pic:spPr>
                      </pic:pic>
                    </a:graphicData>
                  </a:graphic>
                </wp:anchor>
              </w:drawing>
            </w:r>
            <w:r>
              <w:rPr>
                <w:color w:val="000000"/>
                <w:kern w:val="0"/>
                <w:szCs w:val="21"/>
                <w:highlight w:val="none"/>
                <w:bdr w:val="single" w:color="000000" w:sz="4" w:space="0"/>
                <w:lang w:bidi="ar"/>
              </w:rPr>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114300" cy="133350"/>
                  <wp:effectExtent l="0" t="0" r="7620" b="0"/>
                  <wp:wrapNone/>
                  <wp:docPr id="4" name="图片_4"/>
                  <wp:cNvGraphicFramePr/>
                  <a:graphic xmlns:a="http://schemas.openxmlformats.org/drawingml/2006/main">
                    <a:graphicData uri="http://schemas.openxmlformats.org/drawingml/2006/picture">
                      <pic:pic xmlns:pic="http://schemas.openxmlformats.org/drawingml/2006/picture">
                        <pic:nvPicPr>
                          <pic:cNvPr id="4" name="图片_4"/>
                          <pic:cNvPicPr/>
                        </pic:nvPicPr>
                        <pic:blipFill>
                          <a:blip r:embed="rId8"/>
                          <a:stretch>
                            <a:fillRect/>
                          </a:stretch>
                        </pic:blipFill>
                        <pic:spPr>
                          <a:xfrm>
                            <a:off x="0" y="0"/>
                            <a:ext cx="114300" cy="133350"/>
                          </a:xfrm>
                          <a:prstGeom prst="rect">
                            <a:avLst/>
                          </a:prstGeom>
                          <a:noFill/>
                          <a:ln>
                            <a:noFill/>
                          </a:ln>
                        </pic:spPr>
                      </pic:pic>
                    </a:graphicData>
                  </a:graphic>
                </wp:anchor>
              </w:drawing>
            </w:r>
            <w:r>
              <w:rPr>
                <w:color w:val="000000"/>
                <w:kern w:val="0"/>
                <w:szCs w:val="21"/>
                <w:highlight w:val="none"/>
                <w:lang w:bidi="ar"/>
              </w:rPr>
              <w:t>宽</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8149C5">
            <w:pPr>
              <w:jc w:val="center"/>
              <w:rPr>
                <w:color w:val="000000"/>
                <w:szCs w:val="21"/>
                <w:highlight w:val="none"/>
              </w:rPr>
            </w:pPr>
          </w:p>
        </w:tc>
        <w:tc>
          <w:tcPr>
            <w:tcW w:w="240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0BBA44">
            <w:pPr>
              <w:jc w:val="center"/>
              <w:rPr>
                <w:color w:val="000000"/>
                <w:szCs w:val="21"/>
                <w:highlight w:val="none"/>
              </w:rPr>
            </w:pPr>
          </w:p>
        </w:tc>
      </w:tr>
      <w:tr w14:paraId="37117D86">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75632C">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6A9D97">
            <w:pPr>
              <w:jc w:val="center"/>
              <w:rPr>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097B9A">
            <w:pPr>
              <w:widowControl/>
              <w:jc w:val="center"/>
              <w:textAlignment w:val="center"/>
              <w:rPr>
                <w:color w:val="000000"/>
                <w:szCs w:val="21"/>
                <w:highlight w:val="none"/>
              </w:rPr>
            </w:pPr>
            <w:r>
              <w:rPr>
                <w:color w:val="000000"/>
                <w:kern w:val="0"/>
                <w:szCs w:val="21"/>
                <w:highlight w:val="none"/>
                <w:lang w:bidi="ar"/>
              </w:rPr>
              <w:t>高）</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24E553">
            <w:pPr>
              <w:jc w:val="center"/>
              <w:rPr>
                <w:color w:val="000000"/>
                <w:szCs w:val="21"/>
                <w:highlight w:val="none"/>
              </w:rPr>
            </w:pPr>
          </w:p>
        </w:tc>
        <w:tc>
          <w:tcPr>
            <w:tcW w:w="240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F75E87">
            <w:pPr>
              <w:jc w:val="center"/>
              <w:rPr>
                <w:color w:val="000000"/>
                <w:szCs w:val="21"/>
                <w:highlight w:val="none"/>
              </w:rPr>
            </w:pPr>
          </w:p>
        </w:tc>
      </w:tr>
      <w:tr w14:paraId="5F14F718">
        <w:tblPrEx>
          <w:tblCellMar>
            <w:top w:w="0" w:type="dxa"/>
            <w:left w:w="0" w:type="dxa"/>
            <w:bottom w:w="0" w:type="dxa"/>
            <w:right w:w="0" w:type="dxa"/>
          </w:tblCellMar>
        </w:tblPrEx>
        <w:trPr>
          <w:trHeight w:val="336"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3CBA2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18</w:t>
            </w:r>
          </w:p>
        </w:tc>
        <w:tc>
          <w:tcPr>
            <w:tcW w:w="144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1A6A5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防护等级</w:t>
            </w: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BB672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柜体外壳</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B38360">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E843A6">
            <w:pPr>
              <w:widowControl/>
              <w:jc w:val="center"/>
              <w:textAlignment w:val="center"/>
              <w:rPr>
                <w:color w:val="000000"/>
                <w:szCs w:val="21"/>
                <w:highlight w:val="none"/>
              </w:rPr>
            </w:pPr>
            <w:r>
              <w:rPr>
                <w:color w:val="000000"/>
                <w:kern w:val="0"/>
                <w:szCs w:val="21"/>
                <w:highlight w:val="none"/>
                <w:lang w:bidi="ar"/>
              </w:rPr>
              <w:t>IP4X</w:t>
            </w:r>
          </w:p>
        </w:tc>
      </w:tr>
      <w:tr w14:paraId="5DC9B25F">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A1E6B3">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AECF68">
            <w:pPr>
              <w:jc w:val="center"/>
              <w:rPr>
                <w:rFonts w:hint="eastAsia" w:ascii="宋体" w:hAnsi="宋体" w:cs="宋体"/>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86AA6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隔室间</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BA25D5">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29E8A4">
            <w:pPr>
              <w:widowControl/>
              <w:jc w:val="center"/>
              <w:textAlignment w:val="center"/>
              <w:rPr>
                <w:color w:val="000000"/>
                <w:szCs w:val="21"/>
                <w:highlight w:val="none"/>
              </w:rPr>
            </w:pPr>
            <w:r>
              <w:rPr>
                <w:color w:val="000000"/>
                <w:kern w:val="0"/>
                <w:szCs w:val="21"/>
                <w:highlight w:val="none"/>
                <w:lang w:bidi="ar"/>
              </w:rPr>
              <w:t>IP2X</w:t>
            </w:r>
          </w:p>
        </w:tc>
      </w:tr>
      <w:tr w14:paraId="1AE9703C">
        <w:tblPrEx>
          <w:tblCellMar>
            <w:top w:w="0" w:type="dxa"/>
            <w:left w:w="0" w:type="dxa"/>
            <w:bottom w:w="0" w:type="dxa"/>
            <w:right w:w="0" w:type="dxa"/>
          </w:tblCellMar>
        </w:tblPrEx>
        <w:trPr>
          <w:trHeight w:val="336"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9782B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19</w:t>
            </w:r>
          </w:p>
        </w:tc>
        <w:tc>
          <w:tcPr>
            <w:tcW w:w="144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1FCDC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爬电距离</w:t>
            </w: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BA60E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瓷质材料（对地）</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F1AC6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mm</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E5613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216</w:t>
            </w:r>
          </w:p>
        </w:tc>
      </w:tr>
      <w:tr w14:paraId="5571D843">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9252C2">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E7C3A0">
            <w:pPr>
              <w:jc w:val="center"/>
              <w:rPr>
                <w:rFonts w:hint="eastAsia" w:ascii="宋体" w:hAnsi="宋体" w:cs="宋体"/>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283D56">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有机材料（对地）</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50F52D">
            <w:pPr>
              <w:jc w:val="center"/>
              <w:rPr>
                <w:rFonts w:hint="eastAsia" w:ascii="宋体" w:hAnsi="宋体" w:cs="宋体"/>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0B531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240</w:t>
            </w:r>
          </w:p>
        </w:tc>
      </w:tr>
      <w:tr w14:paraId="0B9F537C">
        <w:tblPrEx>
          <w:tblCellMar>
            <w:top w:w="0" w:type="dxa"/>
            <w:left w:w="0" w:type="dxa"/>
            <w:bottom w:w="0" w:type="dxa"/>
            <w:right w:w="0" w:type="dxa"/>
          </w:tblCellMar>
        </w:tblPrEx>
        <w:trPr>
          <w:trHeight w:val="452"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787354">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20</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55AEC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相间及相对地净距（带电体对门）</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45CC1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mm</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6A5652">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125</w:t>
            </w:r>
            <w:r>
              <w:rPr>
                <w:rStyle w:val="35"/>
                <w:rFonts w:hint="default"/>
                <w:highlight w:val="none"/>
                <w:lang w:bidi="ar"/>
              </w:rPr>
              <w:t>（</w:t>
            </w:r>
            <w:r>
              <w:rPr>
                <w:rStyle w:val="38"/>
                <w:highlight w:val="none"/>
                <w:lang w:bidi="ar"/>
              </w:rPr>
              <w:t>155</w:t>
            </w:r>
            <w:r>
              <w:rPr>
                <w:rStyle w:val="35"/>
                <w:rFonts w:hint="default"/>
                <w:highlight w:val="none"/>
                <w:lang w:bidi="ar"/>
              </w:rPr>
              <w:t>）</w:t>
            </w:r>
          </w:p>
        </w:tc>
      </w:tr>
      <w:tr w14:paraId="36D58E9E">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584B9F">
            <w:pPr>
              <w:widowControl/>
              <w:jc w:val="center"/>
              <w:textAlignment w:val="center"/>
              <w:rPr>
                <w:color w:val="000000"/>
                <w:szCs w:val="21"/>
                <w:highlight w:val="none"/>
              </w:rPr>
            </w:pPr>
            <w:r>
              <w:rPr>
                <w:color w:val="000000"/>
                <w:kern w:val="0"/>
                <w:szCs w:val="21"/>
                <w:highlight w:val="none"/>
                <w:lang w:bidi="ar"/>
              </w:rPr>
              <w:t>二</w:t>
            </w:r>
          </w:p>
        </w:tc>
        <w:tc>
          <w:tcPr>
            <w:tcW w:w="7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EB8C5E">
            <w:pPr>
              <w:widowControl/>
              <w:jc w:val="center"/>
              <w:textAlignment w:val="center"/>
              <w:rPr>
                <w:color w:val="000000"/>
                <w:szCs w:val="21"/>
                <w:highlight w:val="none"/>
              </w:rPr>
            </w:pPr>
            <w:r>
              <w:rPr>
                <w:color w:val="000000"/>
                <w:kern w:val="0"/>
                <w:szCs w:val="21"/>
                <w:highlight w:val="none"/>
                <w:lang w:bidi="ar"/>
              </w:rPr>
              <w:t>断路器参数</w:t>
            </w:r>
          </w:p>
        </w:tc>
      </w:tr>
      <w:tr w14:paraId="27120DAD">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22DB1A">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7B38C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型号</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0E4CAC">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1C9B3F">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SVI2-V</w:t>
            </w:r>
          </w:p>
        </w:tc>
      </w:tr>
      <w:tr w14:paraId="5C29E799">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82D7D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3D6C6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灭弧室类型</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FCD8B6">
            <w:pPr>
              <w:jc w:val="center"/>
              <w:rPr>
                <w:rFonts w:hint="eastAsia" w:ascii="宋体" w:hAnsi="宋体" w:cs="宋体"/>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E6BAA6">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真空</w:t>
            </w:r>
          </w:p>
        </w:tc>
      </w:tr>
      <w:tr w14:paraId="330FE38F">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D99BE4">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3</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F9034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额定电流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5502A8">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1BED4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630</w:t>
            </w:r>
          </w:p>
        </w:tc>
      </w:tr>
      <w:tr w14:paraId="2654CC4E">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F9580A">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91099E">
            <w:pPr>
              <w:widowControl/>
              <w:jc w:val="center"/>
              <w:textAlignment w:val="center"/>
              <w:rPr>
                <w:color w:val="000000"/>
                <w:szCs w:val="21"/>
                <w:highlight w:val="none"/>
              </w:rPr>
            </w:pPr>
            <w:r>
              <w:rPr>
                <w:color w:val="000000"/>
                <w:kern w:val="0"/>
                <w:szCs w:val="21"/>
                <w:highlight w:val="none"/>
                <w:lang w:bidi="ar"/>
              </w:rPr>
              <w:t>主回路电阻</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7DCAE3">
            <w:pPr>
              <w:widowControl/>
              <w:jc w:val="center"/>
              <w:textAlignment w:val="center"/>
              <w:rPr>
                <w:color w:val="000000"/>
                <w:szCs w:val="21"/>
                <w:highlight w:val="none"/>
              </w:rPr>
            </w:pPr>
            <w:r>
              <w:rPr>
                <w:color w:val="000000"/>
                <w:kern w:val="0"/>
                <w:szCs w:val="21"/>
                <w:highlight w:val="none"/>
                <w:lang w:bidi="ar"/>
              </w:rPr>
              <w:t>μΩ</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A2824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9"/>
                <w:highlight w:val="none"/>
                <w:lang w:bidi="ar"/>
              </w:rPr>
              <w:t>350</w:t>
            </w:r>
          </w:p>
        </w:tc>
      </w:tr>
      <w:tr w14:paraId="4C170DF9">
        <w:tblPrEx>
          <w:tblCellMar>
            <w:top w:w="0" w:type="dxa"/>
            <w:left w:w="0" w:type="dxa"/>
            <w:bottom w:w="0" w:type="dxa"/>
            <w:right w:w="0" w:type="dxa"/>
          </w:tblCellMar>
        </w:tblPrEx>
        <w:trPr>
          <w:trHeight w:val="336"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BA4712">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w:t>
            </w:r>
          </w:p>
        </w:tc>
        <w:tc>
          <w:tcPr>
            <w:tcW w:w="2496"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F7CE5B">
            <w:pPr>
              <w:widowControl/>
              <w:jc w:val="center"/>
              <w:textAlignment w:val="center"/>
              <w:rPr>
                <w:color w:val="000000"/>
                <w:szCs w:val="21"/>
                <w:highlight w:val="none"/>
              </w:rPr>
            </w:pPr>
            <w:r>
              <w:rPr>
                <w:color w:val="000000"/>
                <w:kern w:val="0"/>
                <w:szCs w:val="21"/>
                <w:highlight w:val="none"/>
                <w:lang w:bidi="ar"/>
              </w:rPr>
              <w:t>额定工频1min</w:t>
            </w:r>
            <w:r>
              <w:rPr>
                <w:rStyle w:val="40"/>
                <w:rFonts w:hint="default"/>
                <w:highlight w:val="none"/>
                <w:lang w:bidi="ar"/>
              </w:rPr>
              <w:t>耐受电压</w:t>
            </w:r>
          </w:p>
        </w:tc>
        <w:tc>
          <w:tcPr>
            <w:tcW w:w="11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9C15E2">
            <w:pPr>
              <w:widowControl/>
              <w:jc w:val="center"/>
              <w:textAlignment w:val="center"/>
              <w:rPr>
                <w:color w:val="000000"/>
                <w:szCs w:val="21"/>
                <w:highlight w:val="none"/>
              </w:rPr>
            </w:pPr>
            <w:r>
              <w:rPr>
                <w:color w:val="000000"/>
                <w:kern w:val="0"/>
                <w:szCs w:val="21"/>
                <w:highlight w:val="none"/>
                <w:lang w:bidi="ar"/>
              </w:rPr>
              <w:t>断口</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42C788">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366F8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48</w:t>
            </w:r>
          </w:p>
        </w:tc>
      </w:tr>
      <w:tr w14:paraId="3F361F52">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361964">
            <w:pPr>
              <w:jc w:val="center"/>
              <w:rPr>
                <w:rFonts w:hint="eastAsia" w:ascii="宋体" w:hAnsi="宋体" w:cs="宋体"/>
                <w:color w:val="000000"/>
                <w:szCs w:val="21"/>
                <w:highlight w:val="none"/>
              </w:rPr>
            </w:pPr>
          </w:p>
        </w:tc>
        <w:tc>
          <w:tcPr>
            <w:tcW w:w="249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9521BB">
            <w:pPr>
              <w:jc w:val="center"/>
              <w:rPr>
                <w:color w:val="000000"/>
                <w:szCs w:val="21"/>
                <w:highlight w:val="none"/>
              </w:rPr>
            </w:pPr>
          </w:p>
        </w:tc>
        <w:tc>
          <w:tcPr>
            <w:tcW w:w="11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034A74">
            <w:pPr>
              <w:widowControl/>
              <w:jc w:val="center"/>
              <w:textAlignment w:val="center"/>
              <w:rPr>
                <w:color w:val="000000"/>
                <w:szCs w:val="21"/>
                <w:highlight w:val="none"/>
              </w:rPr>
            </w:pPr>
            <w:r>
              <w:rPr>
                <w:color w:val="000000"/>
                <w:kern w:val="0"/>
                <w:szCs w:val="21"/>
                <w:highlight w:val="none"/>
                <w:lang w:bidi="ar"/>
              </w:rPr>
              <w:t>对地</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7E5A5D">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B856C3">
            <w:pPr>
              <w:widowControl/>
              <w:jc w:val="center"/>
              <w:textAlignment w:val="center"/>
              <w:rPr>
                <w:color w:val="000000"/>
                <w:szCs w:val="21"/>
                <w:highlight w:val="none"/>
              </w:rPr>
            </w:pPr>
            <w:r>
              <w:rPr>
                <w:color w:val="000000"/>
                <w:kern w:val="0"/>
                <w:szCs w:val="21"/>
                <w:highlight w:val="none"/>
                <w:lang w:bidi="ar"/>
              </w:rPr>
              <w:t>42</w:t>
            </w:r>
          </w:p>
        </w:tc>
      </w:tr>
      <w:tr w14:paraId="7C109AFA">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EE871E">
            <w:pPr>
              <w:jc w:val="center"/>
              <w:rPr>
                <w:rFonts w:hint="eastAsia" w:ascii="宋体" w:hAnsi="宋体" w:cs="宋体"/>
                <w:color w:val="000000"/>
                <w:szCs w:val="21"/>
                <w:highlight w:val="none"/>
              </w:rPr>
            </w:pPr>
          </w:p>
        </w:tc>
        <w:tc>
          <w:tcPr>
            <w:tcW w:w="2496"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882B81">
            <w:pPr>
              <w:widowControl/>
              <w:jc w:val="center"/>
              <w:textAlignment w:val="center"/>
              <w:rPr>
                <w:color w:val="000000"/>
                <w:szCs w:val="21"/>
                <w:highlight w:val="none"/>
              </w:rPr>
            </w:pPr>
            <w:r>
              <w:rPr>
                <w:color w:val="000000"/>
                <w:kern w:val="0"/>
                <w:szCs w:val="21"/>
                <w:highlight w:val="none"/>
                <w:lang w:bidi="ar"/>
              </w:rPr>
              <w:t>额定雷电冲击耐受电压峰值（1.2∕50</w:t>
            </w:r>
            <w:r>
              <w:rPr>
                <w:rStyle w:val="37"/>
                <w:highlight w:val="none"/>
                <w:lang w:bidi="ar"/>
              </w:rPr>
              <w:t>m</w:t>
            </w:r>
            <w:r>
              <w:rPr>
                <w:rStyle w:val="39"/>
                <w:highlight w:val="none"/>
                <w:lang w:bidi="ar"/>
              </w:rPr>
              <w:t>s</w:t>
            </w:r>
            <w:r>
              <w:rPr>
                <w:rStyle w:val="40"/>
                <w:rFonts w:hint="default"/>
                <w:highlight w:val="none"/>
                <w:lang w:bidi="ar"/>
              </w:rPr>
              <w:t>）</w:t>
            </w:r>
          </w:p>
        </w:tc>
        <w:tc>
          <w:tcPr>
            <w:tcW w:w="11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540045">
            <w:pPr>
              <w:widowControl/>
              <w:jc w:val="center"/>
              <w:textAlignment w:val="center"/>
              <w:rPr>
                <w:color w:val="000000"/>
                <w:szCs w:val="21"/>
                <w:highlight w:val="none"/>
              </w:rPr>
            </w:pPr>
            <w:r>
              <w:rPr>
                <w:color w:val="000000"/>
                <w:kern w:val="0"/>
                <w:szCs w:val="21"/>
                <w:highlight w:val="none"/>
                <w:lang w:bidi="ar"/>
              </w:rPr>
              <w:t>断口</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DBA77E">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F1C1A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85</w:t>
            </w:r>
          </w:p>
        </w:tc>
      </w:tr>
      <w:tr w14:paraId="3072D852">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D26900">
            <w:pPr>
              <w:jc w:val="center"/>
              <w:rPr>
                <w:rFonts w:hint="eastAsia" w:ascii="宋体" w:hAnsi="宋体" w:cs="宋体"/>
                <w:color w:val="000000"/>
                <w:szCs w:val="21"/>
                <w:highlight w:val="none"/>
              </w:rPr>
            </w:pPr>
          </w:p>
        </w:tc>
        <w:tc>
          <w:tcPr>
            <w:tcW w:w="249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605527">
            <w:pPr>
              <w:jc w:val="center"/>
              <w:rPr>
                <w:color w:val="000000"/>
                <w:szCs w:val="21"/>
                <w:highlight w:val="none"/>
              </w:rPr>
            </w:pPr>
          </w:p>
        </w:tc>
        <w:tc>
          <w:tcPr>
            <w:tcW w:w="11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B015EB">
            <w:pPr>
              <w:widowControl/>
              <w:jc w:val="center"/>
              <w:textAlignment w:val="center"/>
              <w:rPr>
                <w:color w:val="000000"/>
                <w:szCs w:val="21"/>
                <w:highlight w:val="none"/>
              </w:rPr>
            </w:pPr>
            <w:r>
              <w:rPr>
                <w:color w:val="000000"/>
                <w:kern w:val="0"/>
                <w:szCs w:val="21"/>
                <w:highlight w:val="none"/>
                <w:lang w:bidi="ar"/>
              </w:rPr>
              <w:t>对地</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975B2F">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7F2D81">
            <w:pPr>
              <w:widowControl/>
              <w:jc w:val="center"/>
              <w:textAlignment w:val="center"/>
              <w:rPr>
                <w:color w:val="000000"/>
                <w:szCs w:val="21"/>
                <w:highlight w:val="none"/>
              </w:rPr>
            </w:pPr>
            <w:r>
              <w:rPr>
                <w:color w:val="000000"/>
                <w:kern w:val="0"/>
                <w:szCs w:val="21"/>
                <w:highlight w:val="none"/>
                <w:lang w:bidi="ar"/>
              </w:rPr>
              <w:t>75</w:t>
            </w:r>
          </w:p>
        </w:tc>
      </w:tr>
      <w:tr w14:paraId="0FECE990">
        <w:tblPrEx>
          <w:tblCellMar>
            <w:top w:w="0" w:type="dxa"/>
            <w:left w:w="0" w:type="dxa"/>
            <w:bottom w:w="0" w:type="dxa"/>
            <w:right w:w="0" w:type="dxa"/>
          </w:tblCellMar>
        </w:tblPrEx>
        <w:trPr>
          <w:trHeight w:val="646"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D210AC">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6</w:t>
            </w:r>
          </w:p>
        </w:tc>
        <w:tc>
          <w:tcPr>
            <w:tcW w:w="2496"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B46F1F">
            <w:pPr>
              <w:widowControl/>
              <w:jc w:val="center"/>
              <w:textAlignment w:val="center"/>
              <w:rPr>
                <w:color w:val="000000"/>
                <w:szCs w:val="21"/>
                <w:highlight w:val="none"/>
              </w:rPr>
            </w:pPr>
            <w:r>
              <w:rPr>
                <w:color w:val="000000"/>
                <w:kern w:val="0"/>
                <w:szCs w:val="21"/>
                <w:highlight w:val="none"/>
                <w:lang w:bidi="ar"/>
              </w:rPr>
              <w:t>额定短路开断电流</w:t>
            </w:r>
          </w:p>
        </w:tc>
        <w:tc>
          <w:tcPr>
            <w:tcW w:w="11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E501E9">
            <w:pPr>
              <w:widowControl/>
              <w:jc w:val="center"/>
              <w:textAlignment w:val="center"/>
              <w:rPr>
                <w:color w:val="000000"/>
                <w:szCs w:val="21"/>
                <w:highlight w:val="none"/>
              </w:rPr>
            </w:pPr>
            <w:r>
              <w:rPr>
                <w:color w:val="000000"/>
                <w:kern w:val="0"/>
                <w:szCs w:val="21"/>
                <w:highlight w:val="none"/>
                <w:lang w:bidi="ar"/>
              </w:rPr>
              <w:t>交流分量有效值</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0113A5">
            <w:pPr>
              <w:widowControl/>
              <w:jc w:val="center"/>
              <w:textAlignment w:val="center"/>
              <w:rPr>
                <w:color w:val="000000"/>
                <w:szCs w:val="21"/>
                <w:highlight w:val="none"/>
              </w:rPr>
            </w:pPr>
            <w:r>
              <w:rPr>
                <w:color w:val="000000"/>
                <w:kern w:val="0"/>
                <w:szCs w:val="21"/>
                <w:highlight w:val="none"/>
                <w:lang w:bidi="ar"/>
              </w:rPr>
              <w:t>kA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2A29F6">
            <w:pPr>
              <w:widowControl/>
              <w:jc w:val="center"/>
              <w:textAlignment w:val="center"/>
              <w:rPr>
                <w:color w:val="000000"/>
                <w:szCs w:val="21"/>
                <w:highlight w:val="none"/>
              </w:rPr>
            </w:pPr>
            <w:r>
              <w:rPr>
                <w:color w:val="000000"/>
                <w:kern w:val="0"/>
                <w:szCs w:val="21"/>
                <w:highlight w:val="none"/>
                <w:lang w:bidi="ar"/>
              </w:rPr>
              <w:t>20</w:t>
            </w:r>
          </w:p>
        </w:tc>
      </w:tr>
      <w:tr w14:paraId="4897A19E">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095858">
            <w:pPr>
              <w:jc w:val="center"/>
              <w:rPr>
                <w:rFonts w:hint="eastAsia" w:ascii="宋体" w:hAnsi="宋体" w:cs="宋体"/>
                <w:color w:val="000000"/>
                <w:szCs w:val="21"/>
                <w:highlight w:val="none"/>
              </w:rPr>
            </w:pPr>
          </w:p>
        </w:tc>
        <w:tc>
          <w:tcPr>
            <w:tcW w:w="249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FBE5B9">
            <w:pPr>
              <w:jc w:val="center"/>
              <w:rPr>
                <w:color w:val="000000"/>
                <w:szCs w:val="21"/>
                <w:highlight w:val="none"/>
              </w:rPr>
            </w:pPr>
          </w:p>
        </w:tc>
        <w:tc>
          <w:tcPr>
            <w:tcW w:w="11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7C2E3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时间常数</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EA5831">
            <w:pPr>
              <w:widowControl/>
              <w:jc w:val="center"/>
              <w:textAlignment w:val="center"/>
              <w:rPr>
                <w:color w:val="000000"/>
                <w:szCs w:val="21"/>
                <w:highlight w:val="none"/>
              </w:rPr>
            </w:pPr>
            <w:r>
              <w:rPr>
                <w:color w:val="000000"/>
                <w:kern w:val="0"/>
                <w:szCs w:val="21"/>
                <w:highlight w:val="none"/>
                <w:lang w:bidi="ar"/>
              </w:rPr>
              <w:t>ms</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F78CA0">
            <w:pPr>
              <w:widowControl/>
              <w:jc w:val="center"/>
              <w:textAlignment w:val="center"/>
              <w:rPr>
                <w:color w:val="000000"/>
                <w:szCs w:val="21"/>
                <w:highlight w:val="none"/>
              </w:rPr>
            </w:pPr>
            <w:r>
              <w:rPr>
                <w:color w:val="000000"/>
                <w:kern w:val="0"/>
                <w:szCs w:val="21"/>
                <w:highlight w:val="none"/>
                <w:lang w:bidi="ar"/>
              </w:rPr>
              <w:t>45</w:t>
            </w:r>
          </w:p>
        </w:tc>
      </w:tr>
      <w:tr w14:paraId="05378EA7">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BEB4D8">
            <w:pPr>
              <w:jc w:val="center"/>
              <w:rPr>
                <w:rFonts w:hint="eastAsia" w:ascii="宋体" w:hAnsi="宋体" w:cs="宋体"/>
                <w:color w:val="000000"/>
                <w:szCs w:val="21"/>
                <w:highlight w:val="none"/>
              </w:rPr>
            </w:pPr>
          </w:p>
        </w:tc>
        <w:tc>
          <w:tcPr>
            <w:tcW w:w="249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20776F">
            <w:pPr>
              <w:jc w:val="center"/>
              <w:rPr>
                <w:color w:val="000000"/>
                <w:szCs w:val="21"/>
                <w:highlight w:val="none"/>
              </w:rPr>
            </w:pPr>
          </w:p>
        </w:tc>
        <w:tc>
          <w:tcPr>
            <w:tcW w:w="110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4E65E97">
            <w:pPr>
              <w:widowControl/>
              <w:jc w:val="center"/>
              <w:textAlignment w:val="center"/>
              <w:rPr>
                <w:color w:val="000000"/>
                <w:szCs w:val="21"/>
                <w:highlight w:val="none"/>
              </w:rPr>
            </w:pPr>
            <w:r>
              <w:rPr>
                <w:color w:val="000000"/>
                <w:kern w:val="0"/>
                <w:szCs w:val="21"/>
                <w:highlight w:val="none"/>
                <w:lang w:bidi="ar"/>
              </w:rPr>
              <w:t>开断次数</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D06745">
            <w:pPr>
              <w:widowControl/>
              <w:jc w:val="center"/>
              <w:textAlignment w:val="center"/>
              <w:rPr>
                <w:color w:val="000000"/>
                <w:szCs w:val="21"/>
                <w:highlight w:val="none"/>
              </w:rPr>
            </w:pPr>
            <w:r>
              <w:rPr>
                <w:color w:val="000000"/>
                <w:kern w:val="0"/>
                <w:szCs w:val="21"/>
                <w:highlight w:val="none"/>
                <w:lang w:bidi="ar"/>
              </w:rPr>
              <w:t>次</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18CB30">
            <w:pPr>
              <w:widowControl/>
              <w:jc w:val="center"/>
              <w:textAlignment w:val="center"/>
              <w:rPr>
                <w:color w:val="000000"/>
                <w:szCs w:val="21"/>
                <w:highlight w:val="none"/>
              </w:rPr>
            </w:pPr>
            <w:r>
              <w:rPr>
                <w:color w:val="000000"/>
                <w:kern w:val="0"/>
                <w:szCs w:val="21"/>
                <w:highlight w:val="none"/>
                <w:lang w:bidi="ar"/>
              </w:rPr>
              <w:t>≥</w:t>
            </w:r>
            <w:r>
              <w:rPr>
                <w:rStyle w:val="35"/>
                <w:rFonts w:hint="default"/>
                <w:highlight w:val="none"/>
                <w:lang w:bidi="ar"/>
              </w:rPr>
              <w:t>2</w:t>
            </w:r>
            <w:r>
              <w:rPr>
                <w:rStyle w:val="38"/>
                <w:highlight w:val="none"/>
                <w:lang w:bidi="ar"/>
              </w:rPr>
              <w:t>0</w:t>
            </w:r>
            <w:r>
              <w:rPr>
                <w:rStyle w:val="35"/>
                <w:rFonts w:hint="default"/>
                <w:highlight w:val="none"/>
                <w:lang w:bidi="ar"/>
              </w:rPr>
              <w:t>(真空</w:t>
            </w:r>
            <w:r>
              <w:rPr>
                <w:rStyle w:val="38"/>
                <w:highlight w:val="none"/>
                <w:lang w:bidi="ar"/>
              </w:rPr>
              <w:t>)</w:t>
            </w:r>
          </w:p>
        </w:tc>
      </w:tr>
      <w:tr w14:paraId="6E653DCA">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E3636D">
            <w:pPr>
              <w:jc w:val="center"/>
              <w:rPr>
                <w:rFonts w:hint="eastAsia" w:ascii="宋体" w:hAnsi="宋体" w:cs="宋体"/>
                <w:color w:val="000000"/>
                <w:szCs w:val="21"/>
                <w:highlight w:val="none"/>
              </w:rPr>
            </w:pPr>
          </w:p>
        </w:tc>
        <w:tc>
          <w:tcPr>
            <w:tcW w:w="249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999D06">
            <w:pPr>
              <w:jc w:val="center"/>
              <w:rPr>
                <w:color w:val="000000"/>
                <w:szCs w:val="21"/>
                <w:highlight w:val="none"/>
              </w:rPr>
            </w:pPr>
          </w:p>
        </w:tc>
        <w:tc>
          <w:tcPr>
            <w:tcW w:w="110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3D92C0">
            <w:pPr>
              <w:jc w:val="center"/>
              <w:rPr>
                <w:color w:val="000000"/>
                <w:szCs w:val="21"/>
                <w:highlight w:val="none"/>
              </w:rPr>
            </w:pP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0ABCE1">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B2F2FB">
            <w:pPr>
              <w:widowControl/>
              <w:jc w:val="center"/>
              <w:textAlignment w:val="center"/>
              <w:rPr>
                <w:color w:val="000000"/>
                <w:szCs w:val="21"/>
                <w:highlight w:val="none"/>
              </w:rPr>
            </w:pPr>
            <w:r>
              <w:rPr>
                <w:color w:val="000000"/>
                <w:kern w:val="0"/>
                <w:szCs w:val="21"/>
                <w:highlight w:val="none"/>
                <w:lang w:bidi="ar"/>
              </w:rPr>
              <w:t>≥</w:t>
            </w:r>
            <w:r>
              <w:rPr>
                <w:rStyle w:val="35"/>
                <w:rFonts w:hint="default"/>
                <w:highlight w:val="none"/>
                <w:lang w:bidi="ar"/>
              </w:rPr>
              <w:t>3</w:t>
            </w:r>
            <w:r>
              <w:rPr>
                <w:rStyle w:val="38"/>
                <w:highlight w:val="none"/>
                <w:lang w:bidi="ar"/>
              </w:rPr>
              <w:t>0</w:t>
            </w:r>
            <w:r>
              <w:rPr>
                <w:rStyle w:val="35"/>
                <w:rFonts w:hint="default"/>
                <w:highlight w:val="none"/>
                <w:lang w:bidi="ar"/>
              </w:rPr>
              <w:t>(SF6)</w:t>
            </w:r>
          </w:p>
        </w:tc>
      </w:tr>
      <w:tr w14:paraId="425C2698">
        <w:tblPrEx>
          <w:tblCellMar>
            <w:top w:w="0" w:type="dxa"/>
            <w:left w:w="0" w:type="dxa"/>
            <w:bottom w:w="0" w:type="dxa"/>
            <w:right w:w="0" w:type="dxa"/>
          </w:tblCellMar>
        </w:tblPrEx>
        <w:trPr>
          <w:trHeight w:val="64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A4D1B4">
            <w:pPr>
              <w:jc w:val="center"/>
              <w:rPr>
                <w:rFonts w:hint="eastAsia" w:ascii="宋体" w:hAnsi="宋体" w:cs="宋体"/>
                <w:color w:val="000000"/>
                <w:szCs w:val="21"/>
                <w:highlight w:val="none"/>
              </w:rPr>
            </w:pPr>
          </w:p>
        </w:tc>
        <w:tc>
          <w:tcPr>
            <w:tcW w:w="249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FF530A4">
            <w:pPr>
              <w:jc w:val="center"/>
              <w:rPr>
                <w:color w:val="000000"/>
                <w:szCs w:val="21"/>
                <w:highlight w:val="none"/>
              </w:rPr>
            </w:pPr>
          </w:p>
        </w:tc>
        <w:tc>
          <w:tcPr>
            <w:tcW w:w="11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60255D">
            <w:pPr>
              <w:widowControl/>
              <w:jc w:val="center"/>
              <w:textAlignment w:val="center"/>
              <w:rPr>
                <w:color w:val="000000"/>
                <w:szCs w:val="21"/>
                <w:highlight w:val="none"/>
              </w:rPr>
            </w:pPr>
            <w:r>
              <w:rPr>
                <w:color w:val="000000"/>
                <w:kern w:val="0"/>
                <w:szCs w:val="21"/>
                <w:highlight w:val="none"/>
                <w:lang w:bidi="ar"/>
              </w:rPr>
              <w:t>首相开断系数</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08DA52">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EEA6B0">
            <w:pPr>
              <w:widowControl/>
              <w:jc w:val="center"/>
              <w:textAlignment w:val="center"/>
              <w:rPr>
                <w:color w:val="000000"/>
                <w:szCs w:val="21"/>
                <w:highlight w:val="none"/>
              </w:rPr>
            </w:pPr>
            <w:r>
              <w:rPr>
                <w:color w:val="000000"/>
                <w:kern w:val="0"/>
                <w:szCs w:val="21"/>
                <w:highlight w:val="none"/>
                <w:lang w:bidi="ar"/>
              </w:rPr>
              <w:t>1.5</w:t>
            </w:r>
          </w:p>
        </w:tc>
      </w:tr>
      <w:tr w14:paraId="7AFCE9B1">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4E6F81">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7</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AB19D9">
            <w:pPr>
              <w:widowControl/>
              <w:jc w:val="center"/>
              <w:textAlignment w:val="center"/>
              <w:rPr>
                <w:color w:val="000000"/>
                <w:szCs w:val="21"/>
                <w:highlight w:val="none"/>
              </w:rPr>
            </w:pPr>
            <w:r>
              <w:rPr>
                <w:color w:val="000000"/>
                <w:kern w:val="0"/>
                <w:szCs w:val="21"/>
                <w:highlight w:val="none"/>
                <w:lang w:bidi="ar"/>
              </w:rPr>
              <w:t>额定短路关合电流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9C6EBF">
            <w:pPr>
              <w:widowControl/>
              <w:jc w:val="center"/>
              <w:textAlignment w:val="center"/>
              <w:rPr>
                <w:color w:val="000000"/>
                <w:szCs w:val="21"/>
                <w:highlight w:val="none"/>
              </w:rPr>
            </w:pPr>
            <w:r>
              <w:rPr>
                <w:color w:val="000000"/>
                <w:kern w:val="0"/>
                <w:szCs w:val="21"/>
                <w:highlight w:val="none"/>
                <w:lang w:bidi="ar"/>
              </w:rPr>
              <w:t>kA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25A6F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50</w:t>
            </w:r>
          </w:p>
        </w:tc>
      </w:tr>
      <w:tr w14:paraId="126BEDFD">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09E15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8</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270D49">
            <w:pPr>
              <w:widowControl/>
              <w:jc w:val="center"/>
              <w:textAlignment w:val="center"/>
              <w:rPr>
                <w:color w:val="000000"/>
                <w:szCs w:val="21"/>
                <w:highlight w:val="none"/>
              </w:rPr>
            </w:pPr>
            <w:r>
              <w:rPr>
                <w:color w:val="000000"/>
                <w:kern w:val="0"/>
                <w:szCs w:val="21"/>
                <w:highlight w:val="none"/>
                <w:lang w:bidi="ar"/>
              </w:rPr>
              <w:t>额定短时耐受电流</w:t>
            </w:r>
            <w:r>
              <w:rPr>
                <w:rStyle w:val="40"/>
                <w:rFonts w:hint="default"/>
                <w:highlight w:val="none"/>
                <w:lang w:bidi="ar"/>
              </w:rPr>
              <w:t>/</w:t>
            </w:r>
            <w:r>
              <w:rPr>
                <w:rStyle w:val="39"/>
                <w:highlight w:val="none"/>
                <w:lang w:bidi="ar"/>
              </w:rPr>
              <w:t>持续时间</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3C8787">
            <w:pPr>
              <w:widowControl/>
              <w:jc w:val="center"/>
              <w:textAlignment w:val="center"/>
              <w:rPr>
                <w:color w:val="000000"/>
                <w:szCs w:val="21"/>
                <w:highlight w:val="none"/>
              </w:rPr>
            </w:pPr>
            <w:r>
              <w:rPr>
                <w:color w:val="000000"/>
                <w:kern w:val="0"/>
                <w:szCs w:val="21"/>
                <w:highlight w:val="none"/>
                <w:lang w:bidi="ar"/>
              </w:rPr>
              <w:t>kA/s</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502DB6">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20/4/25/4</w:t>
            </w:r>
          </w:p>
        </w:tc>
      </w:tr>
      <w:tr w14:paraId="532EA9DE">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227FC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9</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0EECCC">
            <w:pPr>
              <w:widowControl/>
              <w:jc w:val="center"/>
              <w:textAlignment w:val="center"/>
              <w:rPr>
                <w:color w:val="000000"/>
                <w:szCs w:val="21"/>
                <w:highlight w:val="none"/>
              </w:rPr>
            </w:pPr>
            <w:r>
              <w:rPr>
                <w:color w:val="000000"/>
                <w:kern w:val="0"/>
                <w:szCs w:val="21"/>
                <w:highlight w:val="none"/>
                <w:lang w:bidi="ar"/>
              </w:rPr>
              <w:t>额定峰值耐受电流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63B9B2">
            <w:pPr>
              <w:widowControl/>
              <w:jc w:val="center"/>
              <w:textAlignment w:val="center"/>
              <w:rPr>
                <w:color w:val="000000"/>
                <w:szCs w:val="21"/>
                <w:highlight w:val="none"/>
              </w:rPr>
            </w:pPr>
            <w:r>
              <w:rPr>
                <w:color w:val="000000"/>
                <w:kern w:val="0"/>
                <w:szCs w:val="21"/>
                <w:highlight w:val="none"/>
                <w:lang w:bidi="ar"/>
              </w:rPr>
              <w:t>kA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743BF6">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50</w:t>
            </w:r>
          </w:p>
        </w:tc>
      </w:tr>
      <w:tr w14:paraId="7D4A7D93">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19AA6A">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10</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DBBEBC">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断路器</w:t>
            </w:r>
            <w:r>
              <w:rPr>
                <w:rStyle w:val="39"/>
                <w:highlight w:val="none"/>
                <w:lang w:bidi="ar"/>
              </w:rPr>
              <w:t>开断时间</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359DE1">
            <w:pPr>
              <w:widowControl/>
              <w:jc w:val="center"/>
              <w:textAlignment w:val="center"/>
              <w:rPr>
                <w:color w:val="000000"/>
                <w:szCs w:val="21"/>
                <w:highlight w:val="none"/>
              </w:rPr>
            </w:pPr>
            <w:r>
              <w:rPr>
                <w:color w:val="000000"/>
                <w:kern w:val="0"/>
                <w:szCs w:val="21"/>
                <w:highlight w:val="none"/>
                <w:lang w:bidi="ar"/>
              </w:rPr>
              <w:t>ms</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7B4A541B">
            <w:pPr>
              <w:widowControl/>
              <w:jc w:val="center"/>
              <w:textAlignment w:val="top"/>
              <w:rPr>
                <w:rFonts w:ascii="Symbol" w:hAnsi="Symbol" w:cs="Symbol"/>
                <w:color w:val="000000"/>
                <w:szCs w:val="21"/>
                <w:highlight w:val="none"/>
              </w:rPr>
            </w:pPr>
            <w:r>
              <w:rPr>
                <w:rFonts w:ascii="Symbol" w:hAnsi="Symbol" w:cs="Symbol"/>
                <w:color w:val="000000"/>
                <w:kern w:val="0"/>
                <w:szCs w:val="21"/>
                <w:highlight w:val="none"/>
                <w:lang w:bidi="ar"/>
              </w:rPr>
              <w:t>£</w:t>
            </w:r>
            <w:r>
              <w:rPr>
                <w:rStyle w:val="38"/>
                <w:highlight w:val="none"/>
                <w:lang w:bidi="ar"/>
              </w:rPr>
              <w:t>60</w:t>
            </w:r>
          </w:p>
        </w:tc>
      </w:tr>
      <w:tr w14:paraId="21999272">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405172">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11</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363D26">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断路器合闸弹跳时间</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053F0B">
            <w:pPr>
              <w:widowControl/>
              <w:jc w:val="center"/>
              <w:textAlignment w:val="center"/>
              <w:rPr>
                <w:color w:val="000000"/>
                <w:szCs w:val="21"/>
                <w:highlight w:val="none"/>
              </w:rPr>
            </w:pPr>
            <w:r>
              <w:rPr>
                <w:color w:val="000000"/>
                <w:kern w:val="0"/>
                <w:szCs w:val="21"/>
                <w:highlight w:val="none"/>
                <w:lang w:bidi="ar"/>
              </w:rPr>
              <w:t>ms</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06C5D628">
            <w:pPr>
              <w:widowControl/>
              <w:jc w:val="center"/>
              <w:textAlignment w:val="top"/>
              <w:rPr>
                <w:rFonts w:ascii="Symbol" w:hAnsi="Symbol" w:cs="Symbol"/>
                <w:color w:val="000000"/>
                <w:szCs w:val="21"/>
                <w:highlight w:val="none"/>
              </w:rPr>
            </w:pPr>
            <w:r>
              <w:rPr>
                <w:rFonts w:ascii="Symbol" w:hAnsi="Symbol" w:cs="Symbol"/>
                <w:color w:val="000000"/>
                <w:kern w:val="0"/>
                <w:szCs w:val="21"/>
                <w:highlight w:val="none"/>
                <w:lang w:bidi="ar"/>
              </w:rPr>
              <w:t>£</w:t>
            </w:r>
            <w:r>
              <w:rPr>
                <w:rStyle w:val="38"/>
                <w:highlight w:val="none"/>
                <w:lang w:bidi="ar"/>
              </w:rPr>
              <w:t>2</w:t>
            </w:r>
          </w:p>
        </w:tc>
      </w:tr>
      <w:tr w14:paraId="11D23B02">
        <w:tblPrEx>
          <w:tblCellMar>
            <w:top w:w="0" w:type="dxa"/>
            <w:left w:w="0" w:type="dxa"/>
            <w:bottom w:w="0" w:type="dxa"/>
            <w:right w:w="0" w:type="dxa"/>
          </w:tblCellMar>
        </w:tblPrEx>
        <w:trPr>
          <w:trHeight w:val="406"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1CD7CA">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12</w:t>
            </w:r>
          </w:p>
        </w:tc>
        <w:tc>
          <w:tcPr>
            <w:tcW w:w="3602" w:type="dxa"/>
            <w:gridSpan w:val="3"/>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48E8BD">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断路器分闸时间</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6136C8">
            <w:pPr>
              <w:widowControl/>
              <w:jc w:val="center"/>
              <w:textAlignment w:val="center"/>
              <w:rPr>
                <w:rFonts w:ascii="宋体" w:hAnsi="宋体" w:cs="宋体"/>
                <w:color w:val="000000"/>
                <w:kern w:val="0"/>
                <w:szCs w:val="21"/>
                <w:highlight w:val="none"/>
                <w:lang w:bidi="ar"/>
              </w:rPr>
            </w:pPr>
            <w:r>
              <w:rPr>
                <w:rFonts w:ascii="宋体" w:hAnsi="宋体" w:cs="宋体"/>
                <w:color w:val="000000"/>
                <w:kern w:val="0"/>
                <w:szCs w:val="21"/>
                <w:highlight w:val="none"/>
                <w:lang w:bidi="ar"/>
              </w:rPr>
              <w:t>ms</w:t>
            </w:r>
          </w:p>
        </w:tc>
        <w:tc>
          <w:tcPr>
            <w:tcW w:w="2402"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5055FC6C">
            <w:pPr>
              <w:widowControl/>
              <w:jc w:val="center"/>
              <w:textAlignment w:val="center"/>
              <w:rPr>
                <w:rFonts w:ascii="宋体" w:hAnsi="宋体" w:cs="宋体"/>
                <w:color w:val="000000"/>
                <w:kern w:val="0"/>
                <w:szCs w:val="21"/>
                <w:highlight w:val="none"/>
                <w:lang w:bidi="ar"/>
              </w:rPr>
            </w:pPr>
            <w:r>
              <w:rPr>
                <w:rFonts w:ascii="宋体" w:hAnsi="宋体" w:cs="宋体"/>
                <w:color w:val="000000"/>
                <w:kern w:val="0"/>
                <w:szCs w:val="21"/>
                <w:highlight w:val="none"/>
                <w:lang w:bidi="ar"/>
              </w:rPr>
              <w:t>£</w:t>
            </w:r>
            <w:r>
              <w:rPr>
                <w:rFonts w:hint="eastAsia" w:ascii="宋体" w:hAnsi="宋体" w:cs="宋体"/>
                <w:color w:val="000000"/>
                <w:kern w:val="0"/>
                <w:szCs w:val="21"/>
                <w:highlight w:val="none"/>
                <w:lang w:bidi="ar"/>
              </w:rPr>
              <w:t>45</w:t>
            </w:r>
          </w:p>
        </w:tc>
      </w:tr>
      <w:tr w14:paraId="3B27F070">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12ECA4">
            <w:pPr>
              <w:widowControl/>
              <w:jc w:val="center"/>
              <w:textAlignment w:val="center"/>
              <w:rPr>
                <w:rFonts w:hint="eastAsia" w:ascii="宋体" w:hAnsi="宋体" w:cs="宋体"/>
                <w:color w:val="000000"/>
                <w:kern w:val="0"/>
                <w:szCs w:val="21"/>
                <w:highlight w:val="none"/>
                <w:lang w:bidi="ar"/>
              </w:rPr>
            </w:pPr>
          </w:p>
        </w:tc>
        <w:tc>
          <w:tcPr>
            <w:tcW w:w="3602"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63307E">
            <w:pPr>
              <w:widowControl/>
              <w:jc w:val="center"/>
              <w:textAlignment w:val="center"/>
              <w:rPr>
                <w:rFonts w:hint="eastAsia" w:ascii="宋体" w:hAnsi="宋体" w:cs="宋体"/>
                <w:color w:val="000000"/>
                <w:kern w:val="0"/>
                <w:szCs w:val="21"/>
                <w:highlight w:val="none"/>
                <w:lang w:bidi="ar"/>
              </w:rPr>
            </w:pP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11409">
            <w:pPr>
              <w:widowControl/>
              <w:jc w:val="center"/>
              <w:textAlignment w:val="center"/>
              <w:rPr>
                <w:rFonts w:ascii="宋体" w:hAnsi="宋体" w:cs="宋体"/>
                <w:color w:val="000000"/>
                <w:kern w:val="0"/>
                <w:szCs w:val="21"/>
                <w:highlight w:val="none"/>
                <w:lang w:bidi="ar"/>
              </w:rPr>
            </w:pPr>
          </w:p>
        </w:tc>
        <w:tc>
          <w:tcPr>
            <w:tcW w:w="240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5159A566">
            <w:pPr>
              <w:widowControl/>
              <w:jc w:val="center"/>
              <w:textAlignment w:val="center"/>
              <w:rPr>
                <w:rFonts w:ascii="宋体" w:hAnsi="宋体" w:cs="宋体"/>
                <w:color w:val="000000"/>
                <w:kern w:val="0"/>
                <w:szCs w:val="21"/>
                <w:highlight w:val="none"/>
                <w:lang w:bidi="ar"/>
              </w:rPr>
            </w:pPr>
          </w:p>
        </w:tc>
      </w:tr>
      <w:tr w14:paraId="39126476">
        <w:tblPrEx>
          <w:tblCellMar>
            <w:top w:w="0" w:type="dxa"/>
            <w:left w:w="0" w:type="dxa"/>
            <w:bottom w:w="0" w:type="dxa"/>
            <w:right w:w="0" w:type="dxa"/>
          </w:tblCellMar>
        </w:tblPrEx>
        <w:trPr>
          <w:trHeight w:val="406"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7D82BE8">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13</w:t>
            </w:r>
          </w:p>
        </w:tc>
        <w:tc>
          <w:tcPr>
            <w:tcW w:w="3602" w:type="dxa"/>
            <w:gridSpan w:val="3"/>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29E79A">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断路器合闸时间</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A1D8D0">
            <w:pPr>
              <w:widowControl/>
              <w:jc w:val="center"/>
              <w:textAlignment w:val="center"/>
              <w:rPr>
                <w:rFonts w:ascii="宋体" w:hAnsi="宋体" w:cs="宋体"/>
                <w:color w:val="000000"/>
                <w:kern w:val="0"/>
                <w:szCs w:val="21"/>
                <w:highlight w:val="none"/>
                <w:lang w:bidi="ar"/>
              </w:rPr>
            </w:pPr>
            <w:r>
              <w:rPr>
                <w:rFonts w:ascii="宋体" w:hAnsi="宋体" w:cs="宋体"/>
                <w:color w:val="000000"/>
                <w:kern w:val="0"/>
                <w:szCs w:val="21"/>
                <w:highlight w:val="none"/>
                <w:lang w:bidi="ar"/>
              </w:rPr>
              <w:t>ms</w:t>
            </w:r>
          </w:p>
        </w:tc>
        <w:tc>
          <w:tcPr>
            <w:tcW w:w="2402"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5C084031">
            <w:pPr>
              <w:widowControl/>
              <w:jc w:val="center"/>
              <w:textAlignment w:val="center"/>
              <w:rPr>
                <w:rFonts w:ascii="宋体" w:hAnsi="宋体" w:cs="宋体"/>
                <w:color w:val="000000"/>
                <w:kern w:val="0"/>
                <w:szCs w:val="21"/>
                <w:highlight w:val="none"/>
                <w:lang w:bidi="ar"/>
              </w:rPr>
            </w:pPr>
            <w:r>
              <w:rPr>
                <w:rFonts w:ascii="宋体" w:hAnsi="宋体" w:cs="宋体"/>
                <w:color w:val="000000"/>
                <w:kern w:val="0"/>
                <w:szCs w:val="21"/>
                <w:highlight w:val="none"/>
                <w:lang w:bidi="ar"/>
              </w:rPr>
              <w:t>£</w:t>
            </w:r>
            <w:r>
              <w:rPr>
                <w:rFonts w:hint="eastAsia" w:ascii="宋体" w:hAnsi="宋体" w:cs="宋体"/>
                <w:color w:val="000000"/>
                <w:kern w:val="0"/>
                <w:szCs w:val="21"/>
                <w:highlight w:val="none"/>
                <w:lang w:bidi="ar"/>
              </w:rPr>
              <w:t>70</w:t>
            </w:r>
          </w:p>
        </w:tc>
      </w:tr>
      <w:tr w14:paraId="46588679">
        <w:tblPrEx>
          <w:tblCellMar>
            <w:top w:w="0" w:type="dxa"/>
            <w:left w:w="0" w:type="dxa"/>
            <w:bottom w:w="0" w:type="dxa"/>
            <w:right w:w="0" w:type="dxa"/>
          </w:tblCellMar>
        </w:tblPrEx>
        <w:trPr>
          <w:trHeight w:val="397"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3B8E1E">
            <w:pPr>
              <w:jc w:val="center"/>
              <w:rPr>
                <w:rFonts w:hint="eastAsia" w:ascii="宋体" w:hAnsi="宋体" w:cs="宋体"/>
                <w:color w:val="000000"/>
                <w:szCs w:val="21"/>
                <w:highlight w:val="none"/>
              </w:rPr>
            </w:pPr>
          </w:p>
        </w:tc>
        <w:tc>
          <w:tcPr>
            <w:tcW w:w="3602"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8FAA06">
            <w:pPr>
              <w:jc w:val="center"/>
              <w:rPr>
                <w:rFonts w:hint="eastAsia" w:ascii="宋体" w:hAnsi="宋体" w:cs="宋体"/>
                <w:color w:val="000000"/>
                <w:szCs w:val="21"/>
                <w:highlight w:val="none"/>
              </w:rPr>
            </w:pP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782EFE">
            <w:pPr>
              <w:jc w:val="center"/>
              <w:rPr>
                <w:color w:val="000000"/>
                <w:szCs w:val="21"/>
                <w:highlight w:val="none"/>
              </w:rPr>
            </w:pPr>
          </w:p>
        </w:tc>
        <w:tc>
          <w:tcPr>
            <w:tcW w:w="240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08B79C72">
            <w:pPr>
              <w:jc w:val="center"/>
              <w:rPr>
                <w:rFonts w:ascii="Symbol" w:hAnsi="Symbol" w:cs="Symbol"/>
                <w:color w:val="000000"/>
                <w:szCs w:val="21"/>
                <w:highlight w:val="none"/>
              </w:rPr>
            </w:pPr>
          </w:p>
        </w:tc>
      </w:tr>
      <w:tr w14:paraId="33C3AC95">
        <w:tblPrEx>
          <w:tblCellMar>
            <w:top w:w="0" w:type="dxa"/>
            <w:left w:w="0" w:type="dxa"/>
            <w:bottom w:w="0" w:type="dxa"/>
            <w:right w:w="0" w:type="dxa"/>
          </w:tblCellMar>
        </w:tblPrEx>
        <w:trPr>
          <w:trHeight w:val="406"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F7024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14</w:t>
            </w:r>
          </w:p>
        </w:tc>
        <w:tc>
          <w:tcPr>
            <w:tcW w:w="144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6DF366">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断路器</w:t>
            </w:r>
            <w:r>
              <w:rPr>
                <w:rStyle w:val="39"/>
                <w:highlight w:val="none"/>
                <w:lang w:bidi="ar"/>
              </w:rPr>
              <w:t>分、合闸平均速度</w:t>
            </w:r>
          </w:p>
        </w:tc>
        <w:tc>
          <w:tcPr>
            <w:tcW w:w="2155"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125663">
            <w:pPr>
              <w:widowControl/>
              <w:jc w:val="center"/>
              <w:textAlignment w:val="center"/>
              <w:rPr>
                <w:color w:val="000000"/>
                <w:szCs w:val="21"/>
                <w:highlight w:val="none"/>
              </w:rPr>
            </w:pPr>
            <w:r>
              <w:rPr>
                <w:color w:val="000000"/>
                <w:kern w:val="0"/>
                <w:szCs w:val="21"/>
                <w:highlight w:val="none"/>
                <w:lang w:bidi="ar"/>
              </w:rPr>
              <w:t>分闸速度</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1A100A">
            <w:pPr>
              <w:widowControl/>
              <w:jc w:val="center"/>
              <w:textAlignment w:val="center"/>
              <w:rPr>
                <w:color w:val="000000"/>
                <w:szCs w:val="21"/>
                <w:highlight w:val="none"/>
              </w:rPr>
            </w:pPr>
            <w:r>
              <w:rPr>
                <w:color w:val="000000"/>
                <w:kern w:val="0"/>
                <w:szCs w:val="21"/>
                <w:highlight w:val="none"/>
                <w:lang w:bidi="ar"/>
              </w:rPr>
              <w:t>m∕s</w:t>
            </w:r>
          </w:p>
        </w:tc>
        <w:tc>
          <w:tcPr>
            <w:tcW w:w="2402"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2DD8F2">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r>
              <w:rPr>
                <w:rStyle w:val="38"/>
                <w:highlight w:val="none"/>
                <w:lang w:bidi="ar"/>
              </w:rPr>
              <w:t>3</w:t>
            </w:r>
            <w:r>
              <w:rPr>
                <w:rStyle w:val="35"/>
                <w:rFonts w:hint="default"/>
                <w:highlight w:val="none"/>
                <w:lang w:bidi="ar"/>
              </w:rPr>
              <w:t>±</w:t>
            </w:r>
            <w:r>
              <w:rPr>
                <w:rStyle w:val="38"/>
                <w:highlight w:val="none"/>
                <w:lang w:bidi="ar"/>
              </w:rPr>
              <w:t>0.3</w:t>
            </w:r>
          </w:p>
        </w:tc>
      </w:tr>
      <w:tr w14:paraId="693D809D">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B1F6D5">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39CE09">
            <w:pPr>
              <w:jc w:val="center"/>
              <w:rPr>
                <w:rFonts w:hint="eastAsia" w:ascii="宋体" w:hAnsi="宋体" w:cs="宋体"/>
                <w:color w:val="000000"/>
                <w:szCs w:val="21"/>
                <w:highlight w:val="none"/>
              </w:rPr>
            </w:pPr>
          </w:p>
        </w:tc>
        <w:tc>
          <w:tcPr>
            <w:tcW w:w="2155"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F24076">
            <w:pPr>
              <w:jc w:val="center"/>
              <w:rPr>
                <w:color w:val="000000"/>
                <w:szCs w:val="21"/>
                <w:highlight w:val="none"/>
              </w:rPr>
            </w:pP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47E5FC">
            <w:pPr>
              <w:jc w:val="center"/>
              <w:rPr>
                <w:color w:val="000000"/>
                <w:szCs w:val="21"/>
                <w:highlight w:val="none"/>
              </w:rPr>
            </w:pPr>
          </w:p>
        </w:tc>
        <w:tc>
          <w:tcPr>
            <w:tcW w:w="240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14F64B">
            <w:pPr>
              <w:jc w:val="center"/>
              <w:rPr>
                <w:rFonts w:hint="eastAsia" w:ascii="宋体" w:hAnsi="宋体" w:cs="宋体"/>
                <w:color w:val="000000"/>
                <w:szCs w:val="21"/>
                <w:highlight w:val="none"/>
              </w:rPr>
            </w:pPr>
          </w:p>
        </w:tc>
      </w:tr>
      <w:tr w14:paraId="2520323C">
        <w:tblPrEx>
          <w:tblCellMar>
            <w:top w:w="0" w:type="dxa"/>
            <w:left w:w="0" w:type="dxa"/>
            <w:bottom w:w="0" w:type="dxa"/>
            <w:right w:w="0" w:type="dxa"/>
          </w:tblCellMar>
        </w:tblPrEx>
        <w:trPr>
          <w:trHeight w:val="40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DA5DA1">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944D12">
            <w:pPr>
              <w:jc w:val="center"/>
              <w:rPr>
                <w:rFonts w:hint="eastAsia" w:ascii="宋体" w:hAnsi="宋体" w:cs="宋体"/>
                <w:color w:val="000000"/>
                <w:szCs w:val="21"/>
                <w:highlight w:val="none"/>
              </w:rPr>
            </w:pPr>
          </w:p>
        </w:tc>
        <w:tc>
          <w:tcPr>
            <w:tcW w:w="2155"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44B02F">
            <w:pPr>
              <w:widowControl/>
              <w:jc w:val="center"/>
              <w:textAlignment w:val="center"/>
              <w:rPr>
                <w:color w:val="000000"/>
                <w:szCs w:val="21"/>
                <w:highlight w:val="none"/>
              </w:rPr>
            </w:pPr>
            <w:r>
              <w:rPr>
                <w:color w:val="000000"/>
                <w:kern w:val="0"/>
                <w:szCs w:val="21"/>
                <w:highlight w:val="none"/>
                <w:lang w:bidi="ar"/>
              </w:rPr>
              <w:t>合闸速度</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DD4636">
            <w:pPr>
              <w:jc w:val="center"/>
              <w:rPr>
                <w:color w:val="000000"/>
                <w:szCs w:val="21"/>
                <w:highlight w:val="none"/>
              </w:rPr>
            </w:pPr>
          </w:p>
        </w:tc>
        <w:tc>
          <w:tcPr>
            <w:tcW w:w="2402"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2AAA32">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0.</w:t>
            </w:r>
            <w:r>
              <w:rPr>
                <w:rStyle w:val="38"/>
                <w:highlight w:val="none"/>
                <w:lang w:bidi="ar"/>
              </w:rPr>
              <w:t>9</w:t>
            </w:r>
            <w:r>
              <w:rPr>
                <w:rStyle w:val="35"/>
                <w:rFonts w:hint="default"/>
                <w:highlight w:val="none"/>
                <w:lang w:bidi="ar"/>
              </w:rPr>
              <w:t>±</w:t>
            </w:r>
            <w:r>
              <w:rPr>
                <w:rStyle w:val="38"/>
                <w:highlight w:val="none"/>
                <w:lang w:bidi="ar"/>
              </w:rPr>
              <w:t>0.2</w:t>
            </w:r>
          </w:p>
        </w:tc>
      </w:tr>
      <w:tr w14:paraId="200683E5">
        <w:tblPrEx>
          <w:tblCellMar>
            <w:top w:w="0" w:type="dxa"/>
            <w:left w:w="0" w:type="dxa"/>
            <w:bottom w:w="0" w:type="dxa"/>
            <w:right w:w="0" w:type="dxa"/>
          </w:tblCellMar>
        </w:tblPrEx>
        <w:trPr>
          <w:trHeight w:val="387"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107129">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02694B">
            <w:pPr>
              <w:jc w:val="center"/>
              <w:rPr>
                <w:rFonts w:hint="eastAsia" w:ascii="宋体" w:hAnsi="宋体" w:cs="宋体"/>
                <w:color w:val="000000"/>
                <w:szCs w:val="21"/>
                <w:highlight w:val="none"/>
              </w:rPr>
            </w:pPr>
          </w:p>
        </w:tc>
        <w:tc>
          <w:tcPr>
            <w:tcW w:w="2155"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7DD904">
            <w:pPr>
              <w:jc w:val="center"/>
              <w:rPr>
                <w:color w:val="000000"/>
                <w:szCs w:val="21"/>
                <w:highlight w:val="none"/>
              </w:rPr>
            </w:pP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3809AB">
            <w:pPr>
              <w:jc w:val="center"/>
              <w:rPr>
                <w:color w:val="000000"/>
                <w:szCs w:val="21"/>
                <w:highlight w:val="none"/>
              </w:rPr>
            </w:pPr>
          </w:p>
        </w:tc>
        <w:tc>
          <w:tcPr>
            <w:tcW w:w="240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A02BF2">
            <w:pPr>
              <w:jc w:val="center"/>
              <w:rPr>
                <w:rFonts w:hint="eastAsia" w:ascii="宋体" w:hAnsi="宋体" w:cs="宋体"/>
                <w:color w:val="000000"/>
                <w:szCs w:val="21"/>
                <w:highlight w:val="none"/>
              </w:rPr>
            </w:pPr>
          </w:p>
        </w:tc>
      </w:tr>
      <w:tr w14:paraId="4860B97E">
        <w:tblPrEx>
          <w:tblCellMar>
            <w:top w:w="0" w:type="dxa"/>
            <w:left w:w="0" w:type="dxa"/>
            <w:bottom w:w="0" w:type="dxa"/>
            <w:right w:w="0" w:type="dxa"/>
          </w:tblCellMar>
        </w:tblPrEx>
        <w:trPr>
          <w:trHeight w:val="416"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3E9E8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15</w:t>
            </w:r>
          </w:p>
        </w:tc>
        <w:tc>
          <w:tcPr>
            <w:tcW w:w="3602" w:type="dxa"/>
            <w:gridSpan w:val="3"/>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A0AA5A">
            <w:pPr>
              <w:widowControl/>
              <w:jc w:val="center"/>
              <w:textAlignment w:val="center"/>
              <w:rPr>
                <w:color w:val="000000"/>
                <w:szCs w:val="21"/>
                <w:highlight w:val="none"/>
              </w:rPr>
            </w:pPr>
            <w:r>
              <w:rPr>
                <w:color w:val="000000"/>
                <w:kern w:val="0"/>
                <w:szCs w:val="21"/>
                <w:highlight w:val="none"/>
                <w:lang w:bidi="ar"/>
              </w:rPr>
              <w:t>机械稳定性</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8AFB15">
            <w:pPr>
              <w:widowControl/>
              <w:jc w:val="center"/>
              <w:textAlignment w:val="center"/>
              <w:rPr>
                <w:color w:val="000000"/>
                <w:szCs w:val="21"/>
                <w:highlight w:val="none"/>
              </w:rPr>
            </w:pPr>
            <w:r>
              <w:rPr>
                <w:color w:val="000000"/>
                <w:kern w:val="0"/>
                <w:szCs w:val="21"/>
                <w:highlight w:val="none"/>
                <w:lang w:bidi="ar"/>
              </w:rPr>
              <w:t>次</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3A23CC40">
            <w:pPr>
              <w:widowControl/>
              <w:jc w:val="center"/>
              <w:textAlignment w:val="top"/>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5000</w:t>
            </w:r>
            <w:r>
              <w:rPr>
                <w:rStyle w:val="35"/>
                <w:rFonts w:hint="default"/>
                <w:highlight w:val="none"/>
                <w:lang w:bidi="ar"/>
              </w:rPr>
              <w:t>（</w:t>
            </w:r>
            <w:r>
              <w:rPr>
                <w:rStyle w:val="38"/>
                <w:highlight w:val="none"/>
                <w:lang w:bidi="ar"/>
              </w:rPr>
              <w:t>SF6</w:t>
            </w:r>
            <w:r>
              <w:rPr>
                <w:rStyle w:val="35"/>
                <w:rFonts w:hint="default"/>
                <w:highlight w:val="none"/>
                <w:lang w:bidi="ar"/>
              </w:rPr>
              <w:t>）</w:t>
            </w:r>
          </w:p>
        </w:tc>
      </w:tr>
      <w:tr w14:paraId="5AF7C4BE">
        <w:tblPrEx>
          <w:tblCellMar>
            <w:top w:w="0" w:type="dxa"/>
            <w:left w:w="0" w:type="dxa"/>
            <w:bottom w:w="0" w:type="dxa"/>
            <w:right w:w="0" w:type="dxa"/>
          </w:tblCellMar>
        </w:tblPrEx>
        <w:trPr>
          <w:trHeight w:val="387"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AF577A">
            <w:pPr>
              <w:jc w:val="center"/>
              <w:rPr>
                <w:rFonts w:hint="eastAsia" w:ascii="宋体" w:hAnsi="宋体" w:cs="宋体"/>
                <w:color w:val="000000"/>
                <w:szCs w:val="21"/>
                <w:highlight w:val="none"/>
              </w:rPr>
            </w:pPr>
          </w:p>
        </w:tc>
        <w:tc>
          <w:tcPr>
            <w:tcW w:w="3602"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D4F8E4">
            <w:pPr>
              <w:jc w:val="center"/>
              <w:rPr>
                <w:color w:val="000000"/>
                <w:szCs w:val="21"/>
                <w:highlight w:val="none"/>
              </w:rPr>
            </w:pP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ADA191">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2431A49B">
            <w:pPr>
              <w:widowControl/>
              <w:jc w:val="center"/>
              <w:textAlignment w:val="top"/>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10000</w:t>
            </w:r>
            <w:r>
              <w:rPr>
                <w:rStyle w:val="35"/>
                <w:rFonts w:hint="default"/>
                <w:highlight w:val="none"/>
                <w:lang w:bidi="ar"/>
              </w:rPr>
              <w:t>（真空）</w:t>
            </w:r>
          </w:p>
        </w:tc>
      </w:tr>
      <w:tr w14:paraId="1862819C">
        <w:tblPrEx>
          <w:tblCellMar>
            <w:top w:w="0" w:type="dxa"/>
            <w:left w:w="0" w:type="dxa"/>
            <w:bottom w:w="0" w:type="dxa"/>
            <w:right w:w="0" w:type="dxa"/>
          </w:tblCellMar>
        </w:tblPrEx>
        <w:trPr>
          <w:trHeight w:val="416"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2CE57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16</w:t>
            </w:r>
          </w:p>
        </w:tc>
        <w:tc>
          <w:tcPr>
            <w:tcW w:w="3602" w:type="dxa"/>
            <w:gridSpan w:val="3"/>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A85967">
            <w:pPr>
              <w:widowControl/>
              <w:jc w:val="center"/>
              <w:textAlignment w:val="center"/>
              <w:rPr>
                <w:color w:val="000000"/>
                <w:szCs w:val="21"/>
                <w:highlight w:val="none"/>
              </w:rPr>
            </w:pPr>
            <w:r>
              <w:rPr>
                <w:color w:val="000000"/>
                <w:kern w:val="0"/>
                <w:szCs w:val="21"/>
                <w:highlight w:val="none"/>
                <w:lang w:bidi="ar"/>
              </w:rPr>
              <w:t>额定操作顺序</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B335BA">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0C9BFC">
            <w:pPr>
              <w:widowControl/>
              <w:jc w:val="center"/>
              <w:textAlignment w:val="center"/>
              <w:rPr>
                <w:color w:val="000000"/>
                <w:szCs w:val="21"/>
                <w:highlight w:val="none"/>
              </w:rPr>
            </w:pPr>
            <w:r>
              <w:rPr>
                <w:color w:val="000000"/>
                <w:kern w:val="0"/>
                <w:szCs w:val="21"/>
                <w:highlight w:val="none"/>
                <w:lang w:bidi="ar"/>
              </w:rPr>
              <w:t>O–0.3s–CO–180s–CO</w:t>
            </w:r>
          </w:p>
        </w:tc>
      </w:tr>
      <w:tr w14:paraId="76756205">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0F4B57">
            <w:pPr>
              <w:jc w:val="center"/>
              <w:rPr>
                <w:rFonts w:hint="eastAsia" w:ascii="宋体" w:hAnsi="宋体" w:cs="宋体"/>
                <w:color w:val="000000"/>
                <w:szCs w:val="21"/>
                <w:highlight w:val="none"/>
              </w:rPr>
            </w:pPr>
          </w:p>
        </w:tc>
        <w:tc>
          <w:tcPr>
            <w:tcW w:w="3602"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513E81">
            <w:pPr>
              <w:jc w:val="center"/>
              <w:rPr>
                <w:color w:val="000000"/>
                <w:szCs w:val="21"/>
                <w:highlight w:val="none"/>
              </w:rPr>
            </w:pP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52493D">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AAD512">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或</w:t>
            </w:r>
            <w:r>
              <w:rPr>
                <w:rStyle w:val="38"/>
                <w:highlight w:val="none"/>
                <w:lang w:bidi="ar"/>
              </w:rPr>
              <w:t>O</w:t>
            </w:r>
          </w:p>
        </w:tc>
      </w:tr>
      <w:tr w14:paraId="24D4D952">
        <w:tblPrEx>
          <w:tblCellMar>
            <w:top w:w="0" w:type="dxa"/>
            <w:left w:w="0" w:type="dxa"/>
            <w:bottom w:w="0" w:type="dxa"/>
            <w:right w:w="0" w:type="dxa"/>
          </w:tblCellMar>
        </w:tblPrEx>
        <w:trPr>
          <w:trHeight w:val="452"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0E64E6">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17</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378EF8">
            <w:pPr>
              <w:widowControl/>
              <w:jc w:val="center"/>
              <w:textAlignment w:val="center"/>
              <w:rPr>
                <w:color w:val="000000"/>
                <w:szCs w:val="21"/>
                <w:highlight w:val="none"/>
              </w:rPr>
            </w:pPr>
            <w:r>
              <w:rPr>
                <w:color w:val="000000"/>
                <w:kern w:val="0"/>
                <w:szCs w:val="21"/>
                <w:highlight w:val="none"/>
                <w:lang w:bidi="ar"/>
              </w:rPr>
              <w:t>辅助和控制回路短时工频耐受电压</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6BD367">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7B0FFE">
            <w:pPr>
              <w:widowControl/>
              <w:jc w:val="center"/>
              <w:textAlignment w:val="center"/>
              <w:rPr>
                <w:color w:val="000000"/>
                <w:szCs w:val="21"/>
                <w:highlight w:val="none"/>
              </w:rPr>
            </w:pPr>
            <w:r>
              <w:rPr>
                <w:color w:val="000000"/>
                <w:kern w:val="0"/>
                <w:szCs w:val="21"/>
                <w:highlight w:val="none"/>
                <w:lang w:bidi="ar"/>
              </w:rPr>
              <w:t>2</w:t>
            </w:r>
          </w:p>
        </w:tc>
      </w:tr>
      <w:tr w14:paraId="79FB8EB8">
        <w:tblPrEx>
          <w:tblCellMar>
            <w:top w:w="0" w:type="dxa"/>
            <w:left w:w="0" w:type="dxa"/>
            <w:bottom w:w="0" w:type="dxa"/>
            <w:right w:w="0" w:type="dxa"/>
          </w:tblCellMar>
        </w:tblPrEx>
        <w:trPr>
          <w:trHeight w:val="358"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19682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18</w:t>
            </w:r>
          </w:p>
        </w:tc>
        <w:tc>
          <w:tcPr>
            <w:tcW w:w="144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7FF35C">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异相接地故障开断试验</w:t>
            </w: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73C58C">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试验电流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BD6D5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kA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7A40A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17.32</w:t>
            </w:r>
          </w:p>
        </w:tc>
      </w:tr>
      <w:tr w14:paraId="45516961">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76B10E">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6F4253">
            <w:pPr>
              <w:jc w:val="center"/>
              <w:rPr>
                <w:rFonts w:hint="eastAsia" w:ascii="宋体" w:hAnsi="宋体" w:cs="宋体"/>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EF48FC">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试验电压</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AE0EC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4D072A">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12</w:t>
            </w:r>
          </w:p>
        </w:tc>
      </w:tr>
      <w:tr w14:paraId="75B5E6F8">
        <w:tblPrEx>
          <w:tblCellMar>
            <w:top w:w="0" w:type="dxa"/>
            <w:left w:w="0" w:type="dxa"/>
            <w:bottom w:w="0" w:type="dxa"/>
            <w:right w:w="0" w:type="dxa"/>
          </w:tblCellMar>
        </w:tblPrEx>
        <w:trPr>
          <w:trHeight w:val="406"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CF194F">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19</w:t>
            </w:r>
          </w:p>
        </w:tc>
        <w:tc>
          <w:tcPr>
            <w:tcW w:w="144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C77B2F">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容性电流</w:t>
            </w:r>
            <w:r>
              <w:rPr>
                <w:rStyle w:val="39"/>
                <w:highlight w:val="none"/>
                <w:lang w:bidi="ar"/>
              </w:rPr>
              <w:t>开合</w:t>
            </w:r>
            <w:r>
              <w:rPr>
                <w:rStyle w:val="40"/>
                <w:rFonts w:hint="default"/>
                <w:highlight w:val="none"/>
                <w:lang w:bidi="ar"/>
              </w:rPr>
              <w:t>试验</w:t>
            </w:r>
            <w:r>
              <w:rPr>
                <w:rStyle w:val="39"/>
                <w:highlight w:val="none"/>
                <w:lang w:bidi="ar"/>
              </w:rPr>
              <w:t>(</w:t>
            </w:r>
            <w:r>
              <w:rPr>
                <w:rStyle w:val="40"/>
                <w:rFonts w:hint="default"/>
                <w:highlight w:val="none"/>
                <w:lang w:bidi="ar"/>
              </w:rPr>
              <w:t>试验室</w:t>
            </w:r>
            <w:r>
              <w:rPr>
                <w:rStyle w:val="39"/>
                <w:highlight w:val="none"/>
                <w:lang w:bidi="ar"/>
              </w:rPr>
              <w:t>)</w:t>
            </w: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97F9E3">
            <w:pPr>
              <w:widowControl/>
              <w:jc w:val="center"/>
              <w:textAlignment w:val="center"/>
              <w:rPr>
                <w:color w:val="000000"/>
                <w:szCs w:val="21"/>
                <w:highlight w:val="none"/>
              </w:rPr>
            </w:pPr>
            <w:r>
              <w:rPr>
                <w:color w:val="000000"/>
                <w:kern w:val="0"/>
                <w:szCs w:val="21"/>
                <w:highlight w:val="none"/>
                <w:lang w:bidi="ar"/>
              </w:rPr>
              <w:t>试验电流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EA35F1">
            <w:pPr>
              <w:widowControl/>
              <w:jc w:val="center"/>
              <w:textAlignment w:val="center"/>
              <w:rPr>
                <w:color w:val="000000"/>
                <w:szCs w:val="21"/>
                <w:highlight w:val="none"/>
              </w:rPr>
            </w:pPr>
            <w:r>
              <w:rPr>
                <w:color w:val="000000"/>
                <w:kern w:val="0"/>
                <w:szCs w:val="21"/>
                <w:highlight w:val="none"/>
                <w:lang w:bidi="ar"/>
              </w:rPr>
              <w:t>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7DC78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电缆：</w:t>
            </w:r>
            <w:r>
              <w:rPr>
                <w:rStyle w:val="38"/>
                <w:highlight w:val="none"/>
                <w:lang w:bidi="ar"/>
              </w:rPr>
              <w:t>10</w:t>
            </w:r>
            <w:r>
              <w:rPr>
                <w:rStyle w:val="35"/>
                <w:rFonts w:hint="default"/>
                <w:highlight w:val="none"/>
                <w:lang w:bidi="ar"/>
              </w:rPr>
              <w:t>，</w:t>
            </w:r>
          </w:p>
        </w:tc>
      </w:tr>
      <w:tr w14:paraId="13A43B4F">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4C13C0">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DBC4F2">
            <w:pPr>
              <w:jc w:val="center"/>
              <w:rPr>
                <w:rFonts w:hint="eastAsia" w:ascii="宋体" w:hAnsi="宋体" w:cs="宋体"/>
                <w:color w:val="000000"/>
                <w:szCs w:val="21"/>
                <w:highlight w:val="none"/>
              </w:rPr>
            </w:pPr>
          </w:p>
        </w:tc>
        <w:tc>
          <w:tcPr>
            <w:tcW w:w="2155"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322ED6">
            <w:pPr>
              <w:widowControl/>
              <w:jc w:val="center"/>
              <w:textAlignment w:val="center"/>
              <w:rPr>
                <w:color w:val="000000"/>
                <w:szCs w:val="21"/>
                <w:highlight w:val="none"/>
              </w:rPr>
            </w:pPr>
            <w:r>
              <w:rPr>
                <w:color w:val="000000"/>
                <w:kern w:val="0"/>
                <w:szCs w:val="21"/>
                <w:highlight w:val="none"/>
                <w:lang w:bidi="ar"/>
              </w:rPr>
              <w:t>试验电压</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0C5ABD">
            <w:pPr>
              <w:widowControl/>
              <w:jc w:val="center"/>
              <w:textAlignment w:val="center"/>
              <w:rPr>
                <w:color w:val="000000"/>
                <w:szCs w:val="21"/>
                <w:highlight w:val="none"/>
              </w:rPr>
            </w:pPr>
            <w:r>
              <w:rPr>
                <w:color w:val="000000"/>
                <w:kern w:val="0"/>
                <w:szCs w:val="21"/>
                <w:highlight w:val="none"/>
                <w:lang w:bidi="ar"/>
              </w:rPr>
              <w:t>kV</w:t>
            </w:r>
          </w:p>
        </w:tc>
        <w:tc>
          <w:tcPr>
            <w:tcW w:w="2402"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75ABE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bdr w:val="single" w:color="000000" w:sz="4" w:space="0"/>
                <w:lang w:bidi="ar"/>
              </w:rPr>
              <w:drawing>
                <wp:anchor distT="0" distB="0" distL="114300" distR="114300" simplePos="0" relativeHeight="251663360" behindDoc="0" locked="0" layoutInCell="1" allowOverlap="1">
                  <wp:simplePos x="0" y="0"/>
                  <wp:positionH relativeFrom="column">
                    <wp:posOffset>0</wp:posOffset>
                  </wp:positionH>
                  <wp:positionV relativeFrom="paragraph">
                    <wp:posOffset>200025</wp:posOffset>
                  </wp:positionV>
                  <wp:extent cx="228600" cy="228600"/>
                  <wp:effectExtent l="0" t="0" r="0" b="0"/>
                  <wp:wrapNone/>
                  <wp:docPr id="5" name="图片_5"/>
                  <wp:cNvGraphicFramePr/>
                  <a:graphic xmlns:a="http://schemas.openxmlformats.org/drawingml/2006/main">
                    <a:graphicData uri="http://schemas.openxmlformats.org/drawingml/2006/picture">
                      <pic:pic xmlns:pic="http://schemas.openxmlformats.org/drawingml/2006/picture">
                        <pic:nvPicPr>
                          <pic:cNvPr id="5" name="图片_5"/>
                          <pic:cNvPicPr/>
                        </pic:nvPicPr>
                        <pic:blipFill>
                          <a:blip r:embed="rId9"/>
                          <a:stretch>
                            <a:fillRect/>
                          </a:stretch>
                        </pic:blipFill>
                        <pic:spPr>
                          <a:xfrm>
                            <a:off x="0" y="0"/>
                            <a:ext cx="228600" cy="228600"/>
                          </a:xfrm>
                          <a:prstGeom prst="rect">
                            <a:avLst/>
                          </a:prstGeom>
                          <a:noFill/>
                          <a:ln>
                            <a:noFill/>
                          </a:ln>
                        </pic:spPr>
                      </pic:pic>
                    </a:graphicData>
                  </a:graphic>
                </wp:anchor>
              </w:drawing>
            </w:r>
            <w:r>
              <w:rPr>
                <w:rFonts w:hint="eastAsia" w:ascii="宋体" w:hAnsi="宋体" w:cs="宋体"/>
                <w:color w:val="000000"/>
                <w:kern w:val="0"/>
                <w:szCs w:val="21"/>
                <w:highlight w:val="none"/>
                <w:lang w:bidi="ar"/>
              </w:rPr>
              <w:t>1.4</w:t>
            </w:r>
            <w:r>
              <w:rPr>
                <w:rStyle w:val="38"/>
                <w:highlight w:val="none"/>
                <w:lang w:bidi="ar"/>
              </w:rPr>
              <w:t>×</w:t>
            </w:r>
            <w:r>
              <w:rPr>
                <w:rStyle w:val="35"/>
                <w:rFonts w:hint="default"/>
                <w:highlight w:val="none"/>
                <w:lang w:bidi="ar"/>
              </w:rPr>
              <w:t>12/</w:t>
            </w:r>
          </w:p>
        </w:tc>
      </w:tr>
      <w:tr w14:paraId="311BFA8B">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BE7862">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24B3BB">
            <w:pPr>
              <w:jc w:val="center"/>
              <w:rPr>
                <w:rFonts w:hint="eastAsia" w:ascii="宋体" w:hAnsi="宋体" w:cs="宋体"/>
                <w:color w:val="000000"/>
                <w:szCs w:val="21"/>
                <w:highlight w:val="none"/>
              </w:rPr>
            </w:pPr>
          </w:p>
        </w:tc>
        <w:tc>
          <w:tcPr>
            <w:tcW w:w="2155"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2F7FB5">
            <w:pPr>
              <w:jc w:val="center"/>
              <w:rPr>
                <w:color w:val="000000"/>
                <w:szCs w:val="21"/>
                <w:highlight w:val="none"/>
              </w:rPr>
            </w:pP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7556E2">
            <w:pPr>
              <w:jc w:val="center"/>
              <w:rPr>
                <w:color w:val="000000"/>
                <w:szCs w:val="21"/>
                <w:highlight w:val="none"/>
              </w:rPr>
            </w:pPr>
          </w:p>
        </w:tc>
        <w:tc>
          <w:tcPr>
            <w:tcW w:w="240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0FA2D8">
            <w:pPr>
              <w:jc w:val="center"/>
              <w:rPr>
                <w:rFonts w:hint="eastAsia" w:ascii="宋体" w:hAnsi="宋体" w:cs="宋体"/>
                <w:color w:val="000000"/>
                <w:szCs w:val="21"/>
                <w:highlight w:val="none"/>
              </w:rPr>
            </w:pPr>
          </w:p>
        </w:tc>
      </w:tr>
      <w:tr w14:paraId="41DF79FD">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C2274D">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3CE83C">
            <w:pPr>
              <w:jc w:val="center"/>
              <w:rPr>
                <w:rFonts w:hint="eastAsia" w:ascii="宋体" w:hAnsi="宋体" w:cs="宋体"/>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4B0D94">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C1级：</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90231C">
            <w:pPr>
              <w:jc w:val="center"/>
              <w:rPr>
                <w:color w:val="000000"/>
                <w:szCs w:val="21"/>
                <w:highlight w:val="none"/>
              </w:rPr>
            </w:pPr>
          </w:p>
        </w:tc>
        <w:tc>
          <w:tcPr>
            <w:tcW w:w="2402"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64EA9B">
            <w:pPr>
              <w:widowControl/>
              <w:jc w:val="center"/>
              <w:textAlignment w:val="center"/>
              <w:rPr>
                <w:color w:val="000000"/>
                <w:szCs w:val="21"/>
                <w:highlight w:val="none"/>
              </w:rPr>
            </w:pPr>
            <w:r>
              <w:rPr>
                <w:color w:val="000000"/>
                <w:kern w:val="0"/>
                <w:szCs w:val="21"/>
                <w:highlight w:val="none"/>
                <w:lang w:bidi="ar"/>
              </w:rPr>
              <w:t>C1</w:t>
            </w:r>
            <w:r>
              <w:rPr>
                <w:rStyle w:val="35"/>
                <w:rFonts w:hint="default"/>
                <w:highlight w:val="none"/>
                <w:lang w:bidi="ar"/>
              </w:rPr>
              <w:t>级/</w:t>
            </w:r>
            <w:r>
              <w:rPr>
                <w:rStyle w:val="38"/>
                <w:highlight w:val="none"/>
                <w:lang w:bidi="ar"/>
              </w:rPr>
              <w:t>C2</w:t>
            </w:r>
            <w:r>
              <w:rPr>
                <w:rStyle w:val="35"/>
                <w:rFonts w:hint="default"/>
                <w:highlight w:val="none"/>
                <w:lang w:bidi="ar"/>
              </w:rPr>
              <w:t>级</w:t>
            </w:r>
          </w:p>
        </w:tc>
      </w:tr>
      <w:tr w14:paraId="1E017A24">
        <w:tblPrEx>
          <w:tblCellMar>
            <w:top w:w="0" w:type="dxa"/>
            <w:left w:w="0" w:type="dxa"/>
            <w:bottom w:w="0" w:type="dxa"/>
            <w:right w:w="0" w:type="dxa"/>
          </w:tblCellMar>
        </w:tblPrEx>
        <w:trPr>
          <w:trHeight w:val="65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905644">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635DAE">
            <w:pPr>
              <w:jc w:val="center"/>
              <w:rPr>
                <w:rFonts w:hint="eastAsia" w:ascii="宋体" w:hAnsi="宋体" w:cs="宋体"/>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D0AD2D">
            <w:pPr>
              <w:widowControl/>
              <w:jc w:val="center"/>
              <w:textAlignment w:val="center"/>
              <w:rPr>
                <w:color w:val="000000"/>
                <w:szCs w:val="21"/>
                <w:highlight w:val="none"/>
              </w:rPr>
            </w:pPr>
            <w:r>
              <w:rPr>
                <w:color w:val="000000"/>
                <w:kern w:val="0"/>
                <w:szCs w:val="21"/>
                <w:highlight w:val="none"/>
                <w:lang w:bidi="ar"/>
              </w:rPr>
              <w:t>CC1</w:t>
            </w:r>
            <w:r>
              <w:rPr>
                <w:rStyle w:val="40"/>
                <w:rFonts w:hint="default"/>
                <w:highlight w:val="none"/>
                <w:lang w:bidi="ar"/>
              </w:rPr>
              <w:t>：</w:t>
            </w:r>
            <w:r>
              <w:rPr>
                <w:rStyle w:val="39"/>
                <w:highlight w:val="none"/>
                <w:lang w:bidi="ar"/>
              </w:rPr>
              <w:t>24×O</w:t>
            </w:r>
            <w:r>
              <w:rPr>
                <w:rStyle w:val="40"/>
                <w:rFonts w:hint="default"/>
                <w:highlight w:val="none"/>
                <w:lang w:bidi="ar"/>
              </w:rPr>
              <w:t xml:space="preserve">， </w:t>
            </w:r>
            <w:r>
              <w:rPr>
                <w:rStyle w:val="39"/>
                <w:highlight w:val="none"/>
                <w:lang w:bidi="ar"/>
              </w:rPr>
              <w:t>CC2</w:t>
            </w:r>
            <w:r>
              <w:rPr>
                <w:rStyle w:val="40"/>
                <w:rFonts w:hint="default"/>
                <w:highlight w:val="none"/>
                <w:lang w:bidi="ar"/>
              </w:rPr>
              <w:t>：</w:t>
            </w:r>
            <w:r>
              <w:rPr>
                <w:rStyle w:val="39"/>
                <w:highlight w:val="none"/>
                <w:lang w:bidi="ar"/>
              </w:rPr>
              <w:t>24×CO</w:t>
            </w:r>
            <w:r>
              <w:rPr>
                <w:rStyle w:val="40"/>
                <w:rFonts w:hint="default"/>
                <w:highlight w:val="none"/>
                <w:lang w:bidi="ar"/>
              </w:rPr>
              <w:t>；</w:t>
            </w:r>
            <w:r>
              <w:rPr>
                <w:rStyle w:val="39"/>
                <w:highlight w:val="none"/>
                <w:lang w:bidi="ar"/>
              </w:rPr>
              <w:t>BC1</w:t>
            </w:r>
            <w:r>
              <w:rPr>
                <w:rStyle w:val="40"/>
                <w:rFonts w:hint="default"/>
                <w:highlight w:val="none"/>
                <w:lang w:bidi="ar"/>
              </w:rPr>
              <w:t>：</w:t>
            </w:r>
            <w:r>
              <w:rPr>
                <w:rStyle w:val="39"/>
                <w:highlight w:val="none"/>
                <w:lang w:bidi="ar"/>
              </w:rPr>
              <w:t>24×O</w:t>
            </w:r>
            <w:r>
              <w:rPr>
                <w:rStyle w:val="40"/>
                <w:rFonts w:hint="default"/>
                <w:highlight w:val="none"/>
                <w:lang w:bidi="ar"/>
              </w:rPr>
              <w:t>，</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F32A5D">
            <w:pPr>
              <w:jc w:val="center"/>
              <w:rPr>
                <w:color w:val="000000"/>
                <w:szCs w:val="21"/>
                <w:highlight w:val="none"/>
              </w:rPr>
            </w:pPr>
          </w:p>
        </w:tc>
        <w:tc>
          <w:tcPr>
            <w:tcW w:w="240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8926FE">
            <w:pPr>
              <w:jc w:val="center"/>
              <w:rPr>
                <w:color w:val="000000"/>
                <w:szCs w:val="21"/>
                <w:highlight w:val="none"/>
              </w:rPr>
            </w:pPr>
          </w:p>
        </w:tc>
      </w:tr>
      <w:tr w14:paraId="2F494D83">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1960F3">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9AFF57">
            <w:pPr>
              <w:jc w:val="center"/>
              <w:rPr>
                <w:rFonts w:hint="eastAsia" w:ascii="宋体" w:hAnsi="宋体" w:cs="宋体"/>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FCA26C">
            <w:pPr>
              <w:widowControl/>
              <w:jc w:val="center"/>
              <w:textAlignment w:val="center"/>
              <w:rPr>
                <w:color w:val="000000"/>
                <w:szCs w:val="21"/>
                <w:highlight w:val="none"/>
              </w:rPr>
            </w:pPr>
            <w:r>
              <w:rPr>
                <w:color w:val="000000"/>
                <w:kern w:val="0"/>
                <w:szCs w:val="21"/>
                <w:highlight w:val="none"/>
                <w:lang w:bidi="ar"/>
              </w:rPr>
              <w:t>BC2</w:t>
            </w:r>
            <w:r>
              <w:rPr>
                <w:rStyle w:val="40"/>
                <w:rFonts w:hint="default"/>
                <w:highlight w:val="none"/>
                <w:lang w:bidi="ar"/>
              </w:rPr>
              <w:t>：</w:t>
            </w:r>
            <w:r>
              <w:rPr>
                <w:rStyle w:val="39"/>
                <w:highlight w:val="none"/>
                <w:lang w:bidi="ar"/>
              </w:rPr>
              <w:t>24×CO</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201211">
            <w:pPr>
              <w:jc w:val="center"/>
              <w:rPr>
                <w:color w:val="000000"/>
                <w:szCs w:val="21"/>
                <w:highlight w:val="none"/>
              </w:rPr>
            </w:pPr>
          </w:p>
        </w:tc>
        <w:tc>
          <w:tcPr>
            <w:tcW w:w="240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B535DB">
            <w:pPr>
              <w:jc w:val="center"/>
              <w:rPr>
                <w:color w:val="000000"/>
                <w:szCs w:val="21"/>
                <w:highlight w:val="none"/>
              </w:rPr>
            </w:pPr>
          </w:p>
        </w:tc>
      </w:tr>
      <w:tr w14:paraId="6A366FAA">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274CFA">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73B8FD">
            <w:pPr>
              <w:jc w:val="center"/>
              <w:rPr>
                <w:rFonts w:hint="eastAsia" w:ascii="宋体" w:hAnsi="宋体" w:cs="宋体"/>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4FEFFC">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C2级：</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1321A9">
            <w:pPr>
              <w:jc w:val="center"/>
              <w:rPr>
                <w:color w:val="000000"/>
                <w:szCs w:val="21"/>
                <w:highlight w:val="none"/>
              </w:rPr>
            </w:pPr>
          </w:p>
        </w:tc>
        <w:tc>
          <w:tcPr>
            <w:tcW w:w="240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221CE8">
            <w:pPr>
              <w:jc w:val="center"/>
              <w:rPr>
                <w:color w:val="000000"/>
                <w:szCs w:val="21"/>
                <w:highlight w:val="none"/>
              </w:rPr>
            </w:pPr>
          </w:p>
        </w:tc>
      </w:tr>
      <w:tr w14:paraId="77B8D085">
        <w:tblPrEx>
          <w:tblCellMar>
            <w:top w:w="0" w:type="dxa"/>
            <w:left w:w="0" w:type="dxa"/>
            <w:bottom w:w="0" w:type="dxa"/>
            <w:right w:w="0" w:type="dxa"/>
          </w:tblCellMar>
        </w:tblPrEx>
        <w:trPr>
          <w:trHeight w:val="64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73FCE3">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A6A69C">
            <w:pPr>
              <w:jc w:val="center"/>
              <w:rPr>
                <w:rFonts w:hint="eastAsia" w:ascii="宋体" w:hAnsi="宋体" w:cs="宋体"/>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91867A">
            <w:pPr>
              <w:widowControl/>
              <w:jc w:val="center"/>
              <w:textAlignment w:val="center"/>
              <w:rPr>
                <w:color w:val="000000"/>
                <w:szCs w:val="21"/>
                <w:highlight w:val="none"/>
              </w:rPr>
            </w:pPr>
            <w:r>
              <w:rPr>
                <w:color w:val="000000"/>
                <w:kern w:val="0"/>
                <w:szCs w:val="21"/>
                <w:highlight w:val="none"/>
                <w:lang w:bidi="ar"/>
              </w:rPr>
              <w:t>CC1</w:t>
            </w:r>
            <w:r>
              <w:rPr>
                <w:rStyle w:val="40"/>
                <w:rFonts w:hint="default"/>
                <w:highlight w:val="none"/>
                <w:lang w:bidi="ar"/>
              </w:rPr>
              <w:t>：</w:t>
            </w:r>
            <w:r>
              <w:rPr>
                <w:rStyle w:val="39"/>
                <w:highlight w:val="none"/>
                <w:lang w:bidi="ar"/>
              </w:rPr>
              <w:t>48×O</w:t>
            </w:r>
            <w:r>
              <w:rPr>
                <w:rStyle w:val="40"/>
                <w:rFonts w:hint="default"/>
                <w:highlight w:val="none"/>
                <w:lang w:bidi="ar"/>
              </w:rPr>
              <w:t>，</w:t>
            </w:r>
            <w:r>
              <w:rPr>
                <w:rStyle w:val="39"/>
                <w:highlight w:val="none"/>
                <w:lang w:bidi="ar"/>
              </w:rPr>
              <w:t>CC2</w:t>
            </w:r>
            <w:r>
              <w:rPr>
                <w:rStyle w:val="40"/>
                <w:rFonts w:hint="default"/>
                <w:highlight w:val="none"/>
                <w:lang w:bidi="ar"/>
              </w:rPr>
              <w:t>：</w:t>
            </w:r>
            <w:r>
              <w:rPr>
                <w:rStyle w:val="39"/>
                <w:highlight w:val="none"/>
                <w:lang w:bidi="ar"/>
              </w:rPr>
              <w:t>24×O</w:t>
            </w:r>
            <w:r>
              <w:rPr>
                <w:rStyle w:val="40"/>
                <w:rFonts w:hint="default"/>
                <w:highlight w:val="none"/>
                <w:lang w:bidi="ar"/>
              </w:rPr>
              <w:t>和</w:t>
            </w:r>
            <w:r>
              <w:rPr>
                <w:rStyle w:val="39"/>
                <w:highlight w:val="none"/>
                <w:lang w:bidi="ar"/>
              </w:rPr>
              <w:t>24×CO</w:t>
            </w:r>
            <w:r>
              <w:rPr>
                <w:rStyle w:val="40"/>
                <w:rFonts w:hint="default"/>
                <w:highlight w:val="none"/>
                <w:lang w:bidi="ar"/>
              </w:rPr>
              <w:t>；</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FA2E7A">
            <w:pPr>
              <w:jc w:val="center"/>
              <w:rPr>
                <w:color w:val="000000"/>
                <w:szCs w:val="21"/>
                <w:highlight w:val="none"/>
              </w:rPr>
            </w:pPr>
          </w:p>
        </w:tc>
        <w:tc>
          <w:tcPr>
            <w:tcW w:w="240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6CDD91">
            <w:pPr>
              <w:jc w:val="center"/>
              <w:rPr>
                <w:color w:val="000000"/>
                <w:szCs w:val="21"/>
                <w:highlight w:val="none"/>
              </w:rPr>
            </w:pPr>
          </w:p>
        </w:tc>
      </w:tr>
      <w:tr w14:paraId="315BF358">
        <w:tblPrEx>
          <w:tblCellMar>
            <w:top w:w="0" w:type="dxa"/>
            <w:left w:w="0" w:type="dxa"/>
            <w:bottom w:w="0" w:type="dxa"/>
            <w:right w:w="0" w:type="dxa"/>
          </w:tblCellMar>
        </w:tblPrEx>
        <w:trPr>
          <w:trHeight w:val="64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A5E9BD">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3EAE37">
            <w:pPr>
              <w:jc w:val="center"/>
              <w:rPr>
                <w:rFonts w:hint="eastAsia" w:ascii="宋体" w:hAnsi="宋体" w:cs="宋体"/>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625F3E">
            <w:pPr>
              <w:widowControl/>
              <w:jc w:val="center"/>
              <w:textAlignment w:val="center"/>
              <w:rPr>
                <w:color w:val="000000"/>
                <w:szCs w:val="21"/>
                <w:highlight w:val="none"/>
              </w:rPr>
            </w:pPr>
            <w:r>
              <w:rPr>
                <w:color w:val="000000"/>
                <w:kern w:val="0"/>
                <w:szCs w:val="21"/>
                <w:highlight w:val="none"/>
                <w:lang w:bidi="ar"/>
              </w:rPr>
              <w:t>BC1</w:t>
            </w:r>
            <w:r>
              <w:rPr>
                <w:rStyle w:val="40"/>
                <w:rFonts w:hint="default"/>
                <w:highlight w:val="none"/>
                <w:lang w:bidi="ar"/>
              </w:rPr>
              <w:t>：</w:t>
            </w:r>
            <w:r>
              <w:rPr>
                <w:rStyle w:val="39"/>
                <w:highlight w:val="none"/>
                <w:lang w:bidi="ar"/>
              </w:rPr>
              <w:t xml:space="preserve">24×O </w:t>
            </w:r>
            <w:r>
              <w:rPr>
                <w:rStyle w:val="40"/>
                <w:rFonts w:hint="default"/>
                <w:highlight w:val="none"/>
                <w:lang w:bidi="ar"/>
              </w:rPr>
              <w:t>，</w:t>
            </w:r>
            <w:r>
              <w:rPr>
                <w:rStyle w:val="39"/>
                <w:highlight w:val="none"/>
                <w:lang w:bidi="ar"/>
              </w:rPr>
              <w:t>BC2</w:t>
            </w:r>
            <w:r>
              <w:rPr>
                <w:rStyle w:val="40"/>
                <w:rFonts w:hint="default"/>
                <w:highlight w:val="none"/>
                <w:lang w:bidi="ar"/>
              </w:rPr>
              <w:t>：</w:t>
            </w:r>
            <w:r>
              <w:rPr>
                <w:rStyle w:val="39"/>
                <w:highlight w:val="none"/>
                <w:lang w:bidi="ar"/>
              </w:rPr>
              <w:t>80×CO</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749C4E">
            <w:pPr>
              <w:jc w:val="center"/>
              <w:rPr>
                <w:color w:val="000000"/>
                <w:szCs w:val="21"/>
                <w:highlight w:val="none"/>
              </w:rPr>
            </w:pPr>
          </w:p>
        </w:tc>
        <w:tc>
          <w:tcPr>
            <w:tcW w:w="240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9EF3F2">
            <w:pPr>
              <w:jc w:val="center"/>
              <w:rPr>
                <w:color w:val="000000"/>
                <w:szCs w:val="21"/>
                <w:highlight w:val="none"/>
              </w:rPr>
            </w:pPr>
          </w:p>
        </w:tc>
      </w:tr>
      <w:tr w14:paraId="240999D3">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CC6030">
            <w:pPr>
              <w:widowControl/>
              <w:jc w:val="center"/>
              <w:textAlignment w:val="center"/>
              <w:rPr>
                <w:color w:val="000000"/>
                <w:szCs w:val="21"/>
                <w:highlight w:val="none"/>
              </w:rPr>
            </w:pPr>
            <w:r>
              <w:rPr>
                <w:color w:val="000000"/>
                <w:kern w:val="0"/>
                <w:szCs w:val="21"/>
                <w:highlight w:val="none"/>
                <w:lang w:bidi="ar"/>
              </w:rPr>
              <w:t>三</w:t>
            </w:r>
          </w:p>
        </w:tc>
        <w:tc>
          <w:tcPr>
            <w:tcW w:w="7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6469F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负荷开关</w:t>
            </w:r>
            <w:r>
              <w:rPr>
                <w:rStyle w:val="38"/>
                <w:highlight w:val="none"/>
                <w:lang w:bidi="ar"/>
              </w:rPr>
              <w:t>参数</w:t>
            </w:r>
          </w:p>
        </w:tc>
      </w:tr>
      <w:tr w14:paraId="39A6DCE6">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39EFE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41228B">
            <w:pPr>
              <w:widowControl/>
              <w:jc w:val="center"/>
              <w:textAlignment w:val="center"/>
              <w:rPr>
                <w:color w:val="000000"/>
                <w:szCs w:val="21"/>
                <w:highlight w:val="none"/>
              </w:rPr>
            </w:pPr>
            <w:r>
              <w:rPr>
                <w:color w:val="000000"/>
                <w:kern w:val="0"/>
                <w:szCs w:val="21"/>
                <w:highlight w:val="none"/>
                <w:lang w:bidi="ar"/>
              </w:rPr>
              <w:t>额定电流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48A4B3">
            <w:pPr>
              <w:widowControl/>
              <w:jc w:val="center"/>
              <w:textAlignment w:val="center"/>
              <w:rPr>
                <w:color w:val="000000"/>
                <w:szCs w:val="21"/>
                <w:highlight w:val="none"/>
              </w:rPr>
            </w:pPr>
            <w:r>
              <w:rPr>
                <w:color w:val="000000"/>
                <w:kern w:val="0"/>
                <w:szCs w:val="21"/>
                <w:highlight w:val="none"/>
                <w:lang w:bidi="ar"/>
              </w:rPr>
              <w:t>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C6FDBC">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630</w:t>
            </w:r>
          </w:p>
        </w:tc>
      </w:tr>
      <w:tr w14:paraId="65034A05">
        <w:tblPrEx>
          <w:tblCellMar>
            <w:top w:w="0" w:type="dxa"/>
            <w:left w:w="0" w:type="dxa"/>
            <w:bottom w:w="0" w:type="dxa"/>
            <w:right w:w="0" w:type="dxa"/>
          </w:tblCellMar>
        </w:tblPrEx>
        <w:trPr>
          <w:trHeight w:val="367"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4CBB9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w:t>
            </w:r>
          </w:p>
        </w:tc>
        <w:tc>
          <w:tcPr>
            <w:tcW w:w="144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E21583">
            <w:pPr>
              <w:widowControl/>
              <w:jc w:val="center"/>
              <w:textAlignment w:val="center"/>
              <w:rPr>
                <w:color w:val="000000"/>
                <w:szCs w:val="21"/>
                <w:highlight w:val="none"/>
              </w:rPr>
            </w:pPr>
            <w:r>
              <w:rPr>
                <w:color w:val="000000"/>
                <w:kern w:val="0"/>
                <w:szCs w:val="21"/>
                <w:highlight w:val="none"/>
                <w:lang w:bidi="ar"/>
              </w:rPr>
              <w:t>额定工频1min</w:t>
            </w:r>
            <w:r>
              <w:rPr>
                <w:rStyle w:val="40"/>
                <w:rFonts w:hint="default"/>
                <w:highlight w:val="none"/>
                <w:lang w:bidi="ar"/>
              </w:rPr>
              <w:t>耐受电压</w:t>
            </w: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69C5A4">
            <w:pPr>
              <w:widowControl/>
              <w:jc w:val="center"/>
              <w:textAlignment w:val="center"/>
              <w:rPr>
                <w:color w:val="000000"/>
                <w:szCs w:val="21"/>
                <w:highlight w:val="none"/>
              </w:rPr>
            </w:pPr>
            <w:r>
              <w:rPr>
                <w:color w:val="000000"/>
                <w:kern w:val="0"/>
                <w:szCs w:val="21"/>
                <w:highlight w:val="none"/>
                <w:lang w:bidi="ar"/>
              </w:rPr>
              <w:t>断口</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C8F7D0">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E58494">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48</w:t>
            </w:r>
          </w:p>
        </w:tc>
      </w:tr>
      <w:tr w14:paraId="44045896">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7DA7FF">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8F5369">
            <w:pPr>
              <w:jc w:val="center"/>
              <w:rPr>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BE9C16">
            <w:pPr>
              <w:widowControl/>
              <w:jc w:val="center"/>
              <w:textAlignment w:val="center"/>
              <w:rPr>
                <w:color w:val="000000"/>
                <w:szCs w:val="21"/>
                <w:highlight w:val="none"/>
              </w:rPr>
            </w:pPr>
            <w:r>
              <w:rPr>
                <w:color w:val="000000"/>
                <w:kern w:val="0"/>
                <w:szCs w:val="21"/>
                <w:highlight w:val="none"/>
                <w:lang w:bidi="ar"/>
              </w:rPr>
              <w:t>对地</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75158B">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96F73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42</w:t>
            </w:r>
          </w:p>
        </w:tc>
      </w:tr>
      <w:tr w14:paraId="0D39B266">
        <w:tblPrEx>
          <w:tblCellMar>
            <w:top w:w="0" w:type="dxa"/>
            <w:left w:w="0" w:type="dxa"/>
            <w:bottom w:w="0" w:type="dxa"/>
            <w:right w:w="0" w:type="dxa"/>
          </w:tblCellMar>
        </w:tblPrEx>
        <w:trPr>
          <w:trHeight w:val="712"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BD508C">
            <w:pPr>
              <w:jc w:val="center"/>
              <w:rPr>
                <w:rFonts w:hint="eastAsia" w:ascii="宋体" w:hAnsi="宋体" w:cs="宋体"/>
                <w:color w:val="000000"/>
                <w:szCs w:val="21"/>
                <w:highlight w:val="none"/>
              </w:rPr>
            </w:pPr>
          </w:p>
        </w:tc>
        <w:tc>
          <w:tcPr>
            <w:tcW w:w="144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3CC132">
            <w:pPr>
              <w:widowControl/>
              <w:jc w:val="center"/>
              <w:textAlignment w:val="center"/>
              <w:rPr>
                <w:color w:val="000000"/>
                <w:szCs w:val="21"/>
                <w:highlight w:val="none"/>
              </w:rPr>
            </w:pPr>
            <w:r>
              <w:rPr>
                <w:color w:val="000000"/>
                <w:kern w:val="0"/>
                <w:szCs w:val="21"/>
                <w:highlight w:val="none"/>
                <w:lang w:bidi="ar"/>
              </w:rPr>
              <w:t>额定雷电冲击耐受电压峰值（1.2∕50</w:t>
            </w:r>
            <w:r>
              <w:rPr>
                <w:rStyle w:val="37"/>
                <w:highlight w:val="none"/>
                <w:lang w:bidi="ar"/>
              </w:rPr>
              <w:t>m</w:t>
            </w:r>
            <w:r>
              <w:rPr>
                <w:rStyle w:val="39"/>
                <w:highlight w:val="none"/>
                <w:lang w:bidi="ar"/>
              </w:rPr>
              <w:t>s</w:t>
            </w:r>
            <w:r>
              <w:rPr>
                <w:rStyle w:val="40"/>
                <w:rFonts w:hint="default"/>
                <w:highlight w:val="none"/>
                <w:lang w:bidi="ar"/>
              </w:rPr>
              <w:t>）</w:t>
            </w: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44D7C4">
            <w:pPr>
              <w:widowControl/>
              <w:jc w:val="center"/>
              <w:textAlignment w:val="center"/>
              <w:rPr>
                <w:color w:val="000000"/>
                <w:szCs w:val="21"/>
                <w:highlight w:val="none"/>
              </w:rPr>
            </w:pPr>
            <w:r>
              <w:rPr>
                <w:color w:val="000000"/>
                <w:kern w:val="0"/>
                <w:szCs w:val="21"/>
                <w:highlight w:val="none"/>
                <w:lang w:bidi="ar"/>
              </w:rPr>
              <w:t>断口</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1FEE83">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9609E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85</w:t>
            </w:r>
          </w:p>
        </w:tc>
      </w:tr>
      <w:tr w14:paraId="321AF97F">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26EBB3">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F2C892">
            <w:pPr>
              <w:jc w:val="center"/>
              <w:rPr>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2E7419">
            <w:pPr>
              <w:widowControl/>
              <w:jc w:val="center"/>
              <w:textAlignment w:val="center"/>
              <w:rPr>
                <w:color w:val="000000"/>
                <w:szCs w:val="21"/>
                <w:highlight w:val="none"/>
              </w:rPr>
            </w:pPr>
            <w:r>
              <w:rPr>
                <w:color w:val="000000"/>
                <w:kern w:val="0"/>
                <w:szCs w:val="21"/>
                <w:highlight w:val="none"/>
                <w:lang w:bidi="ar"/>
              </w:rPr>
              <w:t>对地</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9D270E">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E60B8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75</w:t>
            </w:r>
          </w:p>
        </w:tc>
      </w:tr>
      <w:tr w14:paraId="2EDD22B3">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3B3F92">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3</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E3E602">
            <w:pPr>
              <w:widowControl/>
              <w:jc w:val="center"/>
              <w:textAlignment w:val="center"/>
              <w:rPr>
                <w:color w:val="000000"/>
                <w:szCs w:val="21"/>
                <w:highlight w:val="none"/>
              </w:rPr>
            </w:pPr>
            <w:r>
              <w:rPr>
                <w:color w:val="000000"/>
                <w:kern w:val="0"/>
                <w:szCs w:val="21"/>
                <w:highlight w:val="none"/>
                <w:lang w:bidi="ar"/>
              </w:rPr>
              <w:t>额定短时耐受电流及持续时间</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753CBD">
            <w:pPr>
              <w:widowControl/>
              <w:jc w:val="center"/>
              <w:textAlignment w:val="center"/>
              <w:rPr>
                <w:color w:val="000000"/>
                <w:szCs w:val="21"/>
                <w:highlight w:val="none"/>
              </w:rPr>
            </w:pPr>
            <w:r>
              <w:rPr>
                <w:color w:val="000000"/>
                <w:kern w:val="0"/>
                <w:szCs w:val="21"/>
                <w:highlight w:val="none"/>
                <w:lang w:bidi="ar"/>
              </w:rPr>
              <w:t>kA/s</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4CCF25">
            <w:pPr>
              <w:widowControl/>
              <w:jc w:val="center"/>
              <w:textAlignment w:val="center"/>
              <w:rPr>
                <w:rFonts w:hint="eastAsia" w:ascii="宋体" w:hAnsi="宋体" w:cs="宋体"/>
                <w:color w:val="000000"/>
                <w:szCs w:val="21"/>
                <w:highlight w:val="none"/>
              </w:rPr>
            </w:pPr>
            <w:r>
              <w:rPr>
                <w:rFonts w:hint="eastAsia"/>
                <w:sz w:val="18"/>
                <w:szCs w:val="18"/>
                <w:highlight w:val="none"/>
              </w:rPr>
              <w:t>20/4</w:t>
            </w:r>
          </w:p>
        </w:tc>
      </w:tr>
      <w:tr w14:paraId="026F774D">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1D5C6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FB59D6">
            <w:pPr>
              <w:widowControl/>
              <w:jc w:val="center"/>
              <w:textAlignment w:val="center"/>
              <w:rPr>
                <w:color w:val="000000"/>
                <w:szCs w:val="21"/>
                <w:highlight w:val="none"/>
              </w:rPr>
            </w:pPr>
            <w:r>
              <w:rPr>
                <w:color w:val="000000"/>
                <w:kern w:val="0"/>
                <w:szCs w:val="21"/>
                <w:highlight w:val="none"/>
                <w:lang w:bidi="ar"/>
              </w:rPr>
              <w:t>额定峰值耐受电流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A70AE7">
            <w:pPr>
              <w:widowControl/>
              <w:jc w:val="center"/>
              <w:textAlignment w:val="center"/>
              <w:rPr>
                <w:color w:val="000000"/>
                <w:szCs w:val="21"/>
                <w:highlight w:val="none"/>
              </w:rPr>
            </w:pPr>
            <w:r>
              <w:rPr>
                <w:color w:val="000000"/>
                <w:kern w:val="0"/>
                <w:szCs w:val="21"/>
                <w:highlight w:val="none"/>
                <w:lang w:bidi="ar"/>
              </w:rPr>
              <w:t>kA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EE6A1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50</w:t>
            </w:r>
          </w:p>
        </w:tc>
      </w:tr>
      <w:tr w14:paraId="1A5A7652">
        <w:tblPrEx>
          <w:tblCellMar>
            <w:top w:w="0" w:type="dxa"/>
            <w:left w:w="0" w:type="dxa"/>
            <w:bottom w:w="0" w:type="dxa"/>
            <w:right w:w="0" w:type="dxa"/>
          </w:tblCellMar>
        </w:tblPrEx>
        <w:trPr>
          <w:trHeight w:val="416"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FFA06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w:t>
            </w:r>
          </w:p>
        </w:tc>
        <w:tc>
          <w:tcPr>
            <w:tcW w:w="3602" w:type="dxa"/>
            <w:gridSpan w:val="3"/>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D4308B">
            <w:pPr>
              <w:widowControl/>
              <w:jc w:val="center"/>
              <w:textAlignment w:val="center"/>
              <w:rPr>
                <w:color w:val="000000"/>
                <w:szCs w:val="21"/>
                <w:highlight w:val="none"/>
              </w:rPr>
            </w:pPr>
            <w:r>
              <w:rPr>
                <w:color w:val="000000"/>
                <w:kern w:val="0"/>
                <w:szCs w:val="21"/>
                <w:highlight w:val="none"/>
                <w:lang w:bidi="ar"/>
              </w:rPr>
              <w:t>机械稳定性</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A4CC7F">
            <w:pPr>
              <w:widowControl/>
              <w:jc w:val="center"/>
              <w:textAlignment w:val="center"/>
              <w:rPr>
                <w:color w:val="000000"/>
                <w:szCs w:val="21"/>
                <w:highlight w:val="none"/>
              </w:rPr>
            </w:pPr>
            <w:r>
              <w:rPr>
                <w:color w:val="000000"/>
                <w:kern w:val="0"/>
                <w:szCs w:val="21"/>
                <w:highlight w:val="none"/>
                <w:lang w:bidi="ar"/>
              </w:rPr>
              <w:t>次</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2554F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5000</w:t>
            </w:r>
            <w:r>
              <w:rPr>
                <w:rStyle w:val="35"/>
                <w:rFonts w:hint="default"/>
                <w:highlight w:val="none"/>
                <w:lang w:bidi="ar"/>
              </w:rPr>
              <w:t>（</w:t>
            </w:r>
            <w:r>
              <w:rPr>
                <w:rStyle w:val="38"/>
                <w:highlight w:val="none"/>
                <w:lang w:bidi="ar"/>
              </w:rPr>
              <w:t>SF6</w:t>
            </w:r>
            <w:r>
              <w:rPr>
                <w:rStyle w:val="35"/>
                <w:rFonts w:hint="default"/>
                <w:highlight w:val="none"/>
                <w:lang w:bidi="ar"/>
              </w:rPr>
              <w:t>）</w:t>
            </w:r>
          </w:p>
        </w:tc>
      </w:tr>
      <w:tr w14:paraId="1C0A26BA">
        <w:tblPrEx>
          <w:tblCellMar>
            <w:top w:w="0" w:type="dxa"/>
            <w:left w:w="0" w:type="dxa"/>
            <w:bottom w:w="0" w:type="dxa"/>
            <w:right w:w="0" w:type="dxa"/>
          </w:tblCellMar>
        </w:tblPrEx>
        <w:trPr>
          <w:trHeight w:val="387"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1D3830">
            <w:pPr>
              <w:jc w:val="center"/>
              <w:rPr>
                <w:rFonts w:hint="eastAsia" w:ascii="宋体" w:hAnsi="宋体" w:cs="宋体"/>
                <w:color w:val="000000"/>
                <w:szCs w:val="21"/>
                <w:highlight w:val="none"/>
              </w:rPr>
            </w:pPr>
          </w:p>
        </w:tc>
        <w:tc>
          <w:tcPr>
            <w:tcW w:w="3602"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D77D55">
            <w:pPr>
              <w:jc w:val="center"/>
              <w:rPr>
                <w:color w:val="000000"/>
                <w:szCs w:val="21"/>
                <w:highlight w:val="none"/>
              </w:rPr>
            </w:pP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4CD5DF">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74591F">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10000</w:t>
            </w:r>
            <w:r>
              <w:rPr>
                <w:rStyle w:val="35"/>
                <w:rFonts w:hint="default"/>
                <w:highlight w:val="none"/>
                <w:lang w:bidi="ar"/>
              </w:rPr>
              <w:t>（真空）</w:t>
            </w:r>
          </w:p>
        </w:tc>
      </w:tr>
      <w:tr w14:paraId="28CBC794">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F7D24A2">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6</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48070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额定电缆充电开断电流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D4377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A8659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10</w:t>
            </w:r>
          </w:p>
        </w:tc>
      </w:tr>
      <w:tr w14:paraId="21B02373">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EC5EF2">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7</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6D7741">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投切空载变压器电感电流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5E502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C39AD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15</w:t>
            </w:r>
          </w:p>
        </w:tc>
      </w:tr>
      <w:tr w14:paraId="49F779E3">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239DB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四</w:t>
            </w:r>
          </w:p>
        </w:tc>
        <w:tc>
          <w:tcPr>
            <w:tcW w:w="7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A8E1BB">
            <w:pPr>
              <w:widowControl/>
              <w:jc w:val="center"/>
              <w:textAlignment w:val="center"/>
              <w:rPr>
                <w:color w:val="000000"/>
                <w:szCs w:val="21"/>
                <w:highlight w:val="none"/>
              </w:rPr>
            </w:pPr>
            <w:r>
              <w:rPr>
                <w:color w:val="000000"/>
                <w:kern w:val="0"/>
                <w:szCs w:val="21"/>
                <w:highlight w:val="none"/>
                <w:lang w:bidi="ar"/>
              </w:rPr>
              <w:t>隔离开关参数</w:t>
            </w:r>
            <w:r>
              <w:rPr>
                <w:rStyle w:val="35"/>
                <w:rFonts w:hint="default"/>
                <w:highlight w:val="none"/>
                <w:lang w:bidi="ar"/>
              </w:rPr>
              <w:t>（如果有）</w:t>
            </w:r>
          </w:p>
        </w:tc>
      </w:tr>
      <w:tr w14:paraId="5F9ECE4D">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58F58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DD0F13">
            <w:pPr>
              <w:widowControl/>
              <w:jc w:val="center"/>
              <w:textAlignment w:val="center"/>
              <w:rPr>
                <w:color w:val="000000"/>
                <w:szCs w:val="21"/>
                <w:highlight w:val="none"/>
              </w:rPr>
            </w:pPr>
            <w:r>
              <w:rPr>
                <w:color w:val="000000"/>
                <w:kern w:val="0"/>
                <w:szCs w:val="21"/>
                <w:highlight w:val="none"/>
                <w:lang w:bidi="ar"/>
              </w:rPr>
              <w:t>额定电流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54B422">
            <w:pPr>
              <w:widowControl/>
              <w:jc w:val="center"/>
              <w:textAlignment w:val="center"/>
              <w:rPr>
                <w:color w:val="000000"/>
                <w:szCs w:val="21"/>
                <w:highlight w:val="none"/>
              </w:rPr>
            </w:pPr>
            <w:r>
              <w:rPr>
                <w:color w:val="000000"/>
                <w:kern w:val="0"/>
                <w:szCs w:val="21"/>
                <w:highlight w:val="none"/>
                <w:lang w:bidi="ar"/>
              </w:rPr>
              <w:t>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C24806">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630</w:t>
            </w:r>
          </w:p>
        </w:tc>
      </w:tr>
      <w:tr w14:paraId="78EF8E67">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6AD612">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451B78">
            <w:pPr>
              <w:widowControl/>
              <w:jc w:val="center"/>
              <w:textAlignment w:val="center"/>
              <w:rPr>
                <w:color w:val="000000"/>
                <w:szCs w:val="21"/>
                <w:highlight w:val="none"/>
              </w:rPr>
            </w:pPr>
            <w:r>
              <w:rPr>
                <w:color w:val="000000"/>
                <w:kern w:val="0"/>
                <w:szCs w:val="21"/>
                <w:highlight w:val="none"/>
                <w:lang w:bidi="ar"/>
              </w:rPr>
              <w:t>主回路电阻</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864D70">
            <w:pPr>
              <w:widowControl/>
              <w:jc w:val="center"/>
              <w:textAlignment w:val="center"/>
              <w:rPr>
                <w:color w:val="000000"/>
                <w:szCs w:val="21"/>
                <w:highlight w:val="none"/>
              </w:rPr>
            </w:pPr>
            <w:r>
              <w:rPr>
                <w:color w:val="000000"/>
                <w:kern w:val="0"/>
                <w:szCs w:val="21"/>
                <w:highlight w:val="none"/>
                <w:lang w:bidi="ar"/>
              </w:rPr>
              <w:t>μΩ</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498FB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9"/>
                <w:highlight w:val="none"/>
                <w:lang w:bidi="ar"/>
              </w:rPr>
              <w:t>350</w:t>
            </w:r>
          </w:p>
        </w:tc>
      </w:tr>
      <w:tr w14:paraId="34E84ACF">
        <w:tblPrEx>
          <w:tblCellMar>
            <w:top w:w="0" w:type="dxa"/>
            <w:left w:w="0" w:type="dxa"/>
            <w:bottom w:w="0" w:type="dxa"/>
            <w:right w:w="0" w:type="dxa"/>
          </w:tblCellMar>
        </w:tblPrEx>
        <w:trPr>
          <w:trHeight w:val="336"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A1E89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3</w:t>
            </w:r>
          </w:p>
        </w:tc>
        <w:tc>
          <w:tcPr>
            <w:tcW w:w="2496"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2AAC71">
            <w:pPr>
              <w:widowControl/>
              <w:jc w:val="center"/>
              <w:textAlignment w:val="center"/>
              <w:rPr>
                <w:color w:val="000000"/>
                <w:szCs w:val="21"/>
                <w:highlight w:val="none"/>
              </w:rPr>
            </w:pPr>
            <w:r>
              <w:rPr>
                <w:color w:val="000000"/>
                <w:kern w:val="0"/>
                <w:szCs w:val="21"/>
                <w:highlight w:val="none"/>
                <w:lang w:bidi="ar"/>
              </w:rPr>
              <w:t>额定工频1min</w:t>
            </w:r>
            <w:r>
              <w:rPr>
                <w:rStyle w:val="40"/>
                <w:rFonts w:hint="default"/>
                <w:highlight w:val="none"/>
                <w:lang w:bidi="ar"/>
              </w:rPr>
              <w:t>耐受电压</w:t>
            </w:r>
          </w:p>
        </w:tc>
        <w:tc>
          <w:tcPr>
            <w:tcW w:w="11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29F4C1">
            <w:pPr>
              <w:widowControl/>
              <w:jc w:val="center"/>
              <w:textAlignment w:val="center"/>
              <w:rPr>
                <w:color w:val="000000"/>
                <w:szCs w:val="21"/>
                <w:highlight w:val="none"/>
              </w:rPr>
            </w:pPr>
            <w:r>
              <w:rPr>
                <w:color w:val="000000"/>
                <w:kern w:val="0"/>
                <w:szCs w:val="21"/>
                <w:highlight w:val="none"/>
                <w:lang w:bidi="ar"/>
              </w:rPr>
              <w:t>断口</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53C821">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412D96">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48</w:t>
            </w:r>
          </w:p>
        </w:tc>
      </w:tr>
      <w:tr w14:paraId="65AF3E64">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4F0D28">
            <w:pPr>
              <w:jc w:val="center"/>
              <w:rPr>
                <w:rFonts w:hint="eastAsia" w:ascii="宋体" w:hAnsi="宋体" w:cs="宋体"/>
                <w:color w:val="000000"/>
                <w:szCs w:val="21"/>
                <w:highlight w:val="none"/>
              </w:rPr>
            </w:pPr>
          </w:p>
        </w:tc>
        <w:tc>
          <w:tcPr>
            <w:tcW w:w="249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B95BE3">
            <w:pPr>
              <w:jc w:val="center"/>
              <w:rPr>
                <w:color w:val="000000"/>
                <w:szCs w:val="21"/>
                <w:highlight w:val="none"/>
              </w:rPr>
            </w:pPr>
          </w:p>
        </w:tc>
        <w:tc>
          <w:tcPr>
            <w:tcW w:w="11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3B9379">
            <w:pPr>
              <w:widowControl/>
              <w:jc w:val="center"/>
              <w:textAlignment w:val="center"/>
              <w:rPr>
                <w:color w:val="000000"/>
                <w:szCs w:val="21"/>
                <w:highlight w:val="none"/>
              </w:rPr>
            </w:pPr>
            <w:r>
              <w:rPr>
                <w:color w:val="000000"/>
                <w:kern w:val="0"/>
                <w:szCs w:val="21"/>
                <w:highlight w:val="none"/>
                <w:lang w:bidi="ar"/>
              </w:rPr>
              <w:t>对地</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ABFB39">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D2FFCA">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42</w:t>
            </w:r>
          </w:p>
        </w:tc>
      </w:tr>
      <w:tr w14:paraId="069D156A">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8E1FDA">
            <w:pPr>
              <w:jc w:val="center"/>
              <w:rPr>
                <w:rFonts w:hint="eastAsia" w:ascii="宋体" w:hAnsi="宋体" w:cs="宋体"/>
                <w:color w:val="000000"/>
                <w:szCs w:val="21"/>
                <w:highlight w:val="none"/>
              </w:rPr>
            </w:pPr>
          </w:p>
        </w:tc>
        <w:tc>
          <w:tcPr>
            <w:tcW w:w="2496"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CA50FE">
            <w:pPr>
              <w:widowControl/>
              <w:jc w:val="center"/>
              <w:textAlignment w:val="center"/>
              <w:rPr>
                <w:color w:val="000000"/>
                <w:szCs w:val="21"/>
                <w:highlight w:val="none"/>
              </w:rPr>
            </w:pPr>
            <w:r>
              <w:rPr>
                <w:color w:val="000000"/>
                <w:kern w:val="0"/>
                <w:szCs w:val="21"/>
                <w:highlight w:val="none"/>
                <w:lang w:bidi="ar"/>
              </w:rPr>
              <w:t>额定雷电冲击耐受电压峰值（1.2∕50</w:t>
            </w:r>
            <w:r>
              <w:rPr>
                <w:rStyle w:val="37"/>
                <w:highlight w:val="none"/>
                <w:lang w:bidi="ar"/>
              </w:rPr>
              <w:t>m</w:t>
            </w:r>
            <w:r>
              <w:rPr>
                <w:rStyle w:val="39"/>
                <w:highlight w:val="none"/>
                <w:lang w:bidi="ar"/>
              </w:rPr>
              <w:t>s</w:t>
            </w:r>
            <w:r>
              <w:rPr>
                <w:rStyle w:val="40"/>
                <w:rFonts w:hint="default"/>
                <w:highlight w:val="none"/>
                <w:lang w:bidi="ar"/>
              </w:rPr>
              <w:t>）</w:t>
            </w:r>
          </w:p>
        </w:tc>
        <w:tc>
          <w:tcPr>
            <w:tcW w:w="11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9C6943">
            <w:pPr>
              <w:widowControl/>
              <w:jc w:val="center"/>
              <w:textAlignment w:val="center"/>
              <w:rPr>
                <w:color w:val="000000"/>
                <w:szCs w:val="21"/>
                <w:highlight w:val="none"/>
              </w:rPr>
            </w:pPr>
            <w:r>
              <w:rPr>
                <w:color w:val="000000"/>
                <w:kern w:val="0"/>
                <w:szCs w:val="21"/>
                <w:highlight w:val="none"/>
                <w:lang w:bidi="ar"/>
              </w:rPr>
              <w:t>断口</w:t>
            </w:r>
          </w:p>
        </w:tc>
        <w:tc>
          <w:tcPr>
            <w:tcW w:w="10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4BBF11">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76D2AF">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85</w:t>
            </w:r>
          </w:p>
        </w:tc>
      </w:tr>
      <w:tr w14:paraId="054B012A">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FE3F7B">
            <w:pPr>
              <w:jc w:val="center"/>
              <w:rPr>
                <w:rFonts w:hint="eastAsia" w:ascii="宋体" w:hAnsi="宋体" w:cs="宋体"/>
                <w:color w:val="000000"/>
                <w:szCs w:val="21"/>
                <w:highlight w:val="none"/>
              </w:rPr>
            </w:pPr>
          </w:p>
        </w:tc>
        <w:tc>
          <w:tcPr>
            <w:tcW w:w="249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A26395">
            <w:pPr>
              <w:jc w:val="center"/>
              <w:rPr>
                <w:color w:val="000000"/>
                <w:szCs w:val="21"/>
                <w:highlight w:val="none"/>
              </w:rPr>
            </w:pPr>
          </w:p>
        </w:tc>
        <w:tc>
          <w:tcPr>
            <w:tcW w:w="11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45D866">
            <w:pPr>
              <w:widowControl/>
              <w:jc w:val="center"/>
              <w:textAlignment w:val="center"/>
              <w:rPr>
                <w:color w:val="000000"/>
                <w:szCs w:val="21"/>
                <w:highlight w:val="none"/>
              </w:rPr>
            </w:pPr>
            <w:r>
              <w:rPr>
                <w:color w:val="000000"/>
                <w:kern w:val="0"/>
                <w:szCs w:val="21"/>
                <w:highlight w:val="none"/>
                <w:lang w:bidi="ar"/>
              </w:rPr>
              <w:t>对地</w:t>
            </w:r>
          </w:p>
        </w:tc>
        <w:tc>
          <w:tcPr>
            <w:tcW w:w="10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BC1F2E">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A20F0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75</w:t>
            </w:r>
          </w:p>
        </w:tc>
      </w:tr>
      <w:tr w14:paraId="70C59A52">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C8DA8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CB7E34">
            <w:pPr>
              <w:widowControl/>
              <w:jc w:val="center"/>
              <w:textAlignment w:val="center"/>
              <w:rPr>
                <w:color w:val="000000"/>
                <w:szCs w:val="21"/>
                <w:highlight w:val="none"/>
              </w:rPr>
            </w:pPr>
            <w:r>
              <w:rPr>
                <w:color w:val="000000"/>
                <w:kern w:val="0"/>
                <w:szCs w:val="21"/>
                <w:highlight w:val="none"/>
                <w:lang w:bidi="ar"/>
              </w:rPr>
              <w:t>额定短时耐受电流及持续时间</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DF6E77">
            <w:pPr>
              <w:widowControl/>
              <w:jc w:val="center"/>
              <w:textAlignment w:val="center"/>
              <w:rPr>
                <w:color w:val="000000"/>
                <w:szCs w:val="21"/>
                <w:highlight w:val="none"/>
              </w:rPr>
            </w:pPr>
            <w:r>
              <w:rPr>
                <w:color w:val="000000"/>
                <w:kern w:val="0"/>
                <w:szCs w:val="21"/>
                <w:highlight w:val="none"/>
                <w:lang w:bidi="ar"/>
              </w:rPr>
              <w:t>kA/s</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AC9354">
            <w:pPr>
              <w:widowControl/>
              <w:jc w:val="center"/>
              <w:textAlignment w:val="center"/>
              <w:rPr>
                <w:rFonts w:hint="eastAsia" w:ascii="宋体" w:hAnsi="宋体" w:cs="宋体"/>
                <w:color w:val="000000"/>
                <w:szCs w:val="21"/>
                <w:highlight w:val="none"/>
              </w:rPr>
            </w:pPr>
            <w:r>
              <w:rPr>
                <w:rFonts w:hint="eastAsia"/>
                <w:sz w:val="18"/>
                <w:szCs w:val="18"/>
                <w:highlight w:val="none"/>
              </w:rPr>
              <w:t>20/4</w:t>
            </w:r>
          </w:p>
        </w:tc>
      </w:tr>
      <w:tr w14:paraId="4A7E927B">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F6B62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94E1A1">
            <w:pPr>
              <w:widowControl/>
              <w:jc w:val="center"/>
              <w:textAlignment w:val="center"/>
              <w:rPr>
                <w:color w:val="000000"/>
                <w:szCs w:val="21"/>
                <w:highlight w:val="none"/>
              </w:rPr>
            </w:pPr>
            <w:r>
              <w:rPr>
                <w:color w:val="000000"/>
                <w:kern w:val="0"/>
                <w:szCs w:val="21"/>
                <w:highlight w:val="none"/>
                <w:lang w:bidi="ar"/>
              </w:rPr>
              <w:t>额定峰值耐受电流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ED835B">
            <w:pPr>
              <w:widowControl/>
              <w:jc w:val="center"/>
              <w:textAlignment w:val="center"/>
              <w:rPr>
                <w:color w:val="000000"/>
                <w:szCs w:val="21"/>
                <w:highlight w:val="none"/>
              </w:rPr>
            </w:pPr>
            <w:r>
              <w:rPr>
                <w:color w:val="000000"/>
                <w:kern w:val="0"/>
                <w:szCs w:val="21"/>
                <w:highlight w:val="none"/>
                <w:lang w:bidi="ar"/>
              </w:rPr>
              <w:t>kA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1D5A7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50</w:t>
            </w:r>
          </w:p>
        </w:tc>
      </w:tr>
      <w:tr w14:paraId="050CF691">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BCAE7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6</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2365A4">
            <w:pPr>
              <w:widowControl/>
              <w:jc w:val="center"/>
              <w:textAlignment w:val="center"/>
              <w:rPr>
                <w:color w:val="000000"/>
                <w:szCs w:val="21"/>
                <w:highlight w:val="none"/>
              </w:rPr>
            </w:pPr>
            <w:r>
              <w:rPr>
                <w:color w:val="000000"/>
                <w:kern w:val="0"/>
                <w:szCs w:val="21"/>
                <w:highlight w:val="none"/>
                <w:lang w:bidi="ar"/>
              </w:rPr>
              <w:t>机械稳定性</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64577B">
            <w:pPr>
              <w:widowControl/>
              <w:jc w:val="center"/>
              <w:textAlignment w:val="center"/>
              <w:rPr>
                <w:color w:val="000000"/>
                <w:szCs w:val="21"/>
                <w:highlight w:val="none"/>
              </w:rPr>
            </w:pPr>
            <w:r>
              <w:rPr>
                <w:color w:val="000000"/>
                <w:kern w:val="0"/>
                <w:szCs w:val="21"/>
                <w:highlight w:val="none"/>
                <w:lang w:bidi="ar"/>
              </w:rPr>
              <w:t>次</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7A107B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3000</w:t>
            </w:r>
          </w:p>
        </w:tc>
      </w:tr>
      <w:tr w14:paraId="79BFEEEB">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AD2604">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五</w:t>
            </w:r>
          </w:p>
        </w:tc>
        <w:tc>
          <w:tcPr>
            <w:tcW w:w="7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270FD2">
            <w:pPr>
              <w:widowControl/>
              <w:jc w:val="center"/>
              <w:textAlignment w:val="center"/>
              <w:rPr>
                <w:color w:val="000000"/>
                <w:szCs w:val="21"/>
                <w:highlight w:val="none"/>
              </w:rPr>
            </w:pPr>
            <w:r>
              <w:rPr>
                <w:color w:val="000000"/>
                <w:kern w:val="0"/>
                <w:szCs w:val="21"/>
                <w:highlight w:val="none"/>
                <w:lang w:bidi="ar"/>
              </w:rPr>
              <w:t>接地开关参数</w:t>
            </w:r>
          </w:p>
        </w:tc>
      </w:tr>
      <w:tr w14:paraId="308CABC1">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48BE88">
            <w:pPr>
              <w:widowControl/>
              <w:jc w:val="center"/>
              <w:textAlignment w:val="center"/>
              <w:rPr>
                <w:color w:val="000000"/>
                <w:szCs w:val="21"/>
                <w:highlight w:val="none"/>
              </w:rPr>
            </w:pPr>
            <w:r>
              <w:rPr>
                <w:color w:val="000000"/>
                <w:kern w:val="0"/>
                <w:szCs w:val="21"/>
                <w:highlight w:val="none"/>
                <w:lang w:bidi="ar"/>
              </w:rPr>
              <w:t>1</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6CFC02">
            <w:pPr>
              <w:widowControl/>
              <w:jc w:val="center"/>
              <w:textAlignment w:val="center"/>
              <w:rPr>
                <w:color w:val="000000"/>
                <w:szCs w:val="21"/>
                <w:highlight w:val="none"/>
              </w:rPr>
            </w:pPr>
            <w:r>
              <w:rPr>
                <w:color w:val="000000"/>
                <w:kern w:val="0"/>
                <w:szCs w:val="21"/>
                <w:highlight w:val="none"/>
                <w:lang w:bidi="ar"/>
              </w:rPr>
              <w:t>额定短时耐受电流及持续时间</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F5C309">
            <w:pPr>
              <w:widowControl/>
              <w:jc w:val="center"/>
              <w:textAlignment w:val="center"/>
              <w:rPr>
                <w:color w:val="000000"/>
                <w:szCs w:val="21"/>
                <w:highlight w:val="none"/>
              </w:rPr>
            </w:pPr>
            <w:r>
              <w:rPr>
                <w:color w:val="000000"/>
                <w:kern w:val="0"/>
                <w:szCs w:val="21"/>
                <w:highlight w:val="none"/>
                <w:lang w:bidi="ar"/>
              </w:rPr>
              <w:t>kA/s</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054CDB">
            <w:pPr>
              <w:widowControl/>
              <w:jc w:val="center"/>
              <w:textAlignment w:val="center"/>
              <w:rPr>
                <w:rFonts w:hint="eastAsia" w:ascii="宋体" w:hAnsi="宋体" w:cs="宋体"/>
                <w:color w:val="000000"/>
                <w:szCs w:val="21"/>
                <w:highlight w:val="none"/>
              </w:rPr>
            </w:pPr>
            <w:r>
              <w:rPr>
                <w:rFonts w:ascii="宋体" w:hAnsi="宋体" w:cs="宋体"/>
                <w:color w:val="000000"/>
                <w:kern w:val="0"/>
                <w:szCs w:val="21"/>
                <w:highlight w:val="none"/>
                <w:lang w:bidi="ar"/>
              </w:rPr>
              <w:t>20/4</w:t>
            </w:r>
          </w:p>
        </w:tc>
      </w:tr>
      <w:tr w14:paraId="6BF30A47">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219148">
            <w:pPr>
              <w:widowControl/>
              <w:jc w:val="center"/>
              <w:textAlignment w:val="center"/>
              <w:rPr>
                <w:color w:val="000000"/>
                <w:szCs w:val="21"/>
                <w:highlight w:val="none"/>
              </w:rPr>
            </w:pPr>
            <w:r>
              <w:rPr>
                <w:color w:val="000000"/>
                <w:kern w:val="0"/>
                <w:szCs w:val="21"/>
                <w:highlight w:val="none"/>
                <w:lang w:bidi="ar"/>
              </w:rPr>
              <w:t>2</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A39C13">
            <w:pPr>
              <w:widowControl/>
              <w:jc w:val="center"/>
              <w:textAlignment w:val="center"/>
              <w:rPr>
                <w:color w:val="000000"/>
                <w:szCs w:val="21"/>
                <w:highlight w:val="none"/>
              </w:rPr>
            </w:pPr>
            <w:r>
              <w:rPr>
                <w:color w:val="000000"/>
                <w:kern w:val="0"/>
                <w:szCs w:val="21"/>
                <w:highlight w:val="none"/>
                <w:lang w:bidi="ar"/>
              </w:rPr>
              <w:t>额定峰值耐受电流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1B52BD">
            <w:pPr>
              <w:widowControl/>
              <w:jc w:val="center"/>
              <w:textAlignment w:val="center"/>
              <w:rPr>
                <w:color w:val="000000"/>
                <w:szCs w:val="21"/>
                <w:highlight w:val="none"/>
              </w:rPr>
            </w:pPr>
            <w:r>
              <w:rPr>
                <w:color w:val="000000"/>
                <w:kern w:val="0"/>
                <w:szCs w:val="21"/>
                <w:highlight w:val="none"/>
                <w:lang w:bidi="ar"/>
              </w:rPr>
              <w:t>kA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FA489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50</w:t>
            </w:r>
          </w:p>
        </w:tc>
      </w:tr>
      <w:tr w14:paraId="1B60E1AA">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0923D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3</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087B06">
            <w:pPr>
              <w:widowControl/>
              <w:jc w:val="center"/>
              <w:textAlignment w:val="center"/>
              <w:rPr>
                <w:color w:val="000000"/>
                <w:szCs w:val="21"/>
                <w:highlight w:val="none"/>
              </w:rPr>
            </w:pPr>
            <w:r>
              <w:rPr>
                <w:color w:val="000000"/>
                <w:kern w:val="0"/>
                <w:szCs w:val="21"/>
                <w:highlight w:val="none"/>
                <w:lang w:bidi="ar"/>
              </w:rPr>
              <w:t>额定短路关合电流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56B532">
            <w:pPr>
              <w:widowControl/>
              <w:jc w:val="center"/>
              <w:textAlignment w:val="center"/>
              <w:rPr>
                <w:color w:val="000000"/>
                <w:szCs w:val="21"/>
                <w:highlight w:val="none"/>
              </w:rPr>
            </w:pPr>
            <w:r>
              <w:rPr>
                <w:color w:val="000000"/>
                <w:kern w:val="0"/>
                <w:szCs w:val="21"/>
                <w:highlight w:val="none"/>
                <w:lang w:bidi="ar"/>
              </w:rPr>
              <w:t>kA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9F958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50</w:t>
            </w:r>
          </w:p>
        </w:tc>
      </w:tr>
      <w:tr w14:paraId="39F0C99A">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2D6C12">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4EA559">
            <w:pPr>
              <w:widowControl/>
              <w:jc w:val="center"/>
              <w:textAlignment w:val="center"/>
              <w:rPr>
                <w:color w:val="000000"/>
                <w:szCs w:val="21"/>
                <w:highlight w:val="none"/>
              </w:rPr>
            </w:pPr>
            <w:r>
              <w:rPr>
                <w:color w:val="000000"/>
                <w:kern w:val="0"/>
                <w:szCs w:val="21"/>
                <w:highlight w:val="none"/>
                <w:lang w:bidi="ar"/>
              </w:rPr>
              <w:t>额定短路关合电流</w:t>
            </w:r>
            <w:r>
              <w:rPr>
                <w:rStyle w:val="40"/>
                <w:rFonts w:hint="default"/>
                <w:highlight w:val="none"/>
                <w:lang w:bidi="ar"/>
              </w:rPr>
              <w:t>次数</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D86F1F">
            <w:pPr>
              <w:widowControl/>
              <w:jc w:val="center"/>
              <w:textAlignment w:val="center"/>
              <w:rPr>
                <w:color w:val="000000"/>
                <w:szCs w:val="21"/>
                <w:highlight w:val="none"/>
              </w:rPr>
            </w:pPr>
            <w:r>
              <w:rPr>
                <w:color w:val="000000"/>
                <w:kern w:val="0"/>
                <w:szCs w:val="21"/>
                <w:highlight w:val="none"/>
                <w:lang w:bidi="ar"/>
              </w:rPr>
              <w:t>次</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60E5B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w:t>
            </w:r>
          </w:p>
        </w:tc>
      </w:tr>
      <w:tr w14:paraId="67FE1139">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597A51">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D1B23A">
            <w:pPr>
              <w:widowControl/>
              <w:jc w:val="center"/>
              <w:textAlignment w:val="center"/>
              <w:rPr>
                <w:color w:val="000000"/>
                <w:szCs w:val="21"/>
                <w:highlight w:val="none"/>
              </w:rPr>
            </w:pPr>
            <w:r>
              <w:rPr>
                <w:color w:val="000000"/>
                <w:kern w:val="0"/>
                <w:szCs w:val="21"/>
                <w:highlight w:val="none"/>
                <w:lang w:bidi="ar"/>
              </w:rPr>
              <w:t>机械稳定性</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4F50A71">
            <w:pPr>
              <w:widowControl/>
              <w:jc w:val="center"/>
              <w:textAlignment w:val="center"/>
              <w:rPr>
                <w:color w:val="000000"/>
                <w:szCs w:val="21"/>
                <w:highlight w:val="none"/>
              </w:rPr>
            </w:pPr>
            <w:r>
              <w:rPr>
                <w:color w:val="000000"/>
                <w:kern w:val="0"/>
                <w:szCs w:val="21"/>
                <w:highlight w:val="none"/>
                <w:lang w:bidi="ar"/>
              </w:rPr>
              <w:t>次</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709CD2">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3000</w:t>
            </w:r>
          </w:p>
        </w:tc>
      </w:tr>
      <w:tr w14:paraId="0403D775">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AA749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六</w:t>
            </w:r>
          </w:p>
        </w:tc>
        <w:tc>
          <w:tcPr>
            <w:tcW w:w="7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EA688B">
            <w:pPr>
              <w:widowControl/>
              <w:jc w:val="center"/>
              <w:textAlignment w:val="center"/>
              <w:rPr>
                <w:color w:val="000000"/>
                <w:szCs w:val="21"/>
                <w:highlight w:val="none"/>
              </w:rPr>
            </w:pPr>
            <w:r>
              <w:rPr>
                <w:color w:val="000000"/>
                <w:kern w:val="0"/>
                <w:szCs w:val="21"/>
                <w:highlight w:val="none"/>
                <w:lang w:bidi="ar"/>
              </w:rPr>
              <w:t>电流互感器参数</w:t>
            </w:r>
          </w:p>
        </w:tc>
      </w:tr>
      <w:tr w14:paraId="5B9AC46F">
        <w:tblPrEx>
          <w:tblCellMar>
            <w:top w:w="0" w:type="dxa"/>
            <w:left w:w="0" w:type="dxa"/>
            <w:bottom w:w="0" w:type="dxa"/>
            <w:right w:w="0" w:type="dxa"/>
          </w:tblCellMar>
        </w:tblPrEx>
        <w:trPr>
          <w:trHeight w:val="397"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E3E172">
            <w:pPr>
              <w:widowControl/>
              <w:jc w:val="center"/>
              <w:textAlignment w:val="center"/>
              <w:rPr>
                <w:color w:val="000000"/>
                <w:szCs w:val="21"/>
                <w:highlight w:val="none"/>
              </w:rPr>
            </w:pPr>
            <w:r>
              <w:rPr>
                <w:color w:val="000000"/>
                <w:kern w:val="0"/>
                <w:szCs w:val="21"/>
                <w:highlight w:val="none"/>
                <w:lang w:bidi="ar"/>
              </w:rPr>
              <w:t>1</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D0DD1A">
            <w:pPr>
              <w:widowControl/>
              <w:jc w:val="center"/>
              <w:textAlignment w:val="center"/>
              <w:rPr>
                <w:color w:val="000000"/>
                <w:szCs w:val="21"/>
                <w:highlight w:val="none"/>
              </w:rPr>
            </w:pPr>
            <w:r>
              <w:rPr>
                <w:color w:val="000000"/>
                <w:kern w:val="0"/>
                <w:szCs w:val="21"/>
                <w:highlight w:val="none"/>
                <w:lang w:bidi="ar"/>
              </w:rPr>
              <w:t>型式或型号</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313C0B">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C0DE5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干式电磁式</w:t>
            </w:r>
          </w:p>
        </w:tc>
      </w:tr>
      <w:tr w14:paraId="5583D85B">
        <w:tblPrEx>
          <w:tblCellMar>
            <w:top w:w="0" w:type="dxa"/>
            <w:left w:w="0" w:type="dxa"/>
            <w:bottom w:w="0" w:type="dxa"/>
            <w:right w:w="0" w:type="dxa"/>
          </w:tblCellMar>
        </w:tblPrEx>
        <w:trPr>
          <w:trHeight w:val="336" w:hRule="atLeast"/>
        </w:trPr>
        <w:tc>
          <w:tcPr>
            <w:tcW w:w="99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01C5D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w:t>
            </w:r>
          </w:p>
        </w:tc>
        <w:tc>
          <w:tcPr>
            <w:tcW w:w="144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DB438A">
            <w:pPr>
              <w:widowControl/>
              <w:jc w:val="center"/>
              <w:textAlignment w:val="center"/>
              <w:rPr>
                <w:color w:val="000000"/>
                <w:szCs w:val="21"/>
                <w:highlight w:val="none"/>
              </w:rPr>
            </w:pPr>
            <w:r>
              <w:rPr>
                <w:color w:val="000000"/>
                <w:kern w:val="0"/>
                <w:szCs w:val="21"/>
                <w:highlight w:val="none"/>
                <w:lang w:bidi="ar"/>
              </w:rPr>
              <w:t>绕组1</w:t>
            </w: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65C6B4">
            <w:pPr>
              <w:widowControl/>
              <w:jc w:val="center"/>
              <w:textAlignment w:val="center"/>
              <w:rPr>
                <w:color w:val="000000"/>
                <w:szCs w:val="21"/>
                <w:highlight w:val="none"/>
              </w:rPr>
            </w:pPr>
            <w:r>
              <w:rPr>
                <w:color w:val="000000"/>
                <w:kern w:val="0"/>
                <w:szCs w:val="21"/>
                <w:highlight w:val="none"/>
                <w:lang w:bidi="ar"/>
              </w:rPr>
              <w:t>额定电流比</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F859662">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7622FA">
            <w:pPr>
              <w:widowControl/>
              <w:jc w:val="center"/>
              <w:textAlignment w:val="center"/>
              <w:rPr>
                <w:color w:val="000000"/>
                <w:szCs w:val="21"/>
                <w:highlight w:val="none"/>
              </w:rPr>
            </w:pPr>
            <w:r>
              <w:rPr>
                <w:color w:val="000000"/>
                <w:kern w:val="0"/>
                <w:szCs w:val="21"/>
                <w:highlight w:val="none"/>
                <w:lang w:bidi="ar"/>
              </w:rPr>
              <w:t>300/5</w:t>
            </w:r>
          </w:p>
        </w:tc>
      </w:tr>
      <w:tr w14:paraId="5E0C6390">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E158DA">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1310E3">
            <w:pPr>
              <w:jc w:val="center"/>
              <w:rPr>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F6A03E">
            <w:pPr>
              <w:widowControl/>
              <w:jc w:val="center"/>
              <w:textAlignment w:val="center"/>
              <w:rPr>
                <w:color w:val="000000"/>
                <w:szCs w:val="21"/>
                <w:highlight w:val="none"/>
              </w:rPr>
            </w:pPr>
            <w:r>
              <w:rPr>
                <w:color w:val="000000"/>
                <w:kern w:val="0"/>
                <w:szCs w:val="21"/>
                <w:highlight w:val="none"/>
                <w:lang w:bidi="ar"/>
              </w:rPr>
              <w:t>额定负荷</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D93C1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VA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0B04F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2.5</w:t>
            </w:r>
          </w:p>
        </w:tc>
      </w:tr>
      <w:tr w14:paraId="5EE407FB">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49CE4D">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847D23">
            <w:pPr>
              <w:jc w:val="center"/>
              <w:rPr>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3CB2F3">
            <w:pPr>
              <w:widowControl/>
              <w:jc w:val="center"/>
              <w:textAlignment w:val="center"/>
              <w:rPr>
                <w:color w:val="000000"/>
                <w:szCs w:val="21"/>
                <w:highlight w:val="none"/>
              </w:rPr>
            </w:pPr>
            <w:r>
              <w:rPr>
                <w:color w:val="000000"/>
                <w:kern w:val="0"/>
                <w:szCs w:val="21"/>
                <w:highlight w:val="none"/>
                <w:lang w:bidi="ar"/>
              </w:rPr>
              <w:t>准确级</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548C68">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386D3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0.5</w:t>
            </w:r>
          </w:p>
        </w:tc>
      </w:tr>
      <w:tr w14:paraId="7C5466AE">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49564F">
            <w:pPr>
              <w:jc w:val="center"/>
              <w:rPr>
                <w:rFonts w:hint="eastAsia" w:ascii="宋体" w:hAnsi="宋体" w:cs="宋体"/>
                <w:color w:val="000000"/>
                <w:szCs w:val="21"/>
                <w:highlight w:val="none"/>
              </w:rPr>
            </w:pPr>
          </w:p>
        </w:tc>
        <w:tc>
          <w:tcPr>
            <w:tcW w:w="144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10D7E6">
            <w:pPr>
              <w:widowControl/>
              <w:jc w:val="center"/>
              <w:textAlignment w:val="center"/>
              <w:rPr>
                <w:color w:val="000000"/>
                <w:szCs w:val="21"/>
                <w:highlight w:val="none"/>
              </w:rPr>
            </w:pPr>
            <w:r>
              <w:rPr>
                <w:color w:val="000000"/>
                <w:kern w:val="0"/>
                <w:szCs w:val="21"/>
                <w:highlight w:val="none"/>
                <w:lang w:bidi="ar"/>
              </w:rPr>
              <w:t>绕组2</w:t>
            </w: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6F577A">
            <w:pPr>
              <w:widowControl/>
              <w:jc w:val="center"/>
              <w:textAlignment w:val="center"/>
              <w:rPr>
                <w:color w:val="000000"/>
                <w:szCs w:val="21"/>
                <w:highlight w:val="none"/>
              </w:rPr>
            </w:pPr>
            <w:r>
              <w:rPr>
                <w:color w:val="000000"/>
                <w:kern w:val="0"/>
                <w:szCs w:val="21"/>
                <w:highlight w:val="none"/>
                <w:lang w:bidi="ar"/>
              </w:rPr>
              <w:t>额定电流比</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6A8909">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14F358">
            <w:pPr>
              <w:widowControl/>
              <w:jc w:val="center"/>
              <w:textAlignment w:val="center"/>
              <w:rPr>
                <w:color w:val="000000"/>
                <w:szCs w:val="21"/>
                <w:highlight w:val="none"/>
              </w:rPr>
            </w:pPr>
            <w:r>
              <w:rPr>
                <w:color w:val="000000"/>
                <w:kern w:val="0"/>
                <w:szCs w:val="21"/>
                <w:highlight w:val="none"/>
                <w:lang w:bidi="ar"/>
              </w:rPr>
              <w:t>300/5</w:t>
            </w:r>
          </w:p>
        </w:tc>
      </w:tr>
      <w:tr w14:paraId="30A2394C">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5F1BC0">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7F5FEA">
            <w:pPr>
              <w:jc w:val="center"/>
              <w:rPr>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FA549C">
            <w:pPr>
              <w:widowControl/>
              <w:jc w:val="center"/>
              <w:textAlignment w:val="center"/>
              <w:rPr>
                <w:color w:val="000000"/>
                <w:szCs w:val="21"/>
                <w:highlight w:val="none"/>
              </w:rPr>
            </w:pPr>
            <w:r>
              <w:rPr>
                <w:color w:val="000000"/>
                <w:kern w:val="0"/>
                <w:szCs w:val="21"/>
                <w:highlight w:val="none"/>
                <w:lang w:bidi="ar"/>
              </w:rPr>
              <w:t>额定负荷</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53CFFC">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04E871">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w:t>
            </w:r>
            <w:r>
              <w:rPr>
                <w:rStyle w:val="38"/>
                <w:highlight w:val="none"/>
                <w:lang w:bidi="ar"/>
              </w:rPr>
              <w:t>.5VA</w:t>
            </w:r>
          </w:p>
        </w:tc>
      </w:tr>
      <w:tr w14:paraId="6F4EE7D2">
        <w:tblPrEx>
          <w:tblCellMar>
            <w:top w:w="0" w:type="dxa"/>
            <w:left w:w="0" w:type="dxa"/>
            <w:bottom w:w="0" w:type="dxa"/>
            <w:right w:w="0" w:type="dxa"/>
          </w:tblCellMar>
        </w:tblPrEx>
        <w:trPr>
          <w:trHeight w:val="336" w:hRule="atLeast"/>
        </w:trPr>
        <w:tc>
          <w:tcPr>
            <w:tcW w:w="99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8FC27D">
            <w:pPr>
              <w:jc w:val="center"/>
              <w:rPr>
                <w:rFonts w:hint="eastAsia" w:ascii="宋体" w:hAnsi="宋体" w:cs="宋体"/>
                <w:color w:val="000000"/>
                <w:szCs w:val="21"/>
                <w:highlight w:val="none"/>
              </w:rPr>
            </w:pPr>
          </w:p>
        </w:tc>
        <w:tc>
          <w:tcPr>
            <w:tcW w:w="14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BA5116">
            <w:pPr>
              <w:jc w:val="center"/>
              <w:rPr>
                <w:color w:val="000000"/>
                <w:szCs w:val="21"/>
                <w:highlight w:val="none"/>
              </w:rPr>
            </w:pPr>
          </w:p>
        </w:tc>
        <w:tc>
          <w:tcPr>
            <w:tcW w:w="215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40DF54">
            <w:pPr>
              <w:widowControl/>
              <w:jc w:val="center"/>
              <w:textAlignment w:val="center"/>
              <w:rPr>
                <w:color w:val="000000"/>
                <w:szCs w:val="21"/>
                <w:highlight w:val="none"/>
              </w:rPr>
            </w:pPr>
            <w:r>
              <w:rPr>
                <w:color w:val="000000"/>
                <w:kern w:val="0"/>
                <w:szCs w:val="21"/>
                <w:highlight w:val="none"/>
                <w:lang w:bidi="ar"/>
              </w:rPr>
              <w:t>准确级</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CB2CD9">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2D35E6">
            <w:pPr>
              <w:widowControl/>
              <w:jc w:val="center"/>
              <w:textAlignment w:val="center"/>
              <w:rPr>
                <w:color w:val="000000"/>
                <w:szCs w:val="21"/>
                <w:highlight w:val="none"/>
              </w:rPr>
            </w:pPr>
            <w:r>
              <w:rPr>
                <w:color w:val="000000"/>
                <w:kern w:val="0"/>
                <w:szCs w:val="21"/>
                <w:highlight w:val="none"/>
                <w:lang w:bidi="ar"/>
              </w:rPr>
              <w:t>10P10</w:t>
            </w:r>
          </w:p>
        </w:tc>
      </w:tr>
      <w:tr w14:paraId="1CCEE550">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E322F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七</w:t>
            </w:r>
          </w:p>
        </w:tc>
        <w:tc>
          <w:tcPr>
            <w:tcW w:w="7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46B5BE">
            <w:pPr>
              <w:widowControl/>
              <w:jc w:val="center"/>
              <w:textAlignment w:val="center"/>
              <w:rPr>
                <w:color w:val="000000"/>
                <w:szCs w:val="21"/>
                <w:highlight w:val="none"/>
              </w:rPr>
            </w:pPr>
            <w:r>
              <w:rPr>
                <w:color w:val="000000"/>
                <w:kern w:val="0"/>
                <w:szCs w:val="21"/>
                <w:highlight w:val="none"/>
                <w:lang w:bidi="ar"/>
              </w:rPr>
              <w:t>电压互感器</w:t>
            </w:r>
            <w:r>
              <w:rPr>
                <w:rStyle w:val="35"/>
                <w:rFonts w:hint="default"/>
                <w:highlight w:val="none"/>
                <w:lang w:bidi="ar"/>
              </w:rPr>
              <w:t>及熔断器</w:t>
            </w:r>
            <w:r>
              <w:rPr>
                <w:rStyle w:val="38"/>
                <w:highlight w:val="none"/>
                <w:lang w:bidi="ar"/>
              </w:rPr>
              <w:t>参数</w:t>
            </w:r>
          </w:p>
        </w:tc>
      </w:tr>
      <w:tr w14:paraId="7D7E3855">
        <w:tblPrEx>
          <w:tblCellMar>
            <w:top w:w="0" w:type="dxa"/>
            <w:left w:w="0" w:type="dxa"/>
            <w:bottom w:w="0" w:type="dxa"/>
            <w:right w:w="0" w:type="dxa"/>
          </w:tblCellMar>
        </w:tblPrEx>
        <w:trPr>
          <w:trHeight w:val="397"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6AD37C">
            <w:pPr>
              <w:widowControl/>
              <w:jc w:val="center"/>
              <w:textAlignment w:val="center"/>
              <w:rPr>
                <w:color w:val="000000"/>
                <w:szCs w:val="21"/>
                <w:highlight w:val="none"/>
              </w:rPr>
            </w:pPr>
            <w:r>
              <w:rPr>
                <w:color w:val="000000"/>
                <w:kern w:val="0"/>
                <w:szCs w:val="21"/>
                <w:highlight w:val="none"/>
                <w:lang w:bidi="ar"/>
              </w:rPr>
              <w:t>1</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DB286">
            <w:pPr>
              <w:widowControl/>
              <w:jc w:val="center"/>
              <w:textAlignment w:val="center"/>
              <w:rPr>
                <w:color w:val="000000"/>
                <w:szCs w:val="21"/>
                <w:highlight w:val="none"/>
              </w:rPr>
            </w:pPr>
            <w:r>
              <w:rPr>
                <w:color w:val="000000"/>
                <w:kern w:val="0"/>
                <w:szCs w:val="21"/>
                <w:highlight w:val="none"/>
                <w:lang w:bidi="ar"/>
              </w:rPr>
              <w:t>型式或型号</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51491C">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F7D7F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干式电磁式</w:t>
            </w:r>
          </w:p>
        </w:tc>
      </w:tr>
      <w:tr w14:paraId="764E5796">
        <w:tblPrEx>
          <w:tblCellMar>
            <w:top w:w="0" w:type="dxa"/>
            <w:left w:w="0" w:type="dxa"/>
            <w:bottom w:w="0" w:type="dxa"/>
            <w:right w:w="0" w:type="dxa"/>
          </w:tblCellMar>
        </w:tblPrEx>
        <w:trPr>
          <w:trHeight w:val="41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0E2C9F">
            <w:pPr>
              <w:widowControl/>
              <w:jc w:val="center"/>
              <w:textAlignment w:val="center"/>
              <w:rPr>
                <w:color w:val="000000"/>
                <w:szCs w:val="21"/>
                <w:highlight w:val="none"/>
              </w:rPr>
            </w:pPr>
            <w:r>
              <w:rPr>
                <w:color w:val="000000"/>
                <w:kern w:val="0"/>
                <w:szCs w:val="21"/>
                <w:highlight w:val="none"/>
                <w:lang w:bidi="ar"/>
              </w:rPr>
              <w:t>2</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D3C205">
            <w:pPr>
              <w:widowControl/>
              <w:jc w:val="center"/>
              <w:textAlignment w:val="center"/>
              <w:rPr>
                <w:color w:val="000000"/>
                <w:szCs w:val="21"/>
                <w:highlight w:val="none"/>
              </w:rPr>
            </w:pPr>
            <w:r>
              <w:rPr>
                <w:color w:val="000000"/>
                <w:kern w:val="0"/>
                <w:szCs w:val="21"/>
                <w:highlight w:val="none"/>
                <w:lang w:bidi="ar"/>
              </w:rPr>
              <w:t>额定电压比</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E07761">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D2760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投标人提供</w:t>
            </w:r>
          </w:p>
        </w:tc>
      </w:tr>
      <w:tr w14:paraId="6A54975E">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2C52D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3</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D890CA">
            <w:pPr>
              <w:widowControl/>
              <w:jc w:val="center"/>
              <w:textAlignment w:val="center"/>
              <w:rPr>
                <w:color w:val="000000"/>
                <w:szCs w:val="21"/>
                <w:highlight w:val="none"/>
              </w:rPr>
            </w:pPr>
            <w:r>
              <w:rPr>
                <w:color w:val="000000"/>
                <w:kern w:val="0"/>
                <w:szCs w:val="21"/>
                <w:highlight w:val="none"/>
                <w:lang w:bidi="ar"/>
              </w:rPr>
              <w:t>准确级</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77B381">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A3D9C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0.</w:t>
            </w:r>
            <w:r>
              <w:rPr>
                <w:rStyle w:val="38"/>
                <w:highlight w:val="none"/>
                <w:lang w:bidi="ar"/>
              </w:rPr>
              <w:t>5/3</w:t>
            </w:r>
            <w:r>
              <w:rPr>
                <w:rStyle w:val="35"/>
                <w:rFonts w:hint="default"/>
                <w:highlight w:val="none"/>
                <w:lang w:bidi="ar"/>
              </w:rPr>
              <w:t>/</w:t>
            </w:r>
            <w:r>
              <w:rPr>
                <w:rStyle w:val="38"/>
                <w:highlight w:val="none"/>
                <w:lang w:bidi="ar"/>
              </w:rPr>
              <w:t>3</w:t>
            </w:r>
            <w:r>
              <w:rPr>
                <w:rStyle w:val="35"/>
                <w:rFonts w:hint="default"/>
                <w:highlight w:val="none"/>
                <w:lang w:bidi="ar"/>
              </w:rPr>
              <w:t>P</w:t>
            </w:r>
          </w:p>
        </w:tc>
      </w:tr>
      <w:tr w14:paraId="4F263879">
        <w:tblPrEx>
          <w:tblCellMar>
            <w:top w:w="0" w:type="dxa"/>
            <w:left w:w="0" w:type="dxa"/>
            <w:bottom w:w="0" w:type="dxa"/>
            <w:right w:w="0" w:type="dxa"/>
          </w:tblCellMar>
        </w:tblPrEx>
        <w:trPr>
          <w:trHeight w:val="397"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BBBD1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EB942D">
            <w:pPr>
              <w:widowControl/>
              <w:jc w:val="center"/>
              <w:textAlignment w:val="center"/>
              <w:rPr>
                <w:color w:val="000000"/>
                <w:szCs w:val="21"/>
                <w:highlight w:val="none"/>
              </w:rPr>
            </w:pPr>
            <w:r>
              <w:rPr>
                <w:color w:val="000000"/>
                <w:kern w:val="0"/>
                <w:szCs w:val="21"/>
                <w:highlight w:val="none"/>
                <w:lang w:bidi="ar"/>
              </w:rPr>
              <w:t>接线级别</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7888E6">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685C4A">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厂家提供</w:t>
            </w:r>
          </w:p>
        </w:tc>
      </w:tr>
      <w:tr w14:paraId="07096231">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22ED60">
            <w:pPr>
              <w:widowControl/>
              <w:jc w:val="center"/>
              <w:textAlignment w:val="center"/>
              <w:rPr>
                <w:color w:val="000000"/>
                <w:szCs w:val="21"/>
                <w:highlight w:val="none"/>
              </w:rPr>
            </w:pPr>
            <w:r>
              <w:rPr>
                <w:color w:val="000000"/>
                <w:kern w:val="0"/>
                <w:szCs w:val="21"/>
                <w:highlight w:val="none"/>
                <w:lang w:bidi="ar"/>
              </w:rPr>
              <w:t>5</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34F54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额定容量</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A0E6A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VA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18322B">
            <w:pPr>
              <w:widowControl/>
              <w:jc w:val="center"/>
              <w:textAlignment w:val="center"/>
              <w:rPr>
                <w:color w:val="000000"/>
                <w:szCs w:val="21"/>
                <w:highlight w:val="none"/>
              </w:rPr>
            </w:pPr>
            <w:r>
              <w:rPr>
                <w:color w:val="000000"/>
                <w:kern w:val="0"/>
                <w:szCs w:val="21"/>
                <w:highlight w:val="none"/>
                <w:lang w:bidi="ar"/>
              </w:rPr>
              <w:t>30/</w:t>
            </w:r>
            <w:r>
              <w:rPr>
                <w:rStyle w:val="35"/>
                <w:rFonts w:hint="default"/>
                <w:highlight w:val="none"/>
                <w:lang w:bidi="ar"/>
              </w:rPr>
              <w:t>500</w:t>
            </w:r>
          </w:p>
        </w:tc>
      </w:tr>
      <w:tr w14:paraId="2B3C6A35">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9990F6">
            <w:pPr>
              <w:widowControl/>
              <w:jc w:val="center"/>
              <w:textAlignment w:val="center"/>
              <w:rPr>
                <w:color w:val="000000"/>
                <w:szCs w:val="21"/>
                <w:highlight w:val="none"/>
              </w:rPr>
            </w:pPr>
            <w:r>
              <w:rPr>
                <w:color w:val="000000"/>
                <w:kern w:val="0"/>
                <w:szCs w:val="21"/>
                <w:highlight w:val="none"/>
                <w:lang w:bidi="ar"/>
              </w:rPr>
              <w:t>6</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40F0CB">
            <w:pPr>
              <w:widowControl/>
              <w:jc w:val="center"/>
              <w:textAlignment w:val="center"/>
              <w:rPr>
                <w:color w:val="000000"/>
                <w:szCs w:val="21"/>
                <w:highlight w:val="none"/>
              </w:rPr>
            </w:pPr>
            <w:r>
              <w:rPr>
                <w:color w:val="000000"/>
                <w:kern w:val="0"/>
                <w:szCs w:val="21"/>
                <w:highlight w:val="none"/>
                <w:lang w:bidi="ar"/>
              </w:rPr>
              <w:t>三相不平衡度</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1C931A">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BCC89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r>
      <w:tr w14:paraId="6A07D989">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ACEED9">
            <w:pPr>
              <w:widowControl/>
              <w:jc w:val="center"/>
              <w:textAlignment w:val="center"/>
              <w:rPr>
                <w:color w:val="000000"/>
                <w:szCs w:val="21"/>
                <w:highlight w:val="none"/>
              </w:rPr>
            </w:pPr>
            <w:r>
              <w:rPr>
                <w:color w:val="000000"/>
                <w:kern w:val="0"/>
                <w:szCs w:val="21"/>
                <w:highlight w:val="none"/>
                <w:lang w:bidi="ar"/>
              </w:rPr>
              <w:t>7</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394D47">
            <w:pPr>
              <w:widowControl/>
              <w:jc w:val="center"/>
              <w:textAlignment w:val="center"/>
              <w:rPr>
                <w:color w:val="000000"/>
                <w:szCs w:val="21"/>
                <w:highlight w:val="none"/>
              </w:rPr>
            </w:pPr>
            <w:r>
              <w:rPr>
                <w:color w:val="000000"/>
                <w:kern w:val="0"/>
                <w:szCs w:val="21"/>
                <w:highlight w:val="none"/>
                <w:lang w:bidi="ar"/>
              </w:rPr>
              <w:t>低压绕组1min</w:t>
            </w:r>
            <w:r>
              <w:rPr>
                <w:rStyle w:val="40"/>
                <w:rFonts w:hint="default"/>
                <w:highlight w:val="none"/>
                <w:lang w:bidi="ar"/>
              </w:rPr>
              <w:t>工频耐压</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BF5B82">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B2686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w:t>
            </w:r>
          </w:p>
        </w:tc>
      </w:tr>
      <w:tr w14:paraId="71C36188">
        <w:tblPrEx>
          <w:tblCellMar>
            <w:top w:w="0" w:type="dxa"/>
            <w:left w:w="0" w:type="dxa"/>
            <w:bottom w:w="0" w:type="dxa"/>
            <w:right w:w="0" w:type="dxa"/>
          </w:tblCellMar>
        </w:tblPrEx>
        <w:trPr>
          <w:trHeight w:val="584"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0F4F8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8</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8599BD">
            <w:pPr>
              <w:widowControl/>
              <w:jc w:val="center"/>
              <w:textAlignment w:val="center"/>
              <w:rPr>
                <w:color w:val="000000"/>
                <w:szCs w:val="21"/>
                <w:highlight w:val="none"/>
              </w:rPr>
            </w:pPr>
            <w:r>
              <w:rPr>
                <w:color w:val="000000"/>
                <w:kern w:val="0"/>
                <w:szCs w:val="21"/>
                <w:highlight w:val="none"/>
                <w:lang w:bidi="ar"/>
              </w:rPr>
              <w:t>额定电压因数</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89C845">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427AC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1.2倍连续，</w:t>
            </w:r>
            <w:r>
              <w:rPr>
                <w:rStyle w:val="38"/>
                <w:highlight w:val="none"/>
                <w:lang w:bidi="ar"/>
              </w:rPr>
              <w:t>1.9</w:t>
            </w:r>
            <w:r>
              <w:rPr>
                <w:rStyle w:val="35"/>
                <w:rFonts w:hint="default"/>
                <w:highlight w:val="none"/>
                <w:lang w:bidi="ar"/>
              </w:rPr>
              <w:t>倍</w:t>
            </w:r>
            <w:r>
              <w:rPr>
                <w:rStyle w:val="38"/>
                <w:highlight w:val="none"/>
                <w:lang w:bidi="ar"/>
              </w:rPr>
              <w:t>8h</w:t>
            </w:r>
          </w:p>
        </w:tc>
      </w:tr>
      <w:tr w14:paraId="39E8894A">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40D95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9</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E8E42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熔断器型式</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702A93">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6C2B91">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插接式</w:t>
            </w:r>
          </w:p>
        </w:tc>
      </w:tr>
      <w:tr w14:paraId="713F61A4">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85DE1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10</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D2E73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熔断器的额定电流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9BB50F">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AE64C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r>
      <w:tr w14:paraId="14EFBE21">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A12E64">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11</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09171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熔断器的额定短路开断电流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AECF7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kA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AB03F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50</w:t>
            </w:r>
          </w:p>
        </w:tc>
      </w:tr>
      <w:tr w14:paraId="474F6BBD">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F145BF">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八</w:t>
            </w:r>
          </w:p>
        </w:tc>
        <w:tc>
          <w:tcPr>
            <w:tcW w:w="7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70CA13">
            <w:pPr>
              <w:widowControl/>
              <w:jc w:val="center"/>
              <w:textAlignment w:val="center"/>
              <w:rPr>
                <w:color w:val="000000"/>
                <w:szCs w:val="21"/>
                <w:highlight w:val="none"/>
              </w:rPr>
            </w:pPr>
            <w:r>
              <w:rPr>
                <w:color w:val="000000"/>
                <w:kern w:val="0"/>
                <w:szCs w:val="21"/>
                <w:highlight w:val="none"/>
                <w:lang w:bidi="ar"/>
              </w:rPr>
              <w:t>避雷器参数</w:t>
            </w:r>
          </w:p>
        </w:tc>
      </w:tr>
      <w:tr w14:paraId="3D69CA6E">
        <w:tblPrEx>
          <w:tblCellMar>
            <w:top w:w="0" w:type="dxa"/>
            <w:left w:w="0" w:type="dxa"/>
            <w:bottom w:w="0" w:type="dxa"/>
            <w:right w:w="0" w:type="dxa"/>
          </w:tblCellMar>
        </w:tblPrEx>
        <w:trPr>
          <w:trHeight w:val="397"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1B1007">
            <w:pPr>
              <w:widowControl/>
              <w:jc w:val="center"/>
              <w:textAlignment w:val="center"/>
              <w:rPr>
                <w:color w:val="000000"/>
                <w:szCs w:val="21"/>
                <w:highlight w:val="none"/>
              </w:rPr>
            </w:pPr>
            <w:r>
              <w:rPr>
                <w:color w:val="000000"/>
                <w:kern w:val="0"/>
                <w:szCs w:val="21"/>
                <w:highlight w:val="none"/>
                <w:lang w:bidi="ar"/>
              </w:rPr>
              <w:t>1</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1A77C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型式</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AB3CE4">
            <w:pPr>
              <w:jc w:val="center"/>
              <w:rPr>
                <w:color w:val="000000"/>
                <w:szCs w:val="21"/>
                <w:highlight w:val="none"/>
              </w:rPr>
            </w:pP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D5051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氧化物避雷器</w:t>
            </w:r>
          </w:p>
        </w:tc>
      </w:tr>
      <w:tr w14:paraId="48DCACCA">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823CDA">
            <w:pPr>
              <w:widowControl/>
              <w:jc w:val="center"/>
              <w:textAlignment w:val="center"/>
              <w:rPr>
                <w:color w:val="000000"/>
                <w:szCs w:val="21"/>
                <w:highlight w:val="none"/>
              </w:rPr>
            </w:pPr>
            <w:r>
              <w:rPr>
                <w:color w:val="000000"/>
                <w:kern w:val="0"/>
                <w:szCs w:val="21"/>
                <w:highlight w:val="none"/>
                <w:lang w:bidi="ar"/>
              </w:rPr>
              <w:t>2</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388582">
            <w:pPr>
              <w:widowControl/>
              <w:jc w:val="center"/>
              <w:textAlignment w:val="center"/>
              <w:rPr>
                <w:color w:val="000000"/>
                <w:szCs w:val="21"/>
                <w:highlight w:val="none"/>
              </w:rPr>
            </w:pPr>
            <w:r>
              <w:rPr>
                <w:color w:val="000000"/>
                <w:kern w:val="0"/>
                <w:szCs w:val="21"/>
                <w:highlight w:val="none"/>
                <w:lang w:bidi="ar"/>
              </w:rPr>
              <w:t>额定电压</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9CD4C8">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7853A6">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17</w:t>
            </w:r>
          </w:p>
        </w:tc>
      </w:tr>
      <w:tr w14:paraId="304DF984">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5837F4">
            <w:pPr>
              <w:widowControl/>
              <w:jc w:val="center"/>
              <w:textAlignment w:val="center"/>
              <w:rPr>
                <w:color w:val="000000"/>
                <w:szCs w:val="21"/>
                <w:highlight w:val="none"/>
              </w:rPr>
            </w:pPr>
            <w:r>
              <w:rPr>
                <w:color w:val="000000"/>
                <w:kern w:val="0"/>
                <w:szCs w:val="21"/>
                <w:highlight w:val="none"/>
                <w:lang w:bidi="ar"/>
              </w:rPr>
              <w:t>3</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595719">
            <w:pPr>
              <w:widowControl/>
              <w:jc w:val="center"/>
              <w:textAlignment w:val="center"/>
              <w:rPr>
                <w:color w:val="000000"/>
                <w:szCs w:val="21"/>
                <w:highlight w:val="none"/>
              </w:rPr>
            </w:pPr>
            <w:r>
              <w:rPr>
                <w:color w:val="000000"/>
                <w:kern w:val="0"/>
                <w:szCs w:val="21"/>
                <w:highlight w:val="none"/>
                <w:lang w:bidi="ar"/>
              </w:rPr>
              <w:t>持续运行电压</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6E280C">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B02052">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13.6</w:t>
            </w:r>
          </w:p>
        </w:tc>
      </w:tr>
      <w:tr w14:paraId="636C9DEA">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8B53F9">
            <w:pPr>
              <w:widowControl/>
              <w:jc w:val="center"/>
              <w:textAlignment w:val="center"/>
              <w:rPr>
                <w:color w:val="000000"/>
                <w:szCs w:val="21"/>
                <w:highlight w:val="none"/>
              </w:rPr>
            </w:pPr>
            <w:r>
              <w:rPr>
                <w:color w:val="000000"/>
                <w:kern w:val="0"/>
                <w:szCs w:val="21"/>
                <w:highlight w:val="none"/>
                <w:lang w:bidi="ar"/>
              </w:rPr>
              <w:t>4</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0F819C">
            <w:pPr>
              <w:widowControl/>
              <w:jc w:val="center"/>
              <w:textAlignment w:val="center"/>
              <w:rPr>
                <w:color w:val="000000"/>
                <w:szCs w:val="21"/>
                <w:highlight w:val="none"/>
              </w:rPr>
            </w:pPr>
            <w:r>
              <w:rPr>
                <w:color w:val="000000"/>
                <w:kern w:val="0"/>
                <w:szCs w:val="21"/>
                <w:highlight w:val="none"/>
                <w:lang w:bidi="ar"/>
              </w:rPr>
              <w:t>标称放电电流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2E359C">
            <w:pPr>
              <w:widowControl/>
              <w:jc w:val="center"/>
              <w:textAlignment w:val="center"/>
              <w:rPr>
                <w:color w:val="000000"/>
                <w:szCs w:val="21"/>
                <w:highlight w:val="none"/>
              </w:rPr>
            </w:pPr>
            <w:r>
              <w:rPr>
                <w:color w:val="000000"/>
                <w:kern w:val="0"/>
                <w:szCs w:val="21"/>
                <w:highlight w:val="none"/>
                <w:lang w:bidi="ar"/>
              </w:rPr>
              <w:t>kA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664679">
            <w:pPr>
              <w:widowControl/>
              <w:jc w:val="center"/>
              <w:textAlignment w:val="center"/>
              <w:rPr>
                <w:color w:val="000000"/>
                <w:szCs w:val="21"/>
                <w:highlight w:val="none"/>
              </w:rPr>
            </w:pPr>
            <w:r>
              <w:rPr>
                <w:color w:val="000000"/>
                <w:kern w:val="0"/>
                <w:szCs w:val="21"/>
                <w:highlight w:val="none"/>
                <w:lang w:bidi="ar"/>
              </w:rPr>
              <w:t>5</w:t>
            </w:r>
          </w:p>
        </w:tc>
      </w:tr>
      <w:tr w14:paraId="18AC991E">
        <w:tblPrEx>
          <w:tblCellMar>
            <w:top w:w="0" w:type="dxa"/>
            <w:left w:w="0" w:type="dxa"/>
            <w:bottom w:w="0" w:type="dxa"/>
            <w:right w:w="0" w:type="dxa"/>
          </w:tblCellMar>
        </w:tblPrEx>
        <w:trPr>
          <w:trHeight w:val="452"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515F0B">
            <w:pPr>
              <w:widowControl/>
              <w:jc w:val="center"/>
              <w:textAlignment w:val="center"/>
              <w:rPr>
                <w:color w:val="000000"/>
                <w:szCs w:val="21"/>
                <w:highlight w:val="none"/>
              </w:rPr>
            </w:pPr>
            <w:r>
              <w:rPr>
                <w:color w:val="000000"/>
                <w:kern w:val="0"/>
                <w:szCs w:val="21"/>
                <w:highlight w:val="none"/>
                <w:lang w:bidi="ar"/>
              </w:rPr>
              <w:t>5</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D9EE6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陡波冲击电流下残压峰值（</w:t>
            </w:r>
            <w:r>
              <w:rPr>
                <w:rStyle w:val="39"/>
                <w:highlight w:val="none"/>
                <w:lang w:bidi="ar"/>
              </w:rPr>
              <w:t>5kA</w:t>
            </w:r>
            <w:r>
              <w:rPr>
                <w:rStyle w:val="40"/>
                <w:rFonts w:hint="default"/>
                <w:highlight w:val="none"/>
                <w:lang w:bidi="ar"/>
              </w:rPr>
              <w:t>，</w:t>
            </w:r>
            <w:r>
              <w:rPr>
                <w:rStyle w:val="39"/>
                <w:highlight w:val="none"/>
                <w:lang w:bidi="ar"/>
              </w:rPr>
              <w:t>1/3</w:t>
            </w:r>
            <w:r>
              <w:rPr>
                <w:rStyle w:val="40"/>
                <w:rFonts w:hint="default"/>
                <w:highlight w:val="none"/>
                <w:lang w:bidi="ar"/>
              </w:rPr>
              <w:t>μ</w:t>
            </w:r>
            <w:r>
              <w:rPr>
                <w:rStyle w:val="39"/>
                <w:highlight w:val="none"/>
                <w:lang w:bidi="ar"/>
              </w:rPr>
              <w:t>s</w:t>
            </w:r>
            <w:r>
              <w:rPr>
                <w:rStyle w:val="40"/>
                <w:rFonts w:hint="default"/>
                <w:highlight w:val="none"/>
                <w:lang w:bidi="ar"/>
              </w:rPr>
              <w:t>）</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65A451">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042EB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51.8</w:t>
            </w:r>
          </w:p>
        </w:tc>
      </w:tr>
      <w:tr w14:paraId="251AA0D2">
        <w:tblPrEx>
          <w:tblCellMar>
            <w:top w:w="0" w:type="dxa"/>
            <w:left w:w="0" w:type="dxa"/>
            <w:bottom w:w="0" w:type="dxa"/>
            <w:right w:w="0" w:type="dxa"/>
          </w:tblCellMar>
        </w:tblPrEx>
        <w:trPr>
          <w:trHeight w:val="452"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126961">
            <w:pPr>
              <w:widowControl/>
              <w:jc w:val="center"/>
              <w:textAlignment w:val="center"/>
              <w:rPr>
                <w:color w:val="000000"/>
                <w:szCs w:val="21"/>
                <w:highlight w:val="none"/>
              </w:rPr>
            </w:pPr>
            <w:r>
              <w:rPr>
                <w:color w:val="000000"/>
                <w:kern w:val="0"/>
                <w:szCs w:val="21"/>
                <w:highlight w:val="none"/>
                <w:lang w:bidi="ar"/>
              </w:rPr>
              <w:t>6</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8DC3E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雷电冲击电流下残压峰值（</w:t>
            </w:r>
            <w:r>
              <w:rPr>
                <w:rStyle w:val="39"/>
                <w:highlight w:val="none"/>
                <w:lang w:bidi="ar"/>
              </w:rPr>
              <w:t>5kA</w:t>
            </w:r>
            <w:r>
              <w:rPr>
                <w:rStyle w:val="40"/>
                <w:rFonts w:hint="default"/>
                <w:highlight w:val="none"/>
                <w:lang w:bidi="ar"/>
              </w:rPr>
              <w:t>，</w:t>
            </w:r>
            <w:r>
              <w:rPr>
                <w:rStyle w:val="39"/>
                <w:highlight w:val="none"/>
                <w:lang w:bidi="ar"/>
              </w:rPr>
              <w:t>8/20</w:t>
            </w:r>
            <w:r>
              <w:rPr>
                <w:rStyle w:val="40"/>
                <w:rFonts w:hint="default"/>
                <w:highlight w:val="none"/>
                <w:lang w:bidi="ar"/>
              </w:rPr>
              <w:t>μ</w:t>
            </w:r>
            <w:r>
              <w:rPr>
                <w:rStyle w:val="39"/>
                <w:highlight w:val="none"/>
                <w:lang w:bidi="ar"/>
              </w:rPr>
              <w:t>s</w:t>
            </w:r>
            <w:r>
              <w:rPr>
                <w:rStyle w:val="40"/>
                <w:rFonts w:hint="default"/>
                <w:highlight w:val="none"/>
                <w:lang w:bidi="ar"/>
              </w:rPr>
              <w:t>）</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151FE6">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1832C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45</w:t>
            </w:r>
          </w:p>
        </w:tc>
      </w:tr>
      <w:tr w14:paraId="7985821F">
        <w:tblPrEx>
          <w:tblCellMar>
            <w:top w:w="0" w:type="dxa"/>
            <w:left w:w="0" w:type="dxa"/>
            <w:bottom w:w="0" w:type="dxa"/>
            <w:right w:w="0" w:type="dxa"/>
          </w:tblCellMar>
        </w:tblPrEx>
        <w:trPr>
          <w:trHeight w:val="64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4D26AA">
            <w:pPr>
              <w:widowControl/>
              <w:jc w:val="center"/>
              <w:textAlignment w:val="center"/>
              <w:rPr>
                <w:color w:val="000000"/>
                <w:szCs w:val="21"/>
                <w:highlight w:val="none"/>
              </w:rPr>
            </w:pPr>
            <w:r>
              <w:rPr>
                <w:color w:val="000000"/>
                <w:kern w:val="0"/>
                <w:szCs w:val="21"/>
                <w:highlight w:val="none"/>
                <w:lang w:bidi="ar"/>
              </w:rPr>
              <w:t>7</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4CF29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操作冲击电流下残压峰值（</w:t>
            </w:r>
            <w:r>
              <w:rPr>
                <w:rStyle w:val="39"/>
                <w:highlight w:val="none"/>
                <w:lang w:bidi="ar"/>
              </w:rPr>
              <w:t>250A</w:t>
            </w:r>
            <w:r>
              <w:rPr>
                <w:rStyle w:val="40"/>
                <w:rFonts w:hint="default"/>
                <w:highlight w:val="none"/>
                <w:lang w:bidi="ar"/>
              </w:rPr>
              <w:t>，</w:t>
            </w:r>
            <w:r>
              <w:rPr>
                <w:rStyle w:val="39"/>
                <w:highlight w:val="none"/>
                <w:lang w:bidi="ar"/>
              </w:rPr>
              <w:t>30/60</w:t>
            </w:r>
            <w:r>
              <w:rPr>
                <w:rStyle w:val="40"/>
                <w:rFonts w:hint="default"/>
                <w:highlight w:val="none"/>
                <w:lang w:bidi="ar"/>
              </w:rPr>
              <w:t>μ</w:t>
            </w:r>
            <w:r>
              <w:rPr>
                <w:rStyle w:val="39"/>
                <w:highlight w:val="none"/>
                <w:lang w:bidi="ar"/>
              </w:rPr>
              <w:t>s</w:t>
            </w:r>
            <w:r>
              <w:rPr>
                <w:rStyle w:val="40"/>
                <w:rFonts w:hint="default"/>
                <w:highlight w:val="none"/>
                <w:lang w:bidi="ar"/>
              </w:rPr>
              <w:t>）</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0E5F5F">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75A83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38.3</w:t>
            </w:r>
          </w:p>
        </w:tc>
      </w:tr>
      <w:tr w14:paraId="64D0E04E">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BDF9B0">
            <w:pPr>
              <w:widowControl/>
              <w:jc w:val="center"/>
              <w:textAlignment w:val="center"/>
              <w:rPr>
                <w:color w:val="000000"/>
                <w:szCs w:val="21"/>
                <w:highlight w:val="none"/>
              </w:rPr>
            </w:pPr>
            <w:r>
              <w:rPr>
                <w:color w:val="000000"/>
                <w:kern w:val="0"/>
                <w:szCs w:val="21"/>
                <w:highlight w:val="none"/>
                <w:lang w:bidi="ar"/>
              </w:rPr>
              <w:t>8</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AB5C3F">
            <w:pPr>
              <w:widowControl/>
              <w:jc w:val="center"/>
              <w:textAlignment w:val="center"/>
              <w:rPr>
                <w:color w:val="000000"/>
                <w:szCs w:val="21"/>
                <w:highlight w:val="none"/>
              </w:rPr>
            </w:pPr>
            <w:r>
              <w:rPr>
                <w:color w:val="000000"/>
                <w:kern w:val="0"/>
                <w:szCs w:val="21"/>
                <w:highlight w:val="none"/>
                <w:lang w:bidi="ar"/>
              </w:rPr>
              <w:t>直流1mA</w:t>
            </w:r>
            <w:r>
              <w:rPr>
                <w:rStyle w:val="40"/>
                <w:rFonts w:hint="default"/>
                <w:highlight w:val="none"/>
                <w:lang w:bidi="ar"/>
              </w:rPr>
              <w:t>参考电压</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C38A85">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E59BC4">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24</w:t>
            </w:r>
          </w:p>
        </w:tc>
      </w:tr>
      <w:tr w14:paraId="639D87C1">
        <w:tblPrEx>
          <w:tblCellMar>
            <w:top w:w="0" w:type="dxa"/>
            <w:left w:w="0" w:type="dxa"/>
            <w:bottom w:w="0" w:type="dxa"/>
            <w:right w:w="0" w:type="dxa"/>
          </w:tblCellMar>
        </w:tblPrEx>
        <w:trPr>
          <w:trHeight w:val="452"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FC7E50">
            <w:pPr>
              <w:widowControl/>
              <w:jc w:val="center"/>
              <w:textAlignment w:val="center"/>
              <w:rPr>
                <w:color w:val="000000"/>
                <w:szCs w:val="21"/>
                <w:highlight w:val="none"/>
              </w:rPr>
            </w:pPr>
            <w:r>
              <w:rPr>
                <w:color w:val="000000"/>
                <w:kern w:val="0"/>
                <w:szCs w:val="21"/>
                <w:highlight w:val="none"/>
                <w:lang w:bidi="ar"/>
              </w:rPr>
              <w:t>9</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9834EB">
            <w:pPr>
              <w:widowControl/>
              <w:jc w:val="center"/>
              <w:textAlignment w:val="center"/>
              <w:rPr>
                <w:color w:val="000000"/>
                <w:szCs w:val="21"/>
                <w:highlight w:val="none"/>
              </w:rPr>
            </w:pPr>
            <w:r>
              <w:rPr>
                <w:color w:val="000000"/>
                <w:kern w:val="0"/>
                <w:szCs w:val="21"/>
                <w:highlight w:val="none"/>
                <w:lang w:bidi="ar"/>
              </w:rPr>
              <w:t>75</w:t>
            </w:r>
            <w:r>
              <w:rPr>
                <w:rStyle w:val="40"/>
                <w:rFonts w:hint="default"/>
                <w:highlight w:val="none"/>
                <w:lang w:bidi="ar"/>
              </w:rPr>
              <w:t>％直流</w:t>
            </w:r>
            <w:r>
              <w:rPr>
                <w:rStyle w:val="39"/>
                <w:highlight w:val="none"/>
                <w:lang w:bidi="ar"/>
              </w:rPr>
              <w:t>1mA</w:t>
            </w:r>
            <w:r>
              <w:rPr>
                <w:rStyle w:val="40"/>
                <w:rFonts w:hint="default"/>
                <w:highlight w:val="none"/>
                <w:lang w:bidi="ar"/>
              </w:rPr>
              <w:t>参考电压下的泄漏电流</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073E84">
            <w:pPr>
              <w:widowControl/>
              <w:jc w:val="center"/>
              <w:textAlignment w:val="center"/>
              <w:rPr>
                <w:color w:val="000000"/>
                <w:szCs w:val="21"/>
                <w:highlight w:val="none"/>
              </w:rPr>
            </w:pPr>
            <w:r>
              <w:rPr>
                <w:color w:val="000000"/>
                <w:kern w:val="0"/>
                <w:szCs w:val="21"/>
                <w:highlight w:val="none"/>
                <w:lang w:bidi="ar"/>
              </w:rPr>
              <w:t>μA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4EA1DF">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50</w:t>
            </w:r>
          </w:p>
        </w:tc>
      </w:tr>
      <w:tr w14:paraId="2236C9C0">
        <w:tblPrEx>
          <w:tblCellMar>
            <w:top w:w="0" w:type="dxa"/>
            <w:left w:w="0" w:type="dxa"/>
            <w:bottom w:w="0" w:type="dxa"/>
            <w:right w:w="0" w:type="dxa"/>
          </w:tblCellMar>
        </w:tblPrEx>
        <w:trPr>
          <w:trHeight w:val="33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16D78F">
            <w:pPr>
              <w:widowControl/>
              <w:jc w:val="center"/>
              <w:textAlignment w:val="center"/>
              <w:rPr>
                <w:color w:val="000000"/>
                <w:szCs w:val="21"/>
                <w:highlight w:val="none"/>
              </w:rPr>
            </w:pPr>
            <w:r>
              <w:rPr>
                <w:color w:val="000000"/>
                <w:kern w:val="0"/>
                <w:szCs w:val="21"/>
                <w:highlight w:val="none"/>
                <w:lang w:bidi="ar"/>
              </w:rPr>
              <w:t>10</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03F423">
            <w:pPr>
              <w:widowControl/>
              <w:jc w:val="center"/>
              <w:textAlignment w:val="center"/>
              <w:rPr>
                <w:color w:val="000000"/>
                <w:szCs w:val="21"/>
                <w:highlight w:val="none"/>
              </w:rPr>
            </w:pPr>
            <w:r>
              <w:rPr>
                <w:color w:val="000000"/>
                <w:kern w:val="0"/>
                <w:szCs w:val="21"/>
                <w:highlight w:val="none"/>
                <w:lang w:bidi="ar"/>
              </w:rPr>
              <w:t>工频参考电压（有效值）</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CFB7C4">
            <w:pPr>
              <w:widowControl/>
              <w:jc w:val="center"/>
              <w:textAlignment w:val="center"/>
              <w:rPr>
                <w:color w:val="000000"/>
                <w:szCs w:val="21"/>
                <w:highlight w:val="none"/>
              </w:rPr>
            </w:pPr>
            <w:r>
              <w:rPr>
                <w:color w:val="000000"/>
                <w:kern w:val="0"/>
                <w:szCs w:val="21"/>
                <w:highlight w:val="none"/>
                <w:lang w:bidi="ar"/>
              </w:rPr>
              <w:t>kV</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BA87F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rStyle w:val="38"/>
                <w:highlight w:val="none"/>
                <w:lang w:bidi="ar"/>
              </w:rPr>
              <w:t>16</w:t>
            </w:r>
          </w:p>
        </w:tc>
      </w:tr>
      <w:tr w14:paraId="35508B36">
        <w:tblPrEx>
          <w:tblCellMar>
            <w:top w:w="0" w:type="dxa"/>
            <w:left w:w="0" w:type="dxa"/>
            <w:bottom w:w="0" w:type="dxa"/>
            <w:right w:w="0" w:type="dxa"/>
          </w:tblCellMar>
        </w:tblPrEx>
        <w:trPr>
          <w:trHeight w:val="346" w:hRule="atLeast"/>
        </w:trPr>
        <w:tc>
          <w:tcPr>
            <w:tcW w:w="9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BF4160">
            <w:pPr>
              <w:widowControl/>
              <w:jc w:val="center"/>
              <w:textAlignment w:val="center"/>
              <w:rPr>
                <w:color w:val="000000"/>
                <w:szCs w:val="21"/>
                <w:highlight w:val="none"/>
              </w:rPr>
            </w:pPr>
            <w:r>
              <w:rPr>
                <w:color w:val="000000"/>
                <w:kern w:val="0"/>
                <w:szCs w:val="21"/>
                <w:highlight w:val="none"/>
                <w:lang w:bidi="ar"/>
              </w:rPr>
              <w:t>11</w:t>
            </w:r>
          </w:p>
        </w:tc>
        <w:tc>
          <w:tcPr>
            <w:tcW w:w="3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B48A7B">
            <w:pPr>
              <w:widowControl/>
              <w:jc w:val="center"/>
              <w:textAlignment w:val="center"/>
              <w:rPr>
                <w:color w:val="000000"/>
                <w:szCs w:val="21"/>
                <w:highlight w:val="none"/>
              </w:rPr>
            </w:pPr>
            <w:r>
              <w:rPr>
                <w:color w:val="000000"/>
                <w:kern w:val="0"/>
                <w:szCs w:val="21"/>
                <w:highlight w:val="none"/>
                <w:lang w:bidi="ar"/>
              </w:rPr>
              <w:t>工频参考电流（峰值）</w:t>
            </w:r>
          </w:p>
        </w:tc>
        <w:tc>
          <w:tcPr>
            <w:tcW w:w="10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291750">
            <w:pPr>
              <w:widowControl/>
              <w:jc w:val="center"/>
              <w:textAlignment w:val="center"/>
              <w:rPr>
                <w:color w:val="000000"/>
                <w:szCs w:val="21"/>
                <w:highlight w:val="none"/>
              </w:rPr>
            </w:pPr>
            <w:r>
              <w:rPr>
                <w:color w:val="000000"/>
                <w:kern w:val="0"/>
                <w:szCs w:val="21"/>
                <w:highlight w:val="none"/>
                <w:lang w:bidi="ar"/>
              </w:rPr>
              <w:t>mA</w:t>
            </w:r>
          </w:p>
        </w:tc>
        <w:tc>
          <w:tcPr>
            <w:tcW w:w="24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78B01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r>
    </w:tbl>
    <w:p w14:paraId="058C78BA">
      <w:pPr>
        <w:pStyle w:val="4"/>
        <w:spacing w:line="360" w:lineRule="auto"/>
        <w:rPr>
          <w:rFonts w:hint="eastAsia" w:ascii="宋体" w:hAnsi="宋体" w:eastAsia="宋体"/>
          <w:sz w:val="24"/>
          <w:highlight w:val="none"/>
          <w:lang w:eastAsia="zh-CN"/>
        </w:rPr>
      </w:pPr>
      <w:r>
        <w:rPr>
          <w:rFonts w:hint="eastAsia" w:ascii="宋体" w:hAnsi="宋体"/>
          <w:sz w:val="24"/>
          <w:highlight w:val="none"/>
        </w:rPr>
        <w:t>5、</w:t>
      </w:r>
      <w:r>
        <w:rPr>
          <w:rFonts w:hint="eastAsia" w:ascii="宋体" w:hAnsi="宋体"/>
          <w:sz w:val="24"/>
          <w:highlight w:val="none"/>
          <w:lang w:val="en-US" w:eastAsia="zh-CN"/>
        </w:rPr>
        <w:t>环网柜图纸</w:t>
      </w:r>
    </w:p>
    <w:p w14:paraId="15DC2E5C">
      <w:pPr>
        <w:spacing w:line="360" w:lineRule="auto"/>
        <w:rPr>
          <w:rFonts w:ascii="宋体" w:hAnsi="宋体"/>
          <w:sz w:val="24"/>
          <w:highlight w:val="none"/>
        </w:rPr>
      </w:pPr>
      <w:r>
        <w:rPr>
          <w:rFonts w:hint="eastAsia" w:ascii="宋体" w:hAnsi="宋体"/>
          <w:sz w:val="24"/>
          <w:highlight w:val="none"/>
          <w:lang w:val="en-US" w:eastAsia="zh-CN"/>
        </w:rPr>
        <w:t>5.1</w:t>
      </w:r>
      <w:r>
        <w:rPr>
          <w:rFonts w:hint="eastAsia" w:ascii="宋体" w:hAnsi="宋体"/>
          <w:sz w:val="24"/>
          <w:highlight w:val="none"/>
        </w:rPr>
        <w:t>一次方案系统图如下：</w:t>
      </w:r>
    </w:p>
    <w:p w14:paraId="007B0C91">
      <w:pPr>
        <w:spacing w:line="360" w:lineRule="auto"/>
        <w:rPr>
          <w:rFonts w:hint="eastAsia" w:ascii="宋体" w:hAnsi="宋体" w:eastAsia="宋体"/>
          <w:sz w:val="24"/>
          <w:highlight w:val="cyan"/>
          <w:lang w:eastAsia="zh-CN"/>
        </w:rPr>
      </w:pPr>
    </w:p>
    <w:p w14:paraId="78445424">
      <w:pPr>
        <w:pStyle w:val="2"/>
        <w:rPr>
          <w:rFonts w:hint="eastAsia"/>
          <w:highlight w:val="cyan"/>
          <w:lang w:eastAsia="zh-CN"/>
        </w:rPr>
      </w:pPr>
    </w:p>
    <w:p w14:paraId="0A6FB40D">
      <w:pPr>
        <w:spacing w:beforeLines="0" w:afterLines="0"/>
        <w:jc w:val="left"/>
        <w:rPr>
          <w:rFonts w:hint="eastAsia" w:ascii="System" w:hAnsi="System" w:eastAsia="System"/>
          <w:b/>
          <w:bCs/>
          <w:color w:val="0C0C0C"/>
          <w:sz w:val="24"/>
          <w:szCs w:val="24"/>
          <w:highlight w:val="cyan"/>
          <w:lang w:val="en-US" w:eastAsia="zh-CN"/>
        </w:rPr>
      </w:pPr>
    </w:p>
    <w:p w14:paraId="1A808CA1">
      <w:pPr>
        <w:spacing w:beforeLines="0" w:afterLines="0"/>
        <w:jc w:val="left"/>
        <w:rPr>
          <w:rFonts w:hint="eastAsia" w:ascii="System" w:hAnsi="System" w:eastAsia="System"/>
          <w:b/>
          <w:bCs/>
          <w:color w:val="0C0C0C"/>
          <w:sz w:val="24"/>
          <w:szCs w:val="24"/>
          <w:highlight w:val="cyan"/>
          <w:lang w:val="en-US" w:eastAsia="zh-CN"/>
        </w:rPr>
      </w:pPr>
    </w:p>
    <w:p w14:paraId="0EFECF89">
      <w:pPr>
        <w:spacing w:beforeLines="0" w:afterLines="0"/>
        <w:jc w:val="left"/>
        <w:rPr>
          <w:rFonts w:hint="eastAsia" w:ascii="System" w:hAnsi="System" w:eastAsia="System"/>
          <w:b/>
          <w:bCs/>
          <w:color w:val="0C0C0C"/>
          <w:sz w:val="24"/>
          <w:szCs w:val="24"/>
          <w:highlight w:val="cyan"/>
          <w:lang w:val="en-US" w:eastAsia="zh-CN"/>
        </w:rPr>
      </w:pPr>
    </w:p>
    <w:p w14:paraId="57F37C97">
      <w:pPr>
        <w:spacing w:beforeLines="0" w:afterLines="0"/>
        <w:jc w:val="left"/>
        <w:rPr>
          <w:rFonts w:hint="eastAsia" w:ascii="System" w:hAnsi="System" w:eastAsia="System"/>
          <w:b/>
          <w:bCs/>
          <w:color w:val="0C0C0C"/>
          <w:sz w:val="24"/>
          <w:szCs w:val="24"/>
          <w:highlight w:val="cyan"/>
          <w:lang w:val="en-US" w:eastAsia="zh-CN"/>
        </w:rPr>
      </w:pPr>
      <w:r>
        <w:rPr>
          <w:rFonts w:hint="eastAsia" w:ascii="System" w:hAnsi="System" w:eastAsia="System"/>
          <w:b/>
          <w:bCs/>
          <w:color w:val="0C0C0C"/>
          <w:sz w:val="24"/>
          <w:szCs w:val="24"/>
          <w:highlight w:val="none"/>
          <w:lang w:val="en-US" w:eastAsia="zh-CN"/>
        </w:rPr>
        <w:drawing>
          <wp:inline distT="0" distB="0" distL="114300" distR="114300">
            <wp:extent cx="5071110" cy="3997325"/>
            <wp:effectExtent l="0" t="0" r="3810" b="10795"/>
            <wp:docPr id="6" name="图片 10" descr="96229739f4d8e6423d672801868bb8d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descr="96229739f4d8e6423d672801868bb8d9"/>
                    <pic:cNvPicPr>
                      <a:picLocks noChangeAspect="1"/>
                    </pic:cNvPicPr>
                  </pic:nvPicPr>
                  <pic:blipFill>
                    <a:blip r:embed="rId10"/>
                    <a:stretch>
                      <a:fillRect/>
                    </a:stretch>
                  </pic:blipFill>
                  <pic:spPr>
                    <a:xfrm>
                      <a:off x="0" y="0"/>
                      <a:ext cx="5071110" cy="3997325"/>
                    </a:xfrm>
                    <a:prstGeom prst="rect">
                      <a:avLst/>
                    </a:prstGeom>
                    <a:noFill/>
                    <a:ln>
                      <a:noFill/>
                    </a:ln>
                  </pic:spPr>
                </pic:pic>
              </a:graphicData>
            </a:graphic>
          </wp:inline>
        </w:drawing>
      </w:r>
    </w:p>
    <w:p w14:paraId="48469B20">
      <w:pPr>
        <w:spacing w:beforeLines="0" w:afterLines="0"/>
        <w:jc w:val="left"/>
        <w:rPr>
          <w:rFonts w:hint="eastAsia" w:ascii="System" w:hAnsi="System" w:eastAsia="System"/>
          <w:b/>
          <w:bCs/>
          <w:color w:val="0C0C0C"/>
          <w:sz w:val="24"/>
          <w:szCs w:val="24"/>
          <w:highlight w:val="cyan"/>
          <w:lang w:val="en-US" w:eastAsia="zh-CN"/>
        </w:rPr>
      </w:pPr>
      <w:r>
        <w:rPr>
          <w:rFonts w:hint="eastAsia" w:ascii="System" w:hAnsi="System" w:eastAsia="System"/>
          <w:b/>
          <w:bCs/>
          <w:color w:val="0C0C0C"/>
          <w:sz w:val="24"/>
          <w:szCs w:val="24"/>
          <w:highlight w:val="none"/>
          <w:lang w:val="en-US" w:eastAsia="zh-CN"/>
        </w:rPr>
        <w:drawing>
          <wp:inline distT="0" distB="0" distL="114300" distR="114300">
            <wp:extent cx="5267960" cy="3221990"/>
            <wp:effectExtent l="0" t="0" r="5080" b="8890"/>
            <wp:docPr id="7" name="图片 11" descr="e4a9872504d01ac13d43c90396cac4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descr="e4a9872504d01ac13d43c90396cac4a5"/>
                    <pic:cNvPicPr>
                      <a:picLocks noChangeAspect="1"/>
                    </pic:cNvPicPr>
                  </pic:nvPicPr>
                  <pic:blipFill>
                    <a:blip r:embed="rId11"/>
                    <a:stretch>
                      <a:fillRect/>
                    </a:stretch>
                  </pic:blipFill>
                  <pic:spPr>
                    <a:xfrm>
                      <a:off x="0" y="0"/>
                      <a:ext cx="5267960" cy="3221990"/>
                    </a:xfrm>
                    <a:prstGeom prst="rect">
                      <a:avLst/>
                    </a:prstGeom>
                    <a:noFill/>
                    <a:ln>
                      <a:noFill/>
                    </a:ln>
                  </pic:spPr>
                </pic:pic>
              </a:graphicData>
            </a:graphic>
          </wp:inline>
        </w:drawing>
      </w:r>
    </w:p>
    <w:p w14:paraId="434A27FD">
      <w:pPr>
        <w:spacing w:beforeLines="0" w:afterLines="0"/>
        <w:jc w:val="left"/>
        <w:rPr>
          <w:rFonts w:hint="eastAsia" w:ascii="System" w:hAnsi="System" w:eastAsia="System"/>
          <w:b/>
          <w:bCs/>
          <w:color w:val="0C0C0C"/>
          <w:sz w:val="24"/>
          <w:szCs w:val="24"/>
          <w:highlight w:val="cyan"/>
          <w:lang w:val="en-US" w:eastAsia="zh-CN"/>
        </w:rPr>
      </w:pPr>
    </w:p>
    <w:p w14:paraId="47CF5608">
      <w:pPr>
        <w:spacing w:beforeLines="0" w:afterLines="0"/>
        <w:jc w:val="left"/>
        <w:rPr>
          <w:rFonts w:hint="eastAsia" w:ascii="System" w:hAnsi="System" w:eastAsia="System"/>
          <w:b/>
          <w:bCs/>
          <w:color w:val="0C0C0C"/>
          <w:sz w:val="24"/>
          <w:szCs w:val="24"/>
          <w:highlight w:val="cyan"/>
          <w:lang w:val="en-US" w:eastAsia="zh-CN"/>
        </w:rPr>
      </w:pPr>
    </w:p>
    <w:p w14:paraId="4E590963">
      <w:pPr>
        <w:spacing w:beforeLines="0" w:afterLines="0"/>
        <w:jc w:val="left"/>
        <w:rPr>
          <w:rFonts w:hint="eastAsia" w:ascii="System" w:hAnsi="System" w:eastAsia="System"/>
          <w:b/>
          <w:bCs/>
          <w:color w:val="0C0C0C"/>
          <w:sz w:val="24"/>
          <w:szCs w:val="24"/>
          <w:highlight w:val="cyan"/>
          <w:lang w:val="en-US" w:eastAsia="zh-CN"/>
        </w:rPr>
      </w:pPr>
    </w:p>
    <w:p w14:paraId="343A9161">
      <w:pPr>
        <w:spacing w:beforeLines="0" w:afterLines="0"/>
        <w:jc w:val="left"/>
        <w:rPr>
          <w:rFonts w:hint="eastAsia" w:ascii="System" w:hAnsi="System" w:eastAsia="System"/>
          <w:b/>
          <w:bCs/>
          <w:color w:val="0C0C0C"/>
          <w:sz w:val="24"/>
          <w:szCs w:val="24"/>
          <w:highlight w:val="cyan"/>
          <w:lang w:val="en-US" w:eastAsia="zh-CN"/>
        </w:rPr>
      </w:pPr>
    </w:p>
    <w:p w14:paraId="154A06BC">
      <w:pPr>
        <w:spacing w:beforeLines="0" w:afterLines="0"/>
        <w:jc w:val="left"/>
        <w:rPr>
          <w:rFonts w:hint="eastAsia" w:eastAsia="System"/>
          <w:b/>
          <w:bCs/>
          <w:color w:val="0C0C0C"/>
          <w:highlight w:val="none"/>
          <w:lang w:eastAsia="zh-CN"/>
        </w:rPr>
      </w:pPr>
      <w:r>
        <w:rPr>
          <w:rFonts w:hint="eastAsia" w:ascii="System" w:hAnsi="System" w:eastAsia="System"/>
          <w:b/>
          <w:bCs/>
          <w:color w:val="0C0C0C"/>
          <w:sz w:val="24"/>
          <w:szCs w:val="24"/>
          <w:highlight w:val="none"/>
          <w:lang w:val="en-US" w:eastAsia="zh-CN"/>
        </w:rPr>
        <w:t>备注：以上图纸</w:t>
      </w:r>
      <w:r>
        <w:rPr>
          <w:rFonts w:hint="eastAsia" w:ascii="System" w:hAnsi="System" w:eastAsia="System"/>
          <w:b/>
          <w:bCs/>
          <w:color w:val="0C0C0C"/>
          <w:sz w:val="24"/>
          <w:szCs w:val="24"/>
          <w:highlight w:val="none"/>
        </w:rPr>
        <w:t>为前期方案图，不作为最终生产依据，以最终签字确认版图纸为准进行生产制造</w:t>
      </w:r>
      <w:r>
        <w:rPr>
          <w:rFonts w:hint="eastAsia" w:ascii="System" w:hAnsi="System" w:eastAsia="System"/>
          <w:b/>
          <w:bCs/>
          <w:color w:val="0C0C0C"/>
          <w:sz w:val="24"/>
          <w:szCs w:val="24"/>
          <w:highlight w:val="none"/>
          <w:lang w:eastAsia="zh-CN"/>
        </w:rPr>
        <w:t>。</w:t>
      </w:r>
    </w:p>
    <w:p w14:paraId="7A607827">
      <w:pPr>
        <w:spacing w:line="360" w:lineRule="auto"/>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2</w:t>
      </w:r>
      <w:r>
        <w:rPr>
          <w:rFonts w:hint="eastAsia" w:ascii="宋体" w:hAnsi="宋体"/>
          <w:sz w:val="24"/>
          <w:highlight w:val="none"/>
        </w:rPr>
        <w:t>高压开关设备选用SVI固体绝缘开关柜。</w:t>
      </w:r>
    </w:p>
    <w:p w14:paraId="481219A2">
      <w:pPr>
        <w:spacing w:line="360" w:lineRule="auto"/>
        <w:rPr>
          <w:rFonts w:hint="eastAsia" w:ascii="宋体" w:hAnsi="宋体"/>
          <w:sz w:val="24"/>
          <w:highlight w:val="none"/>
        </w:rPr>
      </w:pPr>
      <w:r>
        <w:rPr>
          <w:rFonts w:hint="eastAsia" w:ascii="宋体" w:hAnsi="宋体"/>
          <w:sz w:val="24"/>
          <w:highlight w:val="none"/>
        </w:rPr>
        <w:t>铭牌要求：不锈钢材质，机打铭牌。</w:t>
      </w:r>
    </w:p>
    <w:p w14:paraId="4F0B1C92">
      <w:pPr>
        <w:spacing w:line="360" w:lineRule="auto"/>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3</w:t>
      </w:r>
      <w:r>
        <w:rPr>
          <w:rFonts w:hint="eastAsia" w:ascii="宋体" w:hAnsi="宋体"/>
          <w:sz w:val="24"/>
          <w:highlight w:val="none"/>
        </w:rPr>
        <w:t>固体绝缘断路器技术参数：</w:t>
      </w:r>
    </w:p>
    <w:tbl>
      <w:tblPr>
        <w:tblStyle w:val="24"/>
        <w:tblW w:w="8297" w:type="dxa"/>
        <w:tblInd w:w="0" w:type="dxa"/>
        <w:tblLayout w:type="autofit"/>
        <w:tblCellMar>
          <w:top w:w="0" w:type="dxa"/>
          <w:left w:w="0" w:type="dxa"/>
          <w:bottom w:w="0" w:type="dxa"/>
          <w:right w:w="0" w:type="dxa"/>
        </w:tblCellMar>
      </w:tblPr>
      <w:tblGrid>
        <w:gridCol w:w="1275"/>
        <w:gridCol w:w="1377"/>
        <w:gridCol w:w="1375"/>
        <w:gridCol w:w="1309"/>
        <w:gridCol w:w="2961"/>
      </w:tblGrid>
      <w:tr w14:paraId="42EA9B7A">
        <w:tblPrEx>
          <w:tblCellMar>
            <w:top w:w="0" w:type="dxa"/>
            <w:left w:w="0" w:type="dxa"/>
            <w:bottom w:w="0" w:type="dxa"/>
            <w:right w:w="0" w:type="dxa"/>
          </w:tblCellMar>
        </w:tblPrEx>
        <w:trPr>
          <w:trHeight w:val="318"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E18F63">
            <w:pPr>
              <w:widowControl/>
              <w:jc w:val="center"/>
              <w:textAlignment w:val="center"/>
              <w:rPr>
                <w:color w:val="000000"/>
                <w:szCs w:val="21"/>
                <w:highlight w:val="none"/>
              </w:rPr>
            </w:pPr>
            <w:r>
              <w:rPr>
                <w:color w:val="000000"/>
                <w:kern w:val="0"/>
                <w:szCs w:val="21"/>
                <w:highlight w:val="none"/>
                <w:lang w:bidi="ar"/>
              </w:rPr>
              <w:t>序号</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868B35">
            <w:pPr>
              <w:widowControl/>
              <w:jc w:val="center"/>
              <w:textAlignment w:val="center"/>
              <w:rPr>
                <w:color w:val="000000"/>
                <w:szCs w:val="21"/>
                <w:highlight w:val="none"/>
              </w:rPr>
            </w:pPr>
            <w:r>
              <w:rPr>
                <w:color w:val="000000"/>
                <w:kern w:val="0"/>
                <w:szCs w:val="21"/>
                <w:highlight w:val="none"/>
                <w:lang w:bidi="ar"/>
              </w:rPr>
              <w:t>名称</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6B3CE1">
            <w:pPr>
              <w:widowControl/>
              <w:jc w:val="center"/>
              <w:textAlignment w:val="center"/>
              <w:rPr>
                <w:color w:val="000000"/>
                <w:szCs w:val="21"/>
                <w:highlight w:val="none"/>
              </w:rPr>
            </w:pPr>
            <w:r>
              <w:rPr>
                <w:color w:val="000000"/>
                <w:kern w:val="0"/>
                <w:szCs w:val="21"/>
                <w:highlight w:val="none"/>
                <w:lang w:bidi="ar"/>
              </w:rPr>
              <w:t>单位</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8AD486">
            <w:pPr>
              <w:widowControl/>
              <w:jc w:val="center"/>
              <w:textAlignment w:val="center"/>
              <w:rPr>
                <w:rFonts w:ascii="宋体" w:hAnsi="宋体" w:cs="宋体"/>
                <w:color w:val="000000"/>
                <w:szCs w:val="21"/>
                <w:highlight w:val="none"/>
              </w:rPr>
            </w:pPr>
            <w:r>
              <w:rPr>
                <w:rFonts w:hint="eastAsia" w:ascii="宋体" w:hAnsi="宋体" w:cs="宋体"/>
                <w:color w:val="000000"/>
                <w:szCs w:val="21"/>
                <w:highlight w:val="none"/>
              </w:rPr>
              <w:t>标准参数</w:t>
            </w:r>
          </w:p>
        </w:tc>
      </w:tr>
      <w:tr w14:paraId="5801CF46">
        <w:tblPrEx>
          <w:tblCellMar>
            <w:top w:w="0" w:type="dxa"/>
            <w:left w:w="0" w:type="dxa"/>
            <w:bottom w:w="0" w:type="dxa"/>
            <w:right w:w="0" w:type="dxa"/>
          </w:tblCellMar>
        </w:tblPrEx>
        <w:trPr>
          <w:trHeight w:val="527"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596B5E">
            <w:pPr>
              <w:widowControl/>
              <w:jc w:val="center"/>
              <w:textAlignment w:val="center"/>
              <w:rPr>
                <w:color w:val="000000"/>
                <w:szCs w:val="21"/>
                <w:highlight w:val="none"/>
              </w:rPr>
            </w:pPr>
            <w:r>
              <w:rPr>
                <w:color w:val="000000"/>
                <w:kern w:val="0"/>
                <w:szCs w:val="21"/>
                <w:highlight w:val="none"/>
                <w:lang w:bidi="ar"/>
              </w:rPr>
              <w:t>一</w:t>
            </w:r>
          </w:p>
        </w:tc>
        <w:tc>
          <w:tcPr>
            <w:tcW w:w="702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44F82F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环网柜</w:t>
            </w:r>
            <w:r>
              <w:rPr>
                <w:color w:val="000000"/>
                <w:kern w:val="0"/>
                <w:szCs w:val="21"/>
                <w:highlight w:val="none"/>
                <w:lang w:bidi="ar"/>
              </w:rPr>
              <w:t>共用参数</w:t>
            </w:r>
          </w:p>
        </w:tc>
      </w:tr>
      <w:tr w14:paraId="066F4509">
        <w:tblPrEx>
          <w:tblCellMar>
            <w:top w:w="0" w:type="dxa"/>
            <w:left w:w="0" w:type="dxa"/>
            <w:bottom w:w="0" w:type="dxa"/>
            <w:right w:w="0" w:type="dxa"/>
          </w:tblCellMar>
        </w:tblPrEx>
        <w:trPr>
          <w:trHeight w:val="55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7AE8AA">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76B99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灭弧室类型</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8F34EA">
            <w:pPr>
              <w:jc w:val="center"/>
              <w:rPr>
                <w:rFonts w:hint="eastAsia" w:ascii="宋体" w:hAnsi="宋体" w:cs="宋体"/>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63C2C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真空</w:t>
            </w:r>
          </w:p>
        </w:tc>
      </w:tr>
      <w:tr w14:paraId="21BC0B7C">
        <w:tblPrEx>
          <w:tblCellMar>
            <w:top w:w="0" w:type="dxa"/>
            <w:left w:w="0" w:type="dxa"/>
            <w:bottom w:w="0" w:type="dxa"/>
            <w:right w:w="0" w:type="dxa"/>
          </w:tblCellMar>
        </w:tblPrEx>
        <w:trPr>
          <w:trHeight w:val="318" w:hRule="atLeast"/>
        </w:trPr>
        <w:tc>
          <w:tcPr>
            <w:tcW w:w="127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7E2054">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w:t>
            </w:r>
          </w:p>
        </w:tc>
        <w:tc>
          <w:tcPr>
            <w:tcW w:w="137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931CCF">
            <w:pPr>
              <w:widowControl/>
              <w:jc w:val="center"/>
              <w:textAlignment w:val="center"/>
              <w:rPr>
                <w:color w:val="000000"/>
                <w:szCs w:val="21"/>
                <w:highlight w:val="none"/>
              </w:rPr>
            </w:pPr>
            <w:r>
              <w:rPr>
                <w:color w:val="000000"/>
                <w:kern w:val="0"/>
                <w:szCs w:val="21"/>
                <w:highlight w:val="none"/>
                <w:lang w:bidi="ar"/>
              </w:rPr>
              <w:t>供电电源</w:t>
            </w:r>
          </w:p>
        </w:tc>
        <w:tc>
          <w:tcPr>
            <w:tcW w:w="13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7F776E">
            <w:pPr>
              <w:widowControl/>
              <w:jc w:val="center"/>
              <w:textAlignment w:val="center"/>
              <w:rPr>
                <w:color w:val="000000"/>
                <w:szCs w:val="21"/>
                <w:highlight w:val="none"/>
              </w:rPr>
            </w:pPr>
            <w:r>
              <w:rPr>
                <w:color w:val="000000"/>
                <w:kern w:val="0"/>
                <w:szCs w:val="21"/>
                <w:highlight w:val="none"/>
                <w:lang w:bidi="ar"/>
              </w:rPr>
              <w:t>控制回路</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078FC3">
            <w:pPr>
              <w:widowControl/>
              <w:jc w:val="center"/>
              <w:textAlignment w:val="center"/>
              <w:rPr>
                <w:color w:val="000000"/>
                <w:szCs w:val="21"/>
                <w:highlight w:val="none"/>
              </w:rPr>
            </w:pPr>
            <w:r>
              <w:rPr>
                <w:color w:val="000000"/>
                <w:kern w:val="0"/>
                <w:szCs w:val="21"/>
                <w:highlight w:val="none"/>
                <w:lang w:bidi="ar"/>
              </w:rPr>
              <w:t>V</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83B7F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DC</w:t>
            </w:r>
            <w:r>
              <w:rPr>
                <w:color w:val="000000"/>
                <w:kern w:val="0"/>
                <w:szCs w:val="21"/>
                <w:highlight w:val="none"/>
                <w:lang w:bidi="ar"/>
              </w:rPr>
              <w:t>48V</w:t>
            </w:r>
          </w:p>
        </w:tc>
      </w:tr>
      <w:tr w14:paraId="61B0A2B0">
        <w:tblPrEx>
          <w:tblCellMar>
            <w:top w:w="0" w:type="dxa"/>
            <w:left w:w="0" w:type="dxa"/>
            <w:bottom w:w="0" w:type="dxa"/>
            <w:right w:w="0" w:type="dxa"/>
          </w:tblCellMar>
        </w:tblPrEx>
        <w:trPr>
          <w:trHeight w:val="527" w:hRule="atLeast"/>
        </w:trPr>
        <w:tc>
          <w:tcPr>
            <w:tcW w:w="127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A0C0CA">
            <w:pPr>
              <w:jc w:val="center"/>
              <w:rPr>
                <w:rFonts w:hint="eastAsia" w:ascii="宋体" w:hAnsi="宋体" w:cs="宋体"/>
                <w:color w:val="000000"/>
                <w:szCs w:val="21"/>
                <w:highlight w:val="none"/>
              </w:rPr>
            </w:pPr>
          </w:p>
        </w:tc>
        <w:tc>
          <w:tcPr>
            <w:tcW w:w="137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A2529E">
            <w:pPr>
              <w:jc w:val="center"/>
              <w:rPr>
                <w:color w:val="000000"/>
                <w:szCs w:val="21"/>
                <w:highlight w:val="none"/>
              </w:rPr>
            </w:pPr>
          </w:p>
        </w:tc>
        <w:tc>
          <w:tcPr>
            <w:tcW w:w="13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30082E">
            <w:pPr>
              <w:widowControl/>
              <w:jc w:val="center"/>
              <w:textAlignment w:val="center"/>
              <w:rPr>
                <w:color w:val="000000"/>
                <w:szCs w:val="21"/>
                <w:highlight w:val="none"/>
              </w:rPr>
            </w:pPr>
            <w:r>
              <w:rPr>
                <w:color w:val="000000"/>
                <w:kern w:val="0"/>
                <w:szCs w:val="21"/>
                <w:highlight w:val="none"/>
                <w:lang w:bidi="ar"/>
              </w:rPr>
              <w:t>辅助回路</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304217">
            <w:pPr>
              <w:widowControl/>
              <w:jc w:val="center"/>
              <w:textAlignment w:val="center"/>
              <w:rPr>
                <w:color w:val="000000"/>
                <w:szCs w:val="21"/>
                <w:highlight w:val="none"/>
              </w:rPr>
            </w:pPr>
            <w:r>
              <w:rPr>
                <w:color w:val="000000"/>
                <w:kern w:val="0"/>
                <w:szCs w:val="21"/>
                <w:highlight w:val="none"/>
                <w:lang w:bidi="ar"/>
              </w:rPr>
              <w:t>V</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7581C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 xml:space="preserve">AC </w:t>
            </w:r>
            <w:r>
              <w:rPr>
                <w:color w:val="000000"/>
                <w:kern w:val="0"/>
                <w:szCs w:val="21"/>
                <w:highlight w:val="none"/>
                <w:lang w:bidi="ar"/>
              </w:rPr>
              <w:t>22</w:t>
            </w:r>
            <w:r>
              <w:rPr>
                <w:rFonts w:hint="eastAsia" w:ascii="宋体" w:hAnsi="宋体" w:cs="宋体"/>
                <w:color w:val="000000"/>
                <w:kern w:val="0"/>
                <w:szCs w:val="21"/>
                <w:highlight w:val="none"/>
                <w:lang w:bidi="ar"/>
              </w:rPr>
              <w:t>0</w:t>
            </w:r>
            <w:r>
              <w:rPr>
                <w:rFonts w:ascii="宋体" w:hAnsi="宋体" w:cs="宋体"/>
                <w:color w:val="000000"/>
                <w:kern w:val="0"/>
                <w:szCs w:val="21"/>
                <w:highlight w:val="none"/>
                <w:lang w:bidi="ar"/>
              </w:rPr>
              <w:t>V</w:t>
            </w:r>
          </w:p>
        </w:tc>
      </w:tr>
      <w:tr w14:paraId="786E9552">
        <w:tblPrEx>
          <w:tblCellMar>
            <w:top w:w="0" w:type="dxa"/>
            <w:left w:w="0" w:type="dxa"/>
            <w:bottom w:w="0" w:type="dxa"/>
            <w:right w:w="0" w:type="dxa"/>
          </w:tblCellMar>
        </w:tblPrEx>
        <w:trPr>
          <w:trHeight w:val="318"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09F29C">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3</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C9678C">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燃弧持续时间</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9BC7C7">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S</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21B3AB">
            <w:pPr>
              <w:widowControl/>
              <w:jc w:val="center"/>
              <w:textAlignment w:val="center"/>
              <w:rPr>
                <w:color w:val="000000"/>
                <w:szCs w:val="21"/>
                <w:highlight w:val="none"/>
              </w:rPr>
            </w:pPr>
            <w:r>
              <w:rPr>
                <w:color w:val="000000"/>
                <w:kern w:val="0"/>
                <w:szCs w:val="21"/>
                <w:highlight w:val="none"/>
                <w:lang w:bidi="ar"/>
              </w:rPr>
              <w:t>1</w:t>
            </w:r>
          </w:p>
        </w:tc>
      </w:tr>
      <w:tr w14:paraId="5D9FAB56">
        <w:tblPrEx>
          <w:tblCellMar>
            <w:top w:w="0" w:type="dxa"/>
            <w:left w:w="0" w:type="dxa"/>
            <w:bottom w:w="0" w:type="dxa"/>
            <w:right w:w="0" w:type="dxa"/>
          </w:tblCellMar>
        </w:tblPrEx>
        <w:trPr>
          <w:trHeight w:val="897"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E93D3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w:t>
            </w:r>
          </w:p>
        </w:tc>
        <w:tc>
          <w:tcPr>
            <w:tcW w:w="13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7D9337">
            <w:pPr>
              <w:widowControl/>
              <w:jc w:val="center"/>
              <w:textAlignment w:val="center"/>
              <w:rPr>
                <w:color w:val="000000"/>
                <w:szCs w:val="21"/>
                <w:highlight w:val="none"/>
              </w:rPr>
            </w:pPr>
            <w:r>
              <w:rPr>
                <w:color w:val="000000"/>
                <w:kern w:val="0"/>
                <w:szCs w:val="21"/>
                <w:highlight w:val="none"/>
                <w:lang w:bidi="ar"/>
              </w:rPr>
              <w:t>设备尺寸</w:t>
            </w:r>
          </w:p>
        </w:tc>
        <w:tc>
          <w:tcPr>
            <w:tcW w:w="13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500A3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单台环网柜整体尺寸（长*</w:t>
            </w:r>
            <w:r>
              <w:rPr>
                <w:color w:val="000000"/>
                <w:kern w:val="0"/>
                <w:szCs w:val="21"/>
                <w:highlight w:val="none"/>
                <w:lang w:bidi="ar"/>
              </w:rPr>
              <w:t>宽</w:t>
            </w:r>
            <w:r>
              <w:rPr>
                <w:rFonts w:hint="eastAsia"/>
                <w:color w:val="000000"/>
                <w:kern w:val="0"/>
                <w:szCs w:val="21"/>
                <w:highlight w:val="none"/>
                <w:lang w:bidi="ar"/>
              </w:rPr>
              <w:t>*</w:t>
            </w:r>
            <w:r>
              <w:rPr>
                <w:color w:val="000000"/>
                <w:kern w:val="0"/>
                <w:szCs w:val="21"/>
                <w:highlight w:val="none"/>
                <w:lang w:bidi="ar"/>
              </w:rPr>
              <w:t>高</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52479D">
            <w:pPr>
              <w:widowControl/>
              <w:jc w:val="center"/>
              <w:textAlignment w:val="center"/>
              <w:rPr>
                <w:color w:val="000000"/>
                <w:szCs w:val="21"/>
                <w:highlight w:val="none"/>
              </w:rPr>
            </w:pPr>
            <w:r>
              <w:rPr>
                <w:color w:val="000000"/>
                <w:kern w:val="0"/>
                <w:szCs w:val="21"/>
                <w:highlight w:val="none"/>
                <w:lang w:bidi="ar"/>
              </w:rPr>
              <w:t>m</w:t>
            </w:r>
            <w:r>
              <w:rPr>
                <w:rFonts w:hint="eastAsia" w:ascii="宋体" w:hAnsi="宋体" w:cs="宋体"/>
                <w:color w:val="000000"/>
                <w:kern w:val="0"/>
                <w:szCs w:val="21"/>
                <w:highlight w:val="none"/>
                <w:lang w:bidi="ar"/>
              </w:rPr>
              <w:t>m</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A62C7A">
            <w:pPr>
              <w:widowControl/>
              <w:jc w:val="center"/>
              <w:textAlignment w:val="center"/>
              <w:rPr>
                <w:rFonts w:ascii="宋体" w:hAnsi="宋体" w:cs="宋体"/>
                <w:color w:val="000000"/>
                <w:szCs w:val="21"/>
                <w:highlight w:val="none"/>
              </w:rPr>
            </w:pPr>
            <w:r>
              <w:rPr>
                <w:rFonts w:hint="eastAsia" w:ascii="宋体" w:hAnsi="宋体" w:cs="宋体"/>
                <w:color w:val="000000"/>
                <w:kern w:val="0"/>
                <w:szCs w:val="21"/>
                <w:highlight w:val="none"/>
                <w:lang w:bidi="ar"/>
              </w:rPr>
              <w:t>400*</w:t>
            </w:r>
            <w:r>
              <w:rPr>
                <w:color w:val="000000"/>
                <w:kern w:val="0"/>
                <w:szCs w:val="21"/>
                <w:highlight w:val="none"/>
                <w:lang w:bidi="ar"/>
              </w:rPr>
              <w:t>780</w:t>
            </w:r>
            <w:r>
              <w:rPr>
                <w:rFonts w:hint="eastAsia"/>
                <w:color w:val="000000"/>
                <w:kern w:val="0"/>
                <w:szCs w:val="21"/>
                <w:highlight w:val="none"/>
                <w:lang w:bidi="ar"/>
              </w:rPr>
              <w:t>*</w:t>
            </w:r>
            <w:r>
              <w:rPr>
                <w:color w:val="000000"/>
                <w:kern w:val="0"/>
                <w:szCs w:val="21"/>
                <w:highlight w:val="none"/>
                <w:lang w:bidi="ar"/>
              </w:rPr>
              <w:t>1905</w:t>
            </w:r>
          </w:p>
        </w:tc>
      </w:tr>
      <w:tr w14:paraId="102D6E61">
        <w:tblPrEx>
          <w:tblCellMar>
            <w:top w:w="0" w:type="dxa"/>
            <w:left w:w="0" w:type="dxa"/>
            <w:bottom w:w="0" w:type="dxa"/>
            <w:right w:w="0" w:type="dxa"/>
          </w:tblCellMar>
        </w:tblPrEx>
        <w:trPr>
          <w:trHeight w:val="318"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28D0B3">
            <w:pPr>
              <w:widowControl/>
              <w:jc w:val="center"/>
              <w:textAlignment w:val="center"/>
              <w:rPr>
                <w:color w:val="000000"/>
                <w:szCs w:val="21"/>
                <w:highlight w:val="none"/>
              </w:rPr>
            </w:pPr>
            <w:r>
              <w:rPr>
                <w:color w:val="000000"/>
                <w:kern w:val="0"/>
                <w:szCs w:val="21"/>
                <w:highlight w:val="none"/>
                <w:lang w:bidi="ar"/>
              </w:rPr>
              <w:t>二</w:t>
            </w:r>
          </w:p>
        </w:tc>
        <w:tc>
          <w:tcPr>
            <w:tcW w:w="702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C19708">
            <w:pPr>
              <w:widowControl/>
              <w:jc w:val="center"/>
              <w:textAlignment w:val="center"/>
              <w:rPr>
                <w:color w:val="000000"/>
                <w:szCs w:val="21"/>
                <w:highlight w:val="none"/>
              </w:rPr>
            </w:pPr>
            <w:r>
              <w:rPr>
                <w:color w:val="000000"/>
                <w:kern w:val="0"/>
                <w:szCs w:val="21"/>
                <w:highlight w:val="none"/>
                <w:lang w:bidi="ar"/>
              </w:rPr>
              <w:t>断路器参数</w:t>
            </w:r>
          </w:p>
        </w:tc>
      </w:tr>
      <w:tr w14:paraId="63153211">
        <w:tblPrEx>
          <w:tblCellMar>
            <w:top w:w="0" w:type="dxa"/>
            <w:left w:w="0" w:type="dxa"/>
            <w:bottom w:w="0" w:type="dxa"/>
            <w:right w:w="0" w:type="dxa"/>
          </w:tblCellMar>
        </w:tblPrEx>
        <w:trPr>
          <w:trHeight w:val="328"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91235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34CFE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型号</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79FD8F">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3E769A">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SVI</w:t>
            </w:r>
            <w:r>
              <w:rPr>
                <w:color w:val="000000"/>
                <w:kern w:val="0"/>
                <w:szCs w:val="21"/>
                <w:highlight w:val="none"/>
                <w:lang w:bidi="ar"/>
              </w:rPr>
              <w:t>3</w:t>
            </w:r>
            <w:r>
              <w:rPr>
                <w:rFonts w:hint="eastAsia" w:ascii="宋体" w:hAnsi="宋体" w:cs="宋体"/>
                <w:color w:val="000000"/>
                <w:kern w:val="0"/>
                <w:szCs w:val="21"/>
                <w:highlight w:val="none"/>
                <w:lang w:bidi="ar"/>
              </w:rPr>
              <w:t>-V</w:t>
            </w:r>
          </w:p>
        </w:tc>
      </w:tr>
      <w:tr w14:paraId="5A84ABED">
        <w:tblPrEx>
          <w:tblCellMar>
            <w:top w:w="0" w:type="dxa"/>
            <w:left w:w="0" w:type="dxa"/>
            <w:bottom w:w="0" w:type="dxa"/>
            <w:right w:w="0" w:type="dxa"/>
          </w:tblCellMar>
        </w:tblPrEx>
        <w:trPr>
          <w:trHeight w:val="318"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B9075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9E0FFC">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灭弧室类型</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801902">
            <w:pPr>
              <w:jc w:val="center"/>
              <w:rPr>
                <w:rFonts w:hint="eastAsia" w:ascii="宋体" w:hAnsi="宋体" w:cs="宋体"/>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CE964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真空</w:t>
            </w:r>
          </w:p>
        </w:tc>
      </w:tr>
      <w:tr w14:paraId="15161F26">
        <w:tblPrEx>
          <w:tblCellMar>
            <w:top w:w="0" w:type="dxa"/>
            <w:left w:w="0" w:type="dxa"/>
            <w:bottom w:w="0" w:type="dxa"/>
            <w:right w:w="0" w:type="dxa"/>
          </w:tblCellMar>
        </w:tblPrEx>
        <w:trPr>
          <w:trHeight w:val="318" w:hRule="atLeast"/>
        </w:trPr>
        <w:tc>
          <w:tcPr>
            <w:tcW w:w="127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83EC3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3</w:t>
            </w:r>
          </w:p>
        </w:tc>
        <w:tc>
          <w:tcPr>
            <w:tcW w:w="137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63FD1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断路器</w:t>
            </w:r>
            <w:r>
              <w:rPr>
                <w:color w:val="000000"/>
                <w:kern w:val="0"/>
                <w:szCs w:val="21"/>
                <w:highlight w:val="none"/>
                <w:lang w:bidi="ar"/>
              </w:rPr>
              <w:t>分、合闸平均速度</w:t>
            </w:r>
          </w:p>
        </w:tc>
        <w:tc>
          <w:tcPr>
            <w:tcW w:w="137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AB042C">
            <w:pPr>
              <w:widowControl/>
              <w:jc w:val="center"/>
              <w:textAlignment w:val="center"/>
              <w:rPr>
                <w:color w:val="000000"/>
                <w:szCs w:val="21"/>
                <w:highlight w:val="none"/>
              </w:rPr>
            </w:pPr>
            <w:r>
              <w:rPr>
                <w:color w:val="000000"/>
                <w:kern w:val="0"/>
                <w:szCs w:val="21"/>
                <w:highlight w:val="none"/>
                <w:lang w:bidi="ar"/>
              </w:rPr>
              <w:t>分闸速度</w:t>
            </w:r>
          </w:p>
        </w:tc>
        <w:tc>
          <w:tcPr>
            <w:tcW w:w="130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6CDD31">
            <w:pPr>
              <w:widowControl/>
              <w:jc w:val="center"/>
              <w:textAlignment w:val="center"/>
              <w:rPr>
                <w:color w:val="000000"/>
                <w:szCs w:val="21"/>
                <w:highlight w:val="none"/>
              </w:rPr>
            </w:pPr>
            <w:r>
              <w:rPr>
                <w:color w:val="000000"/>
                <w:kern w:val="0"/>
                <w:szCs w:val="21"/>
                <w:highlight w:val="none"/>
                <w:lang w:bidi="ar"/>
              </w:rPr>
              <w:t>m∕s</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BEAA30">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弹簧：</w:t>
            </w:r>
            <w:r>
              <w:rPr>
                <w:rFonts w:ascii="宋体" w:hAnsi="宋体" w:cs="宋体"/>
                <w:color w:val="000000"/>
                <w:szCs w:val="21"/>
                <w:highlight w:val="none"/>
              </w:rPr>
              <w:t>1.</w:t>
            </w:r>
            <w:r>
              <w:rPr>
                <w:rFonts w:hint="eastAsia" w:ascii="宋体" w:hAnsi="宋体" w:cs="宋体"/>
                <w:color w:val="000000"/>
                <w:szCs w:val="21"/>
                <w:highlight w:val="none"/>
              </w:rPr>
              <w:t>2</w:t>
            </w:r>
            <w:r>
              <w:rPr>
                <w:rFonts w:ascii="宋体" w:hAnsi="宋体" w:cs="宋体"/>
                <w:color w:val="000000"/>
                <w:szCs w:val="21"/>
                <w:highlight w:val="none"/>
              </w:rPr>
              <w:t>±0.3</w:t>
            </w:r>
          </w:p>
        </w:tc>
      </w:tr>
      <w:tr w14:paraId="35DD5C6D">
        <w:tblPrEx>
          <w:tblCellMar>
            <w:top w:w="0" w:type="dxa"/>
            <w:left w:w="0" w:type="dxa"/>
            <w:bottom w:w="0" w:type="dxa"/>
            <w:right w:w="0" w:type="dxa"/>
          </w:tblCellMar>
        </w:tblPrEx>
        <w:trPr>
          <w:trHeight w:val="318" w:hRule="atLeast"/>
        </w:trPr>
        <w:tc>
          <w:tcPr>
            <w:tcW w:w="127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354240">
            <w:pPr>
              <w:jc w:val="center"/>
              <w:rPr>
                <w:rFonts w:hint="eastAsia" w:ascii="宋体" w:hAnsi="宋体" w:cs="宋体"/>
                <w:color w:val="000000"/>
                <w:szCs w:val="21"/>
                <w:highlight w:val="none"/>
              </w:rPr>
            </w:pPr>
          </w:p>
        </w:tc>
        <w:tc>
          <w:tcPr>
            <w:tcW w:w="137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B8EED2">
            <w:pPr>
              <w:jc w:val="center"/>
              <w:rPr>
                <w:rFonts w:hint="eastAsia" w:ascii="宋体" w:hAnsi="宋体" w:cs="宋体"/>
                <w:color w:val="000000"/>
                <w:szCs w:val="21"/>
                <w:highlight w:val="none"/>
              </w:rPr>
            </w:pPr>
          </w:p>
        </w:tc>
        <w:tc>
          <w:tcPr>
            <w:tcW w:w="137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B60FF4">
            <w:pPr>
              <w:jc w:val="center"/>
              <w:rPr>
                <w:color w:val="000000"/>
                <w:szCs w:val="21"/>
                <w:highlight w:val="none"/>
              </w:rPr>
            </w:pPr>
          </w:p>
        </w:tc>
        <w:tc>
          <w:tcPr>
            <w:tcW w:w="130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F4DE92">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88DC10">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永磁</w:t>
            </w:r>
            <w:r>
              <w:rPr>
                <w:rFonts w:ascii="宋体" w:hAnsi="宋体" w:cs="宋体"/>
                <w:color w:val="000000"/>
                <w:szCs w:val="21"/>
                <w:highlight w:val="none"/>
              </w:rPr>
              <w:t>：</w:t>
            </w:r>
            <w:r>
              <w:rPr>
                <w:rFonts w:hint="eastAsia" w:ascii="宋体" w:hAnsi="宋体" w:cs="宋体"/>
                <w:color w:val="000000"/>
                <w:szCs w:val="21"/>
                <w:highlight w:val="none"/>
              </w:rPr>
              <w:t>1.0~1.7</w:t>
            </w:r>
          </w:p>
        </w:tc>
      </w:tr>
      <w:tr w14:paraId="6F3CE351">
        <w:tblPrEx>
          <w:tblCellMar>
            <w:top w:w="0" w:type="dxa"/>
            <w:left w:w="0" w:type="dxa"/>
            <w:bottom w:w="0" w:type="dxa"/>
            <w:right w:w="0" w:type="dxa"/>
          </w:tblCellMar>
        </w:tblPrEx>
        <w:trPr>
          <w:trHeight w:val="541" w:hRule="atLeast"/>
        </w:trPr>
        <w:tc>
          <w:tcPr>
            <w:tcW w:w="127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64834C">
            <w:pPr>
              <w:jc w:val="center"/>
              <w:rPr>
                <w:rFonts w:hint="eastAsia" w:ascii="宋体" w:hAnsi="宋体" w:cs="宋体"/>
                <w:color w:val="000000"/>
                <w:szCs w:val="21"/>
                <w:highlight w:val="none"/>
              </w:rPr>
            </w:pPr>
          </w:p>
        </w:tc>
        <w:tc>
          <w:tcPr>
            <w:tcW w:w="137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718BDA">
            <w:pPr>
              <w:jc w:val="center"/>
              <w:rPr>
                <w:rFonts w:hint="eastAsia" w:ascii="宋体" w:hAnsi="宋体" w:cs="宋体"/>
                <w:color w:val="000000"/>
                <w:szCs w:val="21"/>
                <w:highlight w:val="none"/>
              </w:rPr>
            </w:pPr>
          </w:p>
        </w:tc>
        <w:tc>
          <w:tcPr>
            <w:tcW w:w="137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BF5882">
            <w:pPr>
              <w:widowControl/>
              <w:jc w:val="center"/>
              <w:textAlignment w:val="center"/>
              <w:rPr>
                <w:color w:val="000000"/>
                <w:szCs w:val="21"/>
                <w:highlight w:val="none"/>
              </w:rPr>
            </w:pPr>
            <w:r>
              <w:rPr>
                <w:color w:val="000000"/>
                <w:kern w:val="0"/>
                <w:szCs w:val="21"/>
                <w:highlight w:val="none"/>
                <w:lang w:bidi="ar"/>
              </w:rPr>
              <w:t>合闸速度</w:t>
            </w:r>
          </w:p>
        </w:tc>
        <w:tc>
          <w:tcPr>
            <w:tcW w:w="130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ABBF20">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2C7521">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弹簧：</w:t>
            </w:r>
            <w:r>
              <w:rPr>
                <w:rFonts w:ascii="宋体" w:hAnsi="宋体" w:cs="宋体"/>
                <w:color w:val="000000"/>
                <w:szCs w:val="21"/>
                <w:highlight w:val="none"/>
              </w:rPr>
              <w:t>0.</w:t>
            </w:r>
            <w:r>
              <w:rPr>
                <w:rFonts w:hint="eastAsia" w:ascii="宋体" w:hAnsi="宋体" w:cs="宋体"/>
                <w:color w:val="000000"/>
                <w:szCs w:val="21"/>
                <w:highlight w:val="none"/>
              </w:rPr>
              <w:t>9</w:t>
            </w:r>
            <w:r>
              <w:rPr>
                <w:rFonts w:ascii="宋体" w:hAnsi="宋体" w:cs="宋体"/>
                <w:color w:val="000000"/>
                <w:szCs w:val="21"/>
                <w:highlight w:val="none"/>
              </w:rPr>
              <w:t>±0.2</w:t>
            </w:r>
          </w:p>
        </w:tc>
      </w:tr>
      <w:tr w14:paraId="27E5D7A6">
        <w:tblPrEx>
          <w:tblCellMar>
            <w:top w:w="0" w:type="dxa"/>
            <w:left w:w="0" w:type="dxa"/>
            <w:bottom w:w="0" w:type="dxa"/>
            <w:right w:w="0" w:type="dxa"/>
          </w:tblCellMar>
        </w:tblPrEx>
        <w:trPr>
          <w:trHeight w:val="541" w:hRule="atLeast"/>
        </w:trPr>
        <w:tc>
          <w:tcPr>
            <w:tcW w:w="127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CA5223">
            <w:pPr>
              <w:jc w:val="center"/>
              <w:rPr>
                <w:rFonts w:hint="eastAsia" w:ascii="宋体" w:hAnsi="宋体" w:cs="宋体"/>
                <w:color w:val="000000"/>
                <w:szCs w:val="21"/>
                <w:highlight w:val="none"/>
              </w:rPr>
            </w:pPr>
          </w:p>
        </w:tc>
        <w:tc>
          <w:tcPr>
            <w:tcW w:w="137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3B2DC0">
            <w:pPr>
              <w:jc w:val="center"/>
              <w:rPr>
                <w:rFonts w:hint="eastAsia" w:ascii="宋体" w:hAnsi="宋体" w:cs="宋体"/>
                <w:color w:val="000000"/>
                <w:szCs w:val="21"/>
                <w:highlight w:val="none"/>
              </w:rPr>
            </w:pPr>
          </w:p>
        </w:tc>
        <w:tc>
          <w:tcPr>
            <w:tcW w:w="137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781B13">
            <w:pPr>
              <w:jc w:val="center"/>
              <w:rPr>
                <w:color w:val="000000"/>
                <w:szCs w:val="21"/>
                <w:highlight w:val="none"/>
              </w:rPr>
            </w:pPr>
          </w:p>
        </w:tc>
        <w:tc>
          <w:tcPr>
            <w:tcW w:w="130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41AB3F">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013130">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永磁</w:t>
            </w:r>
            <w:r>
              <w:rPr>
                <w:rFonts w:ascii="宋体" w:hAnsi="宋体" w:cs="宋体"/>
                <w:color w:val="000000"/>
                <w:szCs w:val="21"/>
                <w:highlight w:val="none"/>
              </w:rPr>
              <w:t>：</w:t>
            </w:r>
            <w:r>
              <w:rPr>
                <w:rFonts w:hint="eastAsia" w:ascii="宋体" w:hAnsi="宋体" w:cs="宋体"/>
                <w:color w:val="000000"/>
                <w:szCs w:val="21"/>
                <w:highlight w:val="none"/>
              </w:rPr>
              <w:t>0.8~1.2</w:t>
            </w:r>
          </w:p>
        </w:tc>
      </w:tr>
      <w:tr w14:paraId="517312B5">
        <w:tblPrEx>
          <w:tblCellMar>
            <w:top w:w="0" w:type="dxa"/>
            <w:left w:w="0" w:type="dxa"/>
            <w:bottom w:w="0" w:type="dxa"/>
            <w:right w:w="0" w:type="dxa"/>
          </w:tblCellMar>
        </w:tblPrEx>
        <w:trPr>
          <w:trHeight w:val="527"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7F665A">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B16B51">
            <w:pPr>
              <w:widowControl/>
              <w:jc w:val="center"/>
              <w:textAlignment w:val="center"/>
              <w:rPr>
                <w:color w:val="000000"/>
                <w:szCs w:val="21"/>
                <w:highlight w:val="none"/>
              </w:rPr>
            </w:pPr>
            <w:r>
              <w:rPr>
                <w:color w:val="000000"/>
                <w:kern w:val="0"/>
                <w:szCs w:val="21"/>
                <w:highlight w:val="none"/>
                <w:lang w:bidi="ar"/>
              </w:rPr>
              <w:t>机械稳定性</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CE9015">
            <w:pPr>
              <w:widowControl/>
              <w:jc w:val="center"/>
              <w:textAlignment w:val="center"/>
              <w:rPr>
                <w:color w:val="000000"/>
                <w:szCs w:val="21"/>
                <w:highlight w:val="none"/>
              </w:rPr>
            </w:pPr>
            <w:r>
              <w:rPr>
                <w:color w:val="000000"/>
                <w:kern w:val="0"/>
                <w:szCs w:val="21"/>
                <w:highlight w:val="none"/>
                <w:lang w:bidi="ar"/>
              </w:rPr>
              <w:t>次</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698555F2">
            <w:pPr>
              <w:widowControl/>
              <w:jc w:val="center"/>
              <w:textAlignment w:val="top"/>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color w:val="000000"/>
                <w:kern w:val="0"/>
                <w:szCs w:val="21"/>
                <w:highlight w:val="none"/>
                <w:lang w:bidi="ar"/>
              </w:rPr>
              <w:t>10000</w:t>
            </w:r>
            <w:r>
              <w:rPr>
                <w:rFonts w:hint="eastAsia" w:ascii="宋体" w:hAnsi="宋体" w:cs="宋体"/>
                <w:color w:val="000000"/>
                <w:kern w:val="0"/>
                <w:szCs w:val="21"/>
                <w:highlight w:val="none"/>
                <w:lang w:bidi="ar"/>
              </w:rPr>
              <w:t>（真空）</w:t>
            </w:r>
          </w:p>
        </w:tc>
      </w:tr>
      <w:tr w14:paraId="72ABCC8E">
        <w:tblPrEx>
          <w:tblCellMar>
            <w:top w:w="0" w:type="dxa"/>
            <w:left w:w="0" w:type="dxa"/>
            <w:bottom w:w="0" w:type="dxa"/>
            <w:right w:w="0" w:type="dxa"/>
          </w:tblCellMar>
        </w:tblPrEx>
        <w:trPr>
          <w:trHeight w:val="318" w:hRule="atLeast"/>
        </w:trPr>
        <w:tc>
          <w:tcPr>
            <w:tcW w:w="127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6EDC8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w:t>
            </w:r>
          </w:p>
        </w:tc>
        <w:tc>
          <w:tcPr>
            <w:tcW w:w="2752"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FA4F9B">
            <w:pPr>
              <w:widowControl/>
              <w:jc w:val="center"/>
              <w:textAlignment w:val="center"/>
              <w:rPr>
                <w:color w:val="000000"/>
                <w:szCs w:val="21"/>
                <w:highlight w:val="none"/>
              </w:rPr>
            </w:pPr>
            <w:r>
              <w:rPr>
                <w:color w:val="000000"/>
                <w:kern w:val="0"/>
                <w:szCs w:val="21"/>
                <w:highlight w:val="none"/>
                <w:lang w:bidi="ar"/>
              </w:rPr>
              <w:t>额定操作顺序</w:t>
            </w:r>
          </w:p>
        </w:tc>
        <w:tc>
          <w:tcPr>
            <w:tcW w:w="130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C1E2D4">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8523AC">
            <w:pPr>
              <w:widowControl/>
              <w:jc w:val="center"/>
              <w:textAlignment w:val="center"/>
              <w:rPr>
                <w:color w:val="000000"/>
                <w:szCs w:val="21"/>
                <w:highlight w:val="none"/>
              </w:rPr>
            </w:pPr>
            <w:r>
              <w:rPr>
                <w:color w:val="000000"/>
                <w:kern w:val="0"/>
                <w:szCs w:val="21"/>
                <w:highlight w:val="none"/>
                <w:lang w:bidi="ar"/>
              </w:rPr>
              <w:t>O–0.3s–CO–180s–CO</w:t>
            </w:r>
          </w:p>
        </w:tc>
      </w:tr>
      <w:tr w14:paraId="5FBB85AE">
        <w:tblPrEx>
          <w:tblCellMar>
            <w:top w:w="0" w:type="dxa"/>
            <w:left w:w="0" w:type="dxa"/>
            <w:bottom w:w="0" w:type="dxa"/>
            <w:right w:w="0" w:type="dxa"/>
          </w:tblCellMar>
        </w:tblPrEx>
        <w:trPr>
          <w:trHeight w:val="527" w:hRule="atLeast"/>
        </w:trPr>
        <w:tc>
          <w:tcPr>
            <w:tcW w:w="127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581FE2">
            <w:pPr>
              <w:jc w:val="center"/>
              <w:rPr>
                <w:rFonts w:hint="eastAsia" w:ascii="宋体" w:hAnsi="宋体" w:cs="宋体"/>
                <w:color w:val="000000"/>
                <w:szCs w:val="21"/>
                <w:highlight w:val="none"/>
              </w:rPr>
            </w:pPr>
          </w:p>
        </w:tc>
        <w:tc>
          <w:tcPr>
            <w:tcW w:w="2752"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6462C2">
            <w:pPr>
              <w:jc w:val="center"/>
              <w:rPr>
                <w:color w:val="000000"/>
                <w:szCs w:val="21"/>
                <w:highlight w:val="none"/>
              </w:rPr>
            </w:pPr>
          </w:p>
        </w:tc>
        <w:tc>
          <w:tcPr>
            <w:tcW w:w="130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D757AE">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7966D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或</w:t>
            </w:r>
            <w:r>
              <w:rPr>
                <w:color w:val="000000"/>
                <w:kern w:val="0"/>
                <w:szCs w:val="21"/>
                <w:highlight w:val="none"/>
                <w:lang w:bidi="ar"/>
              </w:rPr>
              <w:t>O</w:t>
            </w:r>
          </w:p>
        </w:tc>
      </w:tr>
      <w:tr w14:paraId="45574872">
        <w:tblPrEx>
          <w:tblCellMar>
            <w:top w:w="0" w:type="dxa"/>
            <w:left w:w="0" w:type="dxa"/>
            <w:bottom w:w="0" w:type="dxa"/>
            <w:right w:w="0" w:type="dxa"/>
          </w:tblCellMar>
        </w:tblPrEx>
        <w:trPr>
          <w:trHeight w:val="318"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B267C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三</w:t>
            </w:r>
          </w:p>
        </w:tc>
        <w:tc>
          <w:tcPr>
            <w:tcW w:w="702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DF277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负荷开关</w:t>
            </w:r>
            <w:r>
              <w:rPr>
                <w:color w:val="000000"/>
                <w:kern w:val="0"/>
                <w:szCs w:val="21"/>
                <w:highlight w:val="none"/>
                <w:lang w:bidi="ar"/>
              </w:rPr>
              <w:t>参数</w:t>
            </w:r>
          </w:p>
        </w:tc>
      </w:tr>
      <w:tr w14:paraId="0F87DCBC">
        <w:tblPrEx>
          <w:tblCellMar>
            <w:top w:w="0" w:type="dxa"/>
            <w:left w:w="0" w:type="dxa"/>
            <w:bottom w:w="0" w:type="dxa"/>
            <w:right w:w="0" w:type="dxa"/>
          </w:tblCellMar>
        </w:tblPrEx>
        <w:trPr>
          <w:trHeight w:val="318"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6D35EA">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D00DA8">
            <w:pPr>
              <w:widowControl/>
              <w:jc w:val="center"/>
              <w:textAlignment w:val="center"/>
              <w:rPr>
                <w:color w:val="000000"/>
                <w:szCs w:val="21"/>
                <w:highlight w:val="none"/>
              </w:rPr>
            </w:pPr>
            <w:r>
              <w:rPr>
                <w:color w:val="000000"/>
                <w:kern w:val="0"/>
                <w:szCs w:val="21"/>
                <w:highlight w:val="none"/>
                <w:lang w:bidi="ar"/>
              </w:rPr>
              <w:t>机械稳定性</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4CA571">
            <w:pPr>
              <w:widowControl/>
              <w:jc w:val="center"/>
              <w:textAlignment w:val="center"/>
              <w:rPr>
                <w:color w:val="000000"/>
                <w:szCs w:val="21"/>
                <w:highlight w:val="none"/>
              </w:rPr>
            </w:pPr>
            <w:r>
              <w:rPr>
                <w:color w:val="000000"/>
                <w:kern w:val="0"/>
                <w:szCs w:val="21"/>
                <w:highlight w:val="none"/>
                <w:lang w:bidi="ar"/>
              </w:rPr>
              <w:t>次</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CC52D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color w:val="000000"/>
                <w:kern w:val="0"/>
                <w:szCs w:val="21"/>
                <w:highlight w:val="none"/>
                <w:lang w:bidi="ar"/>
              </w:rPr>
              <w:t>10000</w:t>
            </w:r>
            <w:r>
              <w:rPr>
                <w:rFonts w:hint="eastAsia" w:ascii="宋体" w:hAnsi="宋体" w:cs="宋体"/>
                <w:color w:val="000000"/>
                <w:kern w:val="0"/>
                <w:szCs w:val="21"/>
                <w:highlight w:val="none"/>
                <w:lang w:bidi="ar"/>
              </w:rPr>
              <w:t>（真空）</w:t>
            </w:r>
          </w:p>
        </w:tc>
      </w:tr>
      <w:tr w14:paraId="20C1D4B4">
        <w:tblPrEx>
          <w:tblCellMar>
            <w:top w:w="0" w:type="dxa"/>
            <w:left w:w="0" w:type="dxa"/>
            <w:bottom w:w="0" w:type="dxa"/>
            <w:right w:w="0" w:type="dxa"/>
          </w:tblCellMar>
        </w:tblPrEx>
        <w:trPr>
          <w:trHeight w:val="606"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34E88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49124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额定电缆充电开断电流</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F4E456">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A</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13BDD1">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color w:val="000000"/>
                <w:kern w:val="0"/>
                <w:szCs w:val="21"/>
                <w:highlight w:val="none"/>
                <w:lang w:bidi="ar"/>
              </w:rPr>
              <w:t>10</w:t>
            </w:r>
          </w:p>
        </w:tc>
      </w:tr>
      <w:tr w14:paraId="3AC26D8D">
        <w:tblPrEx>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866526">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四</w:t>
            </w:r>
          </w:p>
        </w:tc>
        <w:tc>
          <w:tcPr>
            <w:tcW w:w="702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EADA2F">
            <w:pPr>
              <w:widowControl/>
              <w:jc w:val="center"/>
              <w:textAlignment w:val="center"/>
              <w:rPr>
                <w:color w:val="000000"/>
                <w:szCs w:val="21"/>
                <w:highlight w:val="none"/>
              </w:rPr>
            </w:pPr>
            <w:r>
              <w:rPr>
                <w:color w:val="000000"/>
                <w:kern w:val="0"/>
                <w:szCs w:val="21"/>
                <w:highlight w:val="none"/>
                <w:lang w:bidi="ar"/>
              </w:rPr>
              <w:t>隔离开关参数</w:t>
            </w:r>
            <w:r>
              <w:rPr>
                <w:rFonts w:hint="eastAsia" w:ascii="宋体" w:hAnsi="宋体" w:cs="宋体"/>
                <w:color w:val="000000"/>
                <w:kern w:val="0"/>
                <w:szCs w:val="21"/>
                <w:highlight w:val="none"/>
                <w:lang w:bidi="ar"/>
              </w:rPr>
              <w:t>（如果有）</w:t>
            </w:r>
          </w:p>
        </w:tc>
      </w:tr>
      <w:tr w14:paraId="4986FE49">
        <w:tblPrEx>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24EB31">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531A34">
            <w:pPr>
              <w:widowControl/>
              <w:jc w:val="center"/>
              <w:textAlignment w:val="center"/>
              <w:rPr>
                <w:color w:val="000000"/>
                <w:szCs w:val="21"/>
                <w:highlight w:val="none"/>
              </w:rPr>
            </w:pPr>
            <w:r>
              <w:rPr>
                <w:color w:val="000000"/>
                <w:kern w:val="0"/>
                <w:szCs w:val="21"/>
                <w:highlight w:val="none"/>
                <w:lang w:bidi="ar"/>
              </w:rPr>
              <w:t>主回路电阻</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EABA0B">
            <w:pPr>
              <w:widowControl/>
              <w:jc w:val="center"/>
              <w:textAlignment w:val="center"/>
              <w:rPr>
                <w:color w:val="000000"/>
                <w:szCs w:val="21"/>
                <w:highlight w:val="none"/>
              </w:rPr>
            </w:pPr>
            <w:r>
              <w:rPr>
                <w:color w:val="000000"/>
                <w:kern w:val="0"/>
                <w:szCs w:val="21"/>
                <w:highlight w:val="none"/>
                <w:lang w:bidi="ar"/>
              </w:rPr>
              <w:t>μΩ</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72406C">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350</w:t>
            </w:r>
          </w:p>
        </w:tc>
      </w:tr>
      <w:tr w14:paraId="63B51235">
        <w:tblPrEx>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D694C4">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CBB9A6">
            <w:pPr>
              <w:widowControl/>
              <w:jc w:val="center"/>
              <w:textAlignment w:val="center"/>
              <w:rPr>
                <w:color w:val="000000"/>
                <w:szCs w:val="21"/>
                <w:highlight w:val="none"/>
              </w:rPr>
            </w:pPr>
            <w:r>
              <w:rPr>
                <w:color w:val="000000"/>
                <w:kern w:val="0"/>
                <w:szCs w:val="21"/>
                <w:highlight w:val="none"/>
                <w:lang w:bidi="ar"/>
              </w:rPr>
              <w:t>机械稳定性</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1F486C">
            <w:pPr>
              <w:widowControl/>
              <w:jc w:val="center"/>
              <w:textAlignment w:val="center"/>
              <w:rPr>
                <w:color w:val="000000"/>
                <w:szCs w:val="21"/>
                <w:highlight w:val="none"/>
              </w:rPr>
            </w:pPr>
            <w:r>
              <w:rPr>
                <w:color w:val="000000"/>
                <w:kern w:val="0"/>
                <w:szCs w:val="21"/>
                <w:highlight w:val="none"/>
                <w:lang w:bidi="ar"/>
              </w:rPr>
              <w:t>次</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834A3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color w:val="000000"/>
                <w:kern w:val="0"/>
                <w:szCs w:val="21"/>
                <w:highlight w:val="none"/>
                <w:lang w:bidi="ar"/>
              </w:rPr>
              <w:t>3000</w:t>
            </w:r>
          </w:p>
        </w:tc>
      </w:tr>
      <w:tr w14:paraId="0AF5F7B5">
        <w:tblPrEx>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DFF0F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五</w:t>
            </w:r>
          </w:p>
        </w:tc>
        <w:tc>
          <w:tcPr>
            <w:tcW w:w="702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6733AC">
            <w:pPr>
              <w:widowControl/>
              <w:jc w:val="center"/>
              <w:textAlignment w:val="center"/>
              <w:rPr>
                <w:color w:val="000000"/>
                <w:szCs w:val="21"/>
                <w:highlight w:val="none"/>
              </w:rPr>
            </w:pPr>
            <w:r>
              <w:rPr>
                <w:color w:val="000000"/>
                <w:kern w:val="0"/>
                <w:szCs w:val="21"/>
                <w:highlight w:val="none"/>
                <w:lang w:bidi="ar"/>
              </w:rPr>
              <w:t>接地开关参数</w:t>
            </w:r>
          </w:p>
        </w:tc>
      </w:tr>
      <w:tr w14:paraId="550818BF">
        <w:tblPrEx>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E3E3AC">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820427">
            <w:pPr>
              <w:widowControl/>
              <w:jc w:val="center"/>
              <w:textAlignment w:val="center"/>
              <w:rPr>
                <w:color w:val="000000"/>
                <w:szCs w:val="21"/>
                <w:highlight w:val="none"/>
              </w:rPr>
            </w:pPr>
            <w:r>
              <w:rPr>
                <w:color w:val="000000"/>
                <w:kern w:val="0"/>
                <w:szCs w:val="21"/>
                <w:highlight w:val="none"/>
                <w:lang w:bidi="ar"/>
              </w:rPr>
              <w:t>机械稳定性</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1FF0B3">
            <w:pPr>
              <w:widowControl/>
              <w:jc w:val="center"/>
              <w:textAlignment w:val="center"/>
              <w:rPr>
                <w:color w:val="000000"/>
                <w:szCs w:val="21"/>
                <w:highlight w:val="none"/>
              </w:rPr>
            </w:pPr>
            <w:r>
              <w:rPr>
                <w:color w:val="000000"/>
                <w:kern w:val="0"/>
                <w:szCs w:val="21"/>
                <w:highlight w:val="none"/>
                <w:lang w:bidi="ar"/>
              </w:rPr>
              <w:t>次</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16569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color w:val="000000"/>
                <w:kern w:val="0"/>
                <w:szCs w:val="21"/>
                <w:highlight w:val="none"/>
                <w:lang w:bidi="ar"/>
              </w:rPr>
              <w:t>3000</w:t>
            </w:r>
          </w:p>
        </w:tc>
      </w:tr>
      <w:tr w14:paraId="4EA608F2">
        <w:tblPrEx>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6909B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六</w:t>
            </w:r>
          </w:p>
        </w:tc>
        <w:tc>
          <w:tcPr>
            <w:tcW w:w="702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F9749D">
            <w:pPr>
              <w:widowControl/>
              <w:jc w:val="center"/>
              <w:textAlignment w:val="center"/>
              <w:rPr>
                <w:color w:val="000000"/>
                <w:szCs w:val="21"/>
                <w:highlight w:val="none"/>
              </w:rPr>
            </w:pPr>
            <w:r>
              <w:rPr>
                <w:color w:val="000000"/>
                <w:kern w:val="0"/>
                <w:szCs w:val="21"/>
                <w:highlight w:val="none"/>
                <w:lang w:bidi="ar"/>
              </w:rPr>
              <w:t>电流互感器参数</w:t>
            </w:r>
          </w:p>
        </w:tc>
      </w:tr>
      <w:tr w14:paraId="11DC35D3">
        <w:tblPrEx>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DD1BA6">
            <w:pPr>
              <w:widowControl/>
              <w:jc w:val="center"/>
              <w:textAlignment w:val="center"/>
              <w:rPr>
                <w:color w:val="000000"/>
                <w:szCs w:val="21"/>
                <w:highlight w:val="none"/>
              </w:rPr>
            </w:pPr>
            <w:r>
              <w:rPr>
                <w:color w:val="000000"/>
                <w:kern w:val="0"/>
                <w:szCs w:val="21"/>
                <w:highlight w:val="none"/>
                <w:lang w:bidi="ar"/>
              </w:rPr>
              <w:t>1</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25C0FC">
            <w:pPr>
              <w:widowControl/>
              <w:jc w:val="center"/>
              <w:textAlignment w:val="center"/>
              <w:rPr>
                <w:color w:val="000000"/>
                <w:szCs w:val="21"/>
                <w:highlight w:val="none"/>
              </w:rPr>
            </w:pPr>
            <w:r>
              <w:rPr>
                <w:color w:val="000000"/>
                <w:kern w:val="0"/>
                <w:szCs w:val="21"/>
                <w:highlight w:val="none"/>
                <w:lang w:bidi="ar"/>
              </w:rPr>
              <w:t>型式或型号</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CC6D87">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CEA04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电磁式</w:t>
            </w:r>
          </w:p>
        </w:tc>
      </w:tr>
      <w:tr w14:paraId="541BE2F2">
        <w:tblPrEx>
          <w:tblCellMar>
            <w:top w:w="0" w:type="dxa"/>
            <w:left w:w="0" w:type="dxa"/>
            <w:bottom w:w="0" w:type="dxa"/>
            <w:right w:w="0" w:type="dxa"/>
          </w:tblCellMar>
        </w:tblPrEx>
        <w:trPr>
          <w:trHeight w:val="606" w:hRule="atLeast"/>
        </w:trPr>
        <w:tc>
          <w:tcPr>
            <w:tcW w:w="127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EE2F5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w:t>
            </w:r>
          </w:p>
        </w:tc>
        <w:tc>
          <w:tcPr>
            <w:tcW w:w="137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1C3486">
            <w:pPr>
              <w:widowControl/>
              <w:jc w:val="center"/>
              <w:textAlignment w:val="center"/>
              <w:rPr>
                <w:color w:val="000000"/>
                <w:szCs w:val="21"/>
                <w:highlight w:val="none"/>
              </w:rPr>
            </w:pPr>
            <w:r>
              <w:rPr>
                <w:color w:val="000000"/>
                <w:kern w:val="0"/>
                <w:szCs w:val="21"/>
                <w:highlight w:val="none"/>
                <w:lang w:bidi="ar"/>
              </w:rPr>
              <w:t>绕组1</w:t>
            </w:r>
          </w:p>
        </w:tc>
        <w:tc>
          <w:tcPr>
            <w:tcW w:w="13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23DD15">
            <w:pPr>
              <w:widowControl/>
              <w:jc w:val="center"/>
              <w:textAlignment w:val="center"/>
              <w:rPr>
                <w:color w:val="000000"/>
                <w:szCs w:val="21"/>
                <w:highlight w:val="none"/>
              </w:rPr>
            </w:pPr>
            <w:r>
              <w:rPr>
                <w:color w:val="000000"/>
                <w:kern w:val="0"/>
                <w:szCs w:val="21"/>
                <w:highlight w:val="none"/>
                <w:lang w:bidi="ar"/>
              </w:rPr>
              <w:t>额定电流比</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443297">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7B9F84">
            <w:pPr>
              <w:widowControl/>
              <w:jc w:val="center"/>
              <w:textAlignment w:val="center"/>
              <w:rPr>
                <w:color w:val="000000"/>
                <w:szCs w:val="21"/>
                <w:highlight w:val="none"/>
              </w:rPr>
            </w:pPr>
            <w:r>
              <w:rPr>
                <w:color w:val="000000"/>
                <w:szCs w:val="21"/>
                <w:highlight w:val="none"/>
              </w:rPr>
              <w:t>300/5</w:t>
            </w:r>
          </w:p>
        </w:tc>
      </w:tr>
      <w:tr w14:paraId="43A2EF05">
        <w:tblPrEx>
          <w:tblCellMar>
            <w:top w:w="0" w:type="dxa"/>
            <w:left w:w="0" w:type="dxa"/>
            <w:bottom w:w="0" w:type="dxa"/>
            <w:right w:w="0" w:type="dxa"/>
          </w:tblCellMar>
        </w:tblPrEx>
        <w:trPr>
          <w:trHeight w:val="315" w:hRule="atLeast"/>
        </w:trPr>
        <w:tc>
          <w:tcPr>
            <w:tcW w:w="127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F57F48">
            <w:pPr>
              <w:jc w:val="center"/>
              <w:rPr>
                <w:rFonts w:hint="eastAsia" w:ascii="宋体" w:hAnsi="宋体" w:cs="宋体"/>
                <w:color w:val="000000"/>
                <w:szCs w:val="21"/>
                <w:highlight w:val="none"/>
              </w:rPr>
            </w:pPr>
          </w:p>
        </w:tc>
        <w:tc>
          <w:tcPr>
            <w:tcW w:w="137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A0E82F">
            <w:pPr>
              <w:jc w:val="center"/>
              <w:rPr>
                <w:color w:val="000000"/>
                <w:szCs w:val="21"/>
                <w:highlight w:val="none"/>
              </w:rPr>
            </w:pPr>
          </w:p>
        </w:tc>
        <w:tc>
          <w:tcPr>
            <w:tcW w:w="13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2C709B">
            <w:pPr>
              <w:widowControl/>
              <w:jc w:val="center"/>
              <w:textAlignment w:val="center"/>
              <w:rPr>
                <w:color w:val="000000"/>
                <w:szCs w:val="21"/>
                <w:highlight w:val="none"/>
              </w:rPr>
            </w:pPr>
            <w:r>
              <w:rPr>
                <w:color w:val="000000"/>
                <w:kern w:val="0"/>
                <w:szCs w:val="21"/>
                <w:highlight w:val="none"/>
                <w:lang w:bidi="ar"/>
              </w:rPr>
              <w:t>额定负荷</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E27902">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163D36">
            <w:pPr>
              <w:widowControl/>
              <w:jc w:val="center"/>
              <w:textAlignment w:val="center"/>
              <w:rPr>
                <w:rFonts w:hint="eastAsia"/>
                <w:color w:val="000000"/>
                <w:szCs w:val="21"/>
                <w:highlight w:val="none"/>
              </w:rPr>
            </w:pPr>
            <w:r>
              <w:rPr>
                <w:rFonts w:hint="eastAsia"/>
                <w:color w:val="000000"/>
                <w:szCs w:val="21"/>
                <w:highlight w:val="none"/>
              </w:rPr>
              <w:t>2</w:t>
            </w:r>
            <w:r>
              <w:rPr>
                <w:color w:val="000000"/>
                <w:szCs w:val="21"/>
                <w:highlight w:val="none"/>
              </w:rPr>
              <w:t>.5VA</w:t>
            </w:r>
          </w:p>
        </w:tc>
      </w:tr>
      <w:tr w14:paraId="5436F995">
        <w:tblPrEx>
          <w:tblCellMar>
            <w:top w:w="0" w:type="dxa"/>
            <w:left w:w="0" w:type="dxa"/>
            <w:bottom w:w="0" w:type="dxa"/>
            <w:right w:w="0" w:type="dxa"/>
          </w:tblCellMar>
        </w:tblPrEx>
        <w:trPr>
          <w:trHeight w:val="315" w:hRule="atLeast"/>
        </w:trPr>
        <w:tc>
          <w:tcPr>
            <w:tcW w:w="127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E14DB5">
            <w:pPr>
              <w:jc w:val="center"/>
              <w:rPr>
                <w:rFonts w:hint="eastAsia" w:ascii="宋体" w:hAnsi="宋体" w:cs="宋体"/>
                <w:color w:val="000000"/>
                <w:szCs w:val="21"/>
                <w:highlight w:val="none"/>
              </w:rPr>
            </w:pPr>
          </w:p>
        </w:tc>
        <w:tc>
          <w:tcPr>
            <w:tcW w:w="137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B827E4">
            <w:pPr>
              <w:jc w:val="center"/>
              <w:rPr>
                <w:color w:val="000000"/>
                <w:szCs w:val="21"/>
                <w:highlight w:val="none"/>
              </w:rPr>
            </w:pPr>
          </w:p>
        </w:tc>
        <w:tc>
          <w:tcPr>
            <w:tcW w:w="13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694EFC">
            <w:pPr>
              <w:widowControl/>
              <w:jc w:val="center"/>
              <w:textAlignment w:val="center"/>
              <w:rPr>
                <w:color w:val="000000"/>
                <w:szCs w:val="21"/>
                <w:highlight w:val="none"/>
              </w:rPr>
            </w:pPr>
            <w:r>
              <w:rPr>
                <w:color w:val="000000"/>
                <w:kern w:val="0"/>
                <w:szCs w:val="21"/>
                <w:highlight w:val="none"/>
                <w:lang w:bidi="ar"/>
              </w:rPr>
              <w:t>准确级</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9D4BD4">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678EBE">
            <w:pPr>
              <w:widowControl/>
              <w:jc w:val="center"/>
              <w:textAlignment w:val="center"/>
              <w:rPr>
                <w:rFonts w:hint="eastAsia"/>
                <w:color w:val="000000"/>
                <w:szCs w:val="21"/>
                <w:highlight w:val="none"/>
              </w:rPr>
            </w:pPr>
            <w:r>
              <w:rPr>
                <w:rFonts w:hint="eastAsia"/>
                <w:color w:val="000000"/>
                <w:szCs w:val="21"/>
                <w:highlight w:val="none"/>
              </w:rPr>
              <w:t>0.5</w:t>
            </w:r>
          </w:p>
        </w:tc>
      </w:tr>
      <w:tr w14:paraId="71C0BE63">
        <w:tblPrEx>
          <w:tblCellMar>
            <w:top w:w="0" w:type="dxa"/>
            <w:left w:w="0" w:type="dxa"/>
            <w:bottom w:w="0" w:type="dxa"/>
            <w:right w:w="0" w:type="dxa"/>
          </w:tblCellMar>
        </w:tblPrEx>
        <w:trPr>
          <w:trHeight w:val="606" w:hRule="atLeast"/>
        </w:trPr>
        <w:tc>
          <w:tcPr>
            <w:tcW w:w="127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6B7C7F">
            <w:pPr>
              <w:jc w:val="center"/>
              <w:rPr>
                <w:rFonts w:hint="eastAsia" w:ascii="宋体" w:hAnsi="宋体" w:cs="宋体"/>
                <w:color w:val="000000"/>
                <w:szCs w:val="21"/>
                <w:highlight w:val="none"/>
              </w:rPr>
            </w:pPr>
          </w:p>
        </w:tc>
        <w:tc>
          <w:tcPr>
            <w:tcW w:w="137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33D427">
            <w:pPr>
              <w:widowControl/>
              <w:jc w:val="center"/>
              <w:textAlignment w:val="center"/>
              <w:rPr>
                <w:color w:val="000000"/>
                <w:szCs w:val="21"/>
                <w:highlight w:val="none"/>
              </w:rPr>
            </w:pPr>
            <w:r>
              <w:rPr>
                <w:color w:val="000000"/>
                <w:kern w:val="0"/>
                <w:szCs w:val="21"/>
                <w:highlight w:val="none"/>
                <w:lang w:bidi="ar"/>
              </w:rPr>
              <w:t>绕组2</w:t>
            </w:r>
          </w:p>
        </w:tc>
        <w:tc>
          <w:tcPr>
            <w:tcW w:w="13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B9827B">
            <w:pPr>
              <w:widowControl/>
              <w:jc w:val="center"/>
              <w:textAlignment w:val="center"/>
              <w:rPr>
                <w:color w:val="000000"/>
                <w:szCs w:val="21"/>
                <w:highlight w:val="none"/>
              </w:rPr>
            </w:pPr>
            <w:r>
              <w:rPr>
                <w:color w:val="000000"/>
                <w:kern w:val="0"/>
                <w:szCs w:val="21"/>
                <w:highlight w:val="none"/>
                <w:lang w:bidi="ar"/>
              </w:rPr>
              <w:t>额定电流比</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261D73">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45E861B">
            <w:pPr>
              <w:widowControl/>
              <w:jc w:val="center"/>
              <w:textAlignment w:val="center"/>
              <w:rPr>
                <w:color w:val="000000"/>
                <w:szCs w:val="21"/>
                <w:highlight w:val="none"/>
              </w:rPr>
            </w:pPr>
            <w:r>
              <w:rPr>
                <w:color w:val="000000"/>
                <w:szCs w:val="21"/>
                <w:highlight w:val="none"/>
              </w:rPr>
              <w:t>300/5</w:t>
            </w:r>
          </w:p>
        </w:tc>
      </w:tr>
      <w:tr w14:paraId="6AE03678">
        <w:tblPrEx>
          <w:tblCellMar>
            <w:top w:w="0" w:type="dxa"/>
            <w:left w:w="0" w:type="dxa"/>
            <w:bottom w:w="0" w:type="dxa"/>
            <w:right w:w="0" w:type="dxa"/>
          </w:tblCellMar>
        </w:tblPrEx>
        <w:trPr>
          <w:trHeight w:val="315" w:hRule="atLeast"/>
        </w:trPr>
        <w:tc>
          <w:tcPr>
            <w:tcW w:w="127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85ED79">
            <w:pPr>
              <w:jc w:val="center"/>
              <w:rPr>
                <w:rFonts w:hint="eastAsia" w:ascii="宋体" w:hAnsi="宋体" w:cs="宋体"/>
                <w:color w:val="000000"/>
                <w:szCs w:val="21"/>
                <w:highlight w:val="none"/>
              </w:rPr>
            </w:pPr>
          </w:p>
        </w:tc>
        <w:tc>
          <w:tcPr>
            <w:tcW w:w="137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226E2B">
            <w:pPr>
              <w:jc w:val="center"/>
              <w:rPr>
                <w:color w:val="000000"/>
                <w:szCs w:val="21"/>
                <w:highlight w:val="none"/>
              </w:rPr>
            </w:pPr>
          </w:p>
        </w:tc>
        <w:tc>
          <w:tcPr>
            <w:tcW w:w="13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85CD26">
            <w:pPr>
              <w:widowControl/>
              <w:jc w:val="center"/>
              <w:textAlignment w:val="center"/>
              <w:rPr>
                <w:color w:val="000000"/>
                <w:szCs w:val="21"/>
                <w:highlight w:val="none"/>
              </w:rPr>
            </w:pPr>
            <w:r>
              <w:rPr>
                <w:color w:val="000000"/>
                <w:kern w:val="0"/>
                <w:szCs w:val="21"/>
                <w:highlight w:val="none"/>
                <w:lang w:bidi="ar"/>
              </w:rPr>
              <w:t>额定负荷</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0C659C">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3D0E19">
            <w:pPr>
              <w:widowControl/>
              <w:jc w:val="center"/>
              <w:textAlignment w:val="center"/>
              <w:rPr>
                <w:rFonts w:hint="eastAsia"/>
                <w:color w:val="000000"/>
                <w:szCs w:val="21"/>
                <w:highlight w:val="none"/>
              </w:rPr>
            </w:pPr>
            <w:r>
              <w:rPr>
                <w:rFonts w:hint="eastAsia"/>
                <w:color w:val="000000"/>
                <w:szCs w:val="21"/>
                <w:highlight w:val="none"/>
              </w:rPr>
              <w:t>2</w:t>
            </w:r>
            <w:r>
              <w:rPr>
                <w:color w:val="000000"/>
                <w:szCs w:val="21"/>
                <w:highlight w:val="none"/>
              </w:rPr>
              <w:t>.5VA</w:t>
            </w:r>
          </w:p>
        </w:tc>
      </w:tr>
      <w:tr w14:paraId="32A1906C">
        <w:tblPrEx>
          <w:tblCellMar>
            <w:top w:w="0" w:type="dxa"/>
            <w:left w:w="0" w:type="dxa"/>
            <w:bottom w:w="0" w:type="dxa"/>
            <w:right w:w="0" w:type="dxa"/>
          </w:tblCellMar>
        </w:tblPrEx>
        <w:trPr>
          <w:trHeight w:val="315" w:hRule="atLeast"/>
        </w:trPr>
        <w:tc>
          <w:tcPr>
            <w:tcW w:w="127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3BF432">
            <w:pPr>
              <w:jc w:val="center"/>
              <w:rPr>
                <w:rFonts w:hint="eastAsia" w:ascii="宋体" w:hAnsi="宋体" w:cs="宋体"/>
                <w:color w:val="000000"/>
                <w:szCs w:val="21"/>
                <w:highlight w:val="none"/>
              </w:rPr>
            </w:pPr>
          </w:p>
        </w:tc>
        <w:tc>
          <w:tcPr>
            <w:tcW w:w="137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D80C04">
            <w:pPr>
              <w:jc w:val="center"/>
              <w:rPr>
                <w:color w:val="000000"/>
                <w:szCs w:val="21"/>
                <w:highlight w:val="none"/>
              </w:rPr>
            </w:pPr>
          </w:p>
        </w:tc>
        <w:tc>
          <w:tcPr>
            <w:tcW w:w="13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33F2FC">
            <w:pPr>
              <w:widowControl/>
              <w:jc w:val="center"/>
              <w:textAlignment w:val="center"/>
              <w:rPr>
                <w:color w:val="000000"/>
                <w:szCs w:val="21"/>
                <w:highlight w:val="none"/>
              </w:rPr>
            </w:pPr>
            <w:r>
              <w:rPr>
                <w:color w:val="000000"/>
                <w:kern w:val="0"/>
                <w:szCs w:val="21"/>
                <w:highlight w:val="none"/>
                <w:lang w:bidi="ar"/>
              </w:rPr>
              <w:t>准确级</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C58359">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30C585">
            <w:pPr>
              <w:widowControl/>
              <w:jc w:val="center"/>
              <w:textAlignment w:val="center"/>
              <w:rPr>
                <w:color w:val="000000"/>
                <w:szCs w:val="21"/>
                <w:highlight w:val="none"/>
              </w:rPr>
            </w:pPr>
            <w:r>
              <w:rPr>
                <w:color w:val="000000"/>
                <w:kern w:val="0"/>
                <w:szCs w:val="21"/>
                <w:highlight w:val="none"/>
                <w:lang w:bidi="ar"/>
              </w:rPr>
              <w:t>10P10</w:t>
            </w:r>
          </w:p>
        </w:tc>
      </w:tr>
      <w:tr w14:paraId="1433A158">
        <w:tblPrEx>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4A8F1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七</w:t>
            </w:r>
          </w:p>
        </w:tc>
        <w:tc>
          <w:tcPr>
            <w:tcW w:w="702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989C84">
            <w:pPr>
              <w:widowControl/>
              <w:jc w:val="center"/>
              <w:textAlignment w:val="center"/>
              <w:rPr>
                <w:color w:val="000000"/>
                <w:szCs w:val="21"/>
                <w:highlight w:val="none"/>
              </w:rPr>
            </w:pPr>
            <w:r>
              <w:rPr>
                <w:color w:val="000000"/>
                <w:kern w:val="0"/>
                <w:szCs w:val="21"/>
                <w:highlight w:val="none"/>
                <w:lang w:bidi="ar"/>
              </w:rPr>
              <w:t>电压互感器</w:t>
            </w:r>
            <w:r>
              <w:rPr>
                <w:rStyle w:val="36"/>
                <w:rFonts w:hint="default"/>
                <w:highlight w:val="none"/>
                <w:lang w:bidi="ar"/>
              </w:rPr>
              <w:t>及熔断器</w:t>
            </w:r>
            <w:r>
              <w:rPr>
                <w:color w:val="000000"/>
                <w:kern w:val="0"/>
                <w:szCs w:val="21"/>
                <w:highlight w:val="none"/>
                <w:lang w:bidi="ar"/>
              </w:rPr>
              <w:t>参数</w:t>
            </w:r>
          </w:p>
        </w:tc>
      </w:tr>
      <w:tr w14:paraId="4FA09968">
        <w:tblPrEx>
          <w:tblCellMar>
            <w:top w:w="0" w:type="dxa"/>
            <w:left w:w="0" w:type="dxa"/>
            <w:bottom w:w="0" w:type="dxa"/>
            <w:right w:w="0" w:type="dxa"/>
          </w:tblCellMar>
        </w:tblPrEx>
        <w:trPr>
          <w:trHeight w:val="513"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EF6868">
            <w:pPr>
              <w:widowControl/>
              <w:jc w:val="center"/>
              <w:textAlignment w:val="center"/>
              <w:rPr>
                <w:color w:val="000000"/>
                <w:szCs w:val="21"/>
                <w:highlight w:val="none"/>
              </w:rPr>
            </w:pPr>
            <w:r>
              <w:rPr>
                <w:color w:val="000000"/>
                <w:kern w:val="0"/>
                <w:szCs w:val="21"/>
                <w:highlight w:val="none"/>
                <w:lang w:bidi="ar"/>
              </w:rPr>
              <w:t>1</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AB5E4F">
            <w:pPr>
              <w:widowControl/>
              <w:jc w:val="center"/>
              <w:textAlignment w:val="center"/>
              <w:rPr>
                <w:color w:val="000000"/>
                <w:szCs w:val="21"/>
                <w:highlight w:val="none"/>
              </w:rPr>
            </w:pPr>
            <w:r>
              <w:rPr>
                <w:color w:val="000000"/>
                <w:kern w:val="0"/>
                <w:szCs w:val="21"/>
                <w:highlight w:val="none"/>
                <w:lang w:bidi="ar"/>
              </w:rPr>
              <w:t>型式或型号</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FA330A">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A9E38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干式电磁式</w:t>
            </w:r>
          </w:p>
        </w:tc>
      </w:tr>
      <w:tr w14:paraId="66E2D56D">
        <w:tblPrEx>
          <w:tblCellMar>
            <w:top w:w="0" w:type="dxa"/>
            <w:left w:w="0" w:type="dxa"/>
            <w:bottom w:w="0" w:type="dxa"/>
            <w:right w:w="0" w:type="dxa"/>
          </w:tblCellMar>
        </w:tblPrEx>
        <w:trPr>
          <w:trHeight w:val="541"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0F9918">
            <w:pPr>
              <w:widowControl/>
              <w:jc w:val="center"/>
              <w:textAlignment w:val="center"/>
              <w:rPr>
                <w:color w:val="000000"/>
                <w:szCs w:val="21"/>
                <w:highlight w:val="none"/>
              </w:rPr>
            </w:pPr>
            <w:r>
              <w:rPr>
                <w:color w:val="000000"/>
                <w:kern w:val="0"/>
                <w:szCs w:val="21"/>
                <w:highlight w:val="none"/>
                <w:lang w:bidi="ar"/>
              </w:rPr>
              <w:t>2</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F932BD">
            <w:pPr>
              <w:widowControl/>
              <w:jc w:val="center"/>
              <w:textAlignment w:val="center"/>
              <w:rPr>
                <w:color w:val="000000"/>
                <w:szCs w:val="21"/>
                <w:highlight w:val="none"/>
              </w:rPr>
            </w:pPr>
            <w:r>
              <w:rPr>
                <w:color w:val="000000"/>
                <w:kern w:val="0"/>
                <w:szCs w:val="21"/>
                <w:highlight w:val="none"/>
                <w:lang w:bidi="ar"/>
              </w:rPr>
              <w:t>额定电压比</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70FEDF">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C889C5">
            <w:pPr>
              <w:widowControl/>
              <w:jc w:val="center"/>
              <w:textAlignment w:val="center"/>
              <w:rPr>
                <w:color w:val="000000"/>
                <w:szCs w:val="21"/>
                <w:highlight w:val="none"/>
              </w:rPr>
            </w:pPr>
            <w:r>
              <w:rPr>
                <w:color w:val="000000"/>
                <w:kern w:val="0"/>
                <w:szCs w:val="21"/>
                <w:highlight w:val="none"/>
                <w:lang w:bidi="ar"/>
              </w:rPr>
              <w:t>10000/100/220</w:t>
            </w:r>
          </w:p>
        </w:tc>
      </w:tr>
      <w:tr w14:paraId="520808D8">
        <w:tblPrEx>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1A89F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3</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FD18BF">
            <w:pPr>
              <w:widowControl/>
              <w:jc w:val="center"/>
              <w:textAlignment w:val="center"/>
              <w:rPr>
                <w:color w:val="000000"/>
                <w:szCs w:val="21"/>
                <w:highlight w:val="none"/>
              </w:rPr>
            </w:pPr>
            <w:r>
              <w:rPr>
                <w:color w:val="000000"/>
                <w:kern w:val="0"/>
                <w:szCs w:val="21"/>
                <w:highlight w:val="none"/>
                <w:lang w:bidi="ar"/>
              </w:rPr>
              <w:t>准确级</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9939C0">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26693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0.</w:t>
            </w:r>
            <w:r>
              <w:rPr>
                <w:color w:val="000000"/>
                <w:kern w:val="0"/>
                <w:szCs w:val="21"/>
                <w:highlight w:val="none"/>
                <w:lang w:bidi="ar"/>
              </w:rPr>
              <w:t>5/3</w:t>
            </w:r>
            <w:r>
              <w:rPr>
                <w:rStyle w:val="36"/>
                <w:rFonts w:hint="default"/>
                <w:highlight w:val="none"/>
                <w:lang w:bidi="ar"/>
              </w:rPr>
              <w:t>/</w:t>
            </w:r>
            <w:r>
              <w:rPr>
                <w:color w:val="000000"/>
                <w:kern w:val="0"/>
                <w:szCs w:val="21"/>
                <w:highlight w:val="none"/>
                <w:lang w:bidi="ar"/>
              </w:rPr>
              <w:t>3</w:t>
            </w:r>
            <w:r>
              <w:rPr>
                <w:rStyle w:val="36"/>
                <w:rFonts w:hint="default"/>
                <w:highlight w:val="none"/>
                <w:lang w:bidi="ar"/>
              </w:rPr>
              <w:t>P</w:t>
            </w:r>
          </w:p>
        </w:tc>
      </w:tr>
      <w:tr w14:paraId="2B1FB7C6">
        <w:tblPrEx>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17AADA">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176527">
            <w:pPr>
              <w:widowControl/>
              <w:jc w:val="center"/>
              <w:textAlignment w:val="center"/>
              <w:rPr>
                <w:color w:val="000000"/>
                <w:szCs w:val="21"/>
                <w:highlight w:val="none"/>
              </w:rPr>
            </w:pPr>
            <w:r>
              <w:rPr>
                <w:color w:val="000000"/>
                <w:kern w:val="0"/>
                <w:szCs w:val="21"/>
                <w:highlight w:val="none"/>
                <w:lang w:bidi="ar"/>
              </w:rPr>
              <w:t>接线级别</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2357FD">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F669A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V</w:t>
            </w:r>
            <w:r>
              <w:rPr>
                <w:color w:val="000000"/>
                <w:kern w:val="0"/>
                <w:szCs w:val="21"/>
                <w:highlight w:val="none"/>
                <w:lang w:bidi="ar"/>
              </w:rPr>
              <w:t>V</w:t>
            </w:r>
          </w:p>
        </w:tc>
      </w:tr>
      <w:tr w14:paraId="0F9601D1">
        <w:tblPrEx>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D2680F">
            <w:pPr>
              <w:widowControl/>
              <w:jc w:val="center"/>
              <w:textAlignment w:val="center"/>
              <w:rPr>
                <w:color w:val="000000"/>
                <w:szCs w:val="21"/>
                <w:highlight w:val="none"/>
              </w:rPr>
            </w:pPr>
            <w:r>
              <w:rPr>
                <w:color w:val="000000"/>
                <w:kern w:val="0"/>
                <w:szCs w:val="21"/>
                <w:highlight w:val="none"/>
                <w:lang w:bidi="ar"/>
              </w:rPr>
              <w:t>5</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7BDB2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额定容量</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4FF79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VA</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9E36B1">
            <w:pPr>
              <w:widowControl/>
              <w:jc w:val="center"/>
              <w:textAlignment w:val="center"/>
              <w:rPr>
                <w:color w:val="000000"/>
                <w:szCs w:val="21"/>
                <w:highlight w:val="none"/>
              </w:rPr>
            </w:pPr>
            <w:r>
              <w:rPr>
                <w:color w:val="000000"/>
                <w:kern w:val="0"/>
                <w:szCs w:val="21"/>
                <w:highlight w:val="none"/>
                <w:lang w:bidi="ar"/>
              </w:rPr>
              <w:t>30/500</w:t>
            </w:r>
          </w:p>
        </w:tc>
      </w:tr>
      <w:tr w14:paraId="30CF6F52">
        <w:tblPrEx>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CFA01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6</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3AEBC8">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熔断器型式</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BF69DA">
            <w:pPr>
              <w:jc w:val="center"/>
              <w:rPr>
                <w:color w:val="000000"/>
                <w:szCs w:val="21"/>
                <w:highlight w:val="none"/>
              </w:rPr>
            </w:pP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49317C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插接式</w:t>
            </w:r>
          </w:p>
        </w:tc>
      </w:tr>
      <w:tr w14:paraId="3BCC644C">
        <w:tblPrEx>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475F1F">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7</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FEF41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熔断器的额定电流</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9418C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A</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4DE5B4">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r>
      <w:tr w14:paraId="08887093">
        <w:tblPrEx>
          <w:tblCellMar>
            <w:top w:w="0" w:type="dxa"/>
            <w:left w:w="0" w:type="dxa"/>
            <w:bottom w:w="0" w:type="dxa"/>
            <w:right w:w="0" w:type="dxa"/>
          </w:tblCellMar>
        </w:tblPrEx>
        <w:trPr>
          <w:trHeight w:val="606"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27349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8</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BAF14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熔断器的额定短路开断电流</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F97A1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kA</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6C709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50</w:t>
            </w:r>
          </w:p>
        </w:tc>
      </w:tr>
      <w:tr w14:paraId="107339C0">
        <w:tblPrEx>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E994C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八</w:t>
            </w:r>
          </w:p>
        </w:tc>
        <w:tc>
          <w:tcPr>
            <w:tcW w:w="702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55DF69">
            <w:pPr>
              <w:widowControl/>
              <w:jc w:val="center"/>
              <w:textAlignment w:val="center"/>
              <w:rPr>
                <w:color w:val="000000"/>
                <w:szCs w:val="21"/>
                <w:highlight w:val="none"/>
              </w:rPr>
            </w:pPr>
            <w:r>
              <w:rPr>
                <w:color w:val="000000"/>
                <w:kern w:val="0"/>
                <w:szCs w:val="21"/>
                <w:highlight w:val="none"/>
                <w:lang w:bidi="ar"/>
              </w:rPr>
              <w:t>避雷器参数</w:t>
            </w:r>
          </w:p>
        </w:tc>
      </w:tr>
      <w:tr w14:paraId="6B85321B">
        <w:tblPrEx>
          <w:tblCellMar>
            <w:top w:w="0" w:type="dxa"/>
            <w:left w:w="0" w:type="dxa"/>
            <w:bottom w:w="0" w:type="dxa"/>
            <w:right w:w="0" w:type="dxa"/>
          </w:tblCellMar>
        </w:tblPrEx>
        <w:trPr>
          <w:trHeight w:val="897"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A978D0">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7A1936">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操作冲击电流下残压峰值（</w:t>
            </w:r>
            <w:r>
              <w:rPr>
                <w:color w:val="000000"/>
                <w:kern w:val="0"/>
                <w:szCs w:val="21"/>
                <w:highlight w:val="none"/>
                <w:lang w:bidi="ar"/>
              </w:rPr>
              <w:t>250A</w:t>
            </w:r>
            <w:r>
              <w:rPr>
                <w:rFonts w:hint="eastAsia" w:ascii="宋体" w:hAnsi="宋体" w:cs="宋体"/>
                <w:color w:val="000000"/>
                <w:kern w:val="0"/>
                <w:szCs w:val="21"/>
                <w:highlight w:val="none"/>
                <w:lang w:bidi="ar"/>
              </w:rPr>
              <w:t>，</w:t>
            </w:r>
            <w:r>
              <w:rPr>
                <w:color w:val="000000"/>
                <w:kern w:val="0"/>
                <w:szCs w:val="21"/>
                <w:highlight w:val="none"/>
                <w:lang w:bidi="ar"/>
              </w:rPr>
              <w:t>30/60</w:t>
            </w:r>
            <w:r>
              <w:rPr>
                <w:rFonts w:hint="eastAsia" w:ascii="宋体" w:hAnsi="宋体" w:cs="宋体"/>
                <w:color w:val="000000"/>
                <w:kern w:val="0"/>
                <w:szCs w:val="21"/>
                <w:highlight w:val="none"/>
                <w:lang w:bidi="ar"/>
              </w:rPr>
              <w:t>μ</w:t>
            </w:r>
            <w:r>
              <w:rPr>
                <w:color w:val="000000"/>
                <w:kern w:val="0"/>
                <w:szCs w:val="21"/>
                <w:highlight w:val="none"/>
                <w:lang w:bidi="ar"/>
              </w:rPr>
              <w:t>s</w:t>
            </w:r>
            <w:r>
              <w:rPr>
                <w:rFonts w:hint="eastAsia" w:ascii="宋体" w:hAnsi="宋体" w:cs="宋体"/>
                <w:color w:val="000000"/>
                <w:kern w:val="0"/>
                <w:szCs w:val="21"/>
                <w:highlight w:val="none"/>
                <w:lang w:bidi="ar"/>
              </w:rPr>
              <w:t>）</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145693">
            <w:pPr>
              <w:widowControl/>
              <w:jc w:val="center"/>
              <w:textAlignment w:val="center"/>
              <w:rPr>
                <w:color w:val="000000"/>
                <w:szCs w:val="21"/>
                <w:highlight w:val="none"/>
              </w:rPr>
            </w:pPr>
            <w:r>
              <w:rPr>
                <w:color w:val="000000"/>
                <w:kern w:val="0"/>
                <w:szCs w:val="21"/>
                <w:highlight w:val="none"/>
                <w:lang w:bidi="ar"/>
              </w:rPr>
              <w:t>kV</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E474F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color w:val="000000"/>
                <w:kern w:val="0"/>
                <w:szCs w:val="21"/>
                <w:highlight w:val="none"/>
                <w:lang w:bidi="ar"/>
              </w:rPr>
              <w:t>38.3</w:t>
            </w:r>
          </w:p>
        </w:tc>
      </w:tr>
      <w:tr w14:paraId="6D6D146D">
        <w:tblPrEx>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7B93085">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2</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F83385">
            <w:pPr>
              <w:widowControl/>
              <w:jc w:val="center"/>
              <w:textAlignment w:val="center"/>
              <w:rPr>
                <w:color w:val="000000"/>
                <w:szCs w:val="21"/>
                <w:highlight w:val="none"/>
              </w:rPr>
            </w:pPr>
            <w:r>
              <w:rPr>
                <w:color w:val="000000"/>
                <w:kern w:val="0"/>
                <w:szCs w:val="21"/>
                <w:highlight w:val="none"/>
                <w:lang w:bidi="ar"/>
              </w:rPr>
              <w:t>直流1mA</w:t>
            </w:r>
            <w:r>
              <w:rPr>
                <w:rFonts w:hint="eastAsia" w:ascii="宋体" w:hAnsi="宋体" w:cs="宋体"/>
                <w:color w:val="000000"/>
                <w:kern w:val="0"/>
                <w:szCs w:val="21"/>
                <w:highlight w:val="none"/>
                <w:lang w:bidi="ar"/>
              </w:rPr>
              <w:t>参考电压</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6DAA4A">
            <w:pPr>
              <w:widowControl/>
              <w:jc w:val="center"/>
              <w:textAlignment w:val="center"/>
              <w:rPr>
                <w:color w:val="000000"/>
                <w:szCs w:val="21"/>
                <w:highlight w:val="none"/>
              </w:rPr>
            </w:pPr>
            <w:r>
              <w:rPr>
                <w:color w:val="000000"/>
                <w:kern w:val="0"/>
                <w:szCs w:val="21"/>
                <w:highlight w:val="none"/>
                <w:lang w:bidi="ar"/>
              </w:rPr>
              <w:t>kV</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011D69">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color w:val="000000"/>
                <w:kern w:val="0"/>
                <w:szCs w:val="21"/>
                <w:highlight w:val="none"/>
                <w:lang w:bidi="ar"/>
              </w:rPr>
              <w:t>24</w:t>
            </w:r>
          </w:p>
        </w:tc>
      </w:tr>
      <w:tr w14:paraId="74339A79">
        <w:tblPrEx>
          <w:tblCellMar>
            <w:top w:w="0" w:type="dxa"/>
            <w:left w:w="0" w:type="dxa"/>
            <w:bottom w:w="0" w:type="dxa"/>
            <w:right w:w="0" w:type="dxa"/>
          </w:tblCellMar>
        </w:tblPrEx>
        <w:trPr>
          <w:trHeight w:val="606"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A7A1A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3</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3C75AD">
            <w:pPr>
              <w:widowControl/>
              <w:jc w:val="center"/>
              <w:textAlignment w:val="center"/>
              <w:rPr>
                <w:color w:val="000000"/>
                <w:szCs w:val="21"/>
                <w:highlight w:val="none"/>
              </w:rPr>
            </w:pPr>
            <w:r>
              <w:rPr>
                <w:color w:val="000000"/>
                <w:kern w:val="0"/>
                <w:szCs w:val="21"/>
                <w:highlight w:val="none"/>
                <w:lang w:bidi="ar"/>
              </w:rPr>
              <w:t>75</w:t>
            </w:r>
            <w:r>
              <w:rPr>
                <w:rFonts w:hint="eastAsia" w:ascii="宋体" w:hAnsi="宋体" w:cs="宋体"/>
                <w:color w:val="000000"/>
                <w:kern w:val="0"/>
                <w:szCs w:val="21"/>
                <w:highlight w:val="none"/>
                <w:lang w:bidi="ar"/>
              </w:rPr>
              <w:t>％直流</w:t>
            </w:r>
            <w:r>
              <w:rPr>
                <w:color w:val="000000"/>
                <w:kern w:val="0"/>
                <w:szCs w:val="21"/>
                <w:highlight w:val="none"/>
                <w:lang w:bidi="ar"/>
              </w:rPr>
              <w:t>1mA</w:t>
            </w:r>
            <w:r>
              <w:rPr>
                <w:rFonts w:hint="eastAsia" w:ascii="宋体" w:hAnsi="宋体" w:cs="宋体"/>
                <w:color w:val="000000"/>
                <w:kern w:val="0"/>
                <w:szCs w:val="21"/>
                <w:highlight w:val="none"/>
                <w:lang w:bidi="ar"/>
              </w:rPr>
              <w:t>参考电压下的泄漏电流</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A1601C">
            <w:pPr>
              <w:widowControl/>
              <w:jc w:val="center"/>
              <w:textAlignment w:val="center"/>
              <w:rPr>
                <w:color w:val="000000"/>
                <w:szCs w:val="21"/>
                <w:highlight w:val="none"/>
              </w:rPr>
            </w:pPr>
            <w:r>
              <w:rPr>
                <w:color w:val="000000"/>
                <w:kern w:val="0"/>
                <w:szCs w:val="21"/>
                <w:highlight w:val="none"/>
                <w:lang w:bidi="ar"/>
              </w:rPr>
              <w:t>μA</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85266B">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color w:val="000000"/>
                <w:kern w:val="0"/>
                <w:szCs w:val="21"/>
                <w:highlight w:val="none"/>
                <w:lang w:bidi="ar"/>
              </w:rPr>
              <w:t>50</w:t>
            </w:r>
          </w:p>
        </w:tc>
      </w:tr>
      <w:tr w14:paraId="75226828">
        <w:tblPrEx>
          <w:tblCellMar>
            <w:top w:w="0" w:type="dxa"/>
            <w:left w:w="0" w:type="dxa"/>
            <w:bottom w:w="0" w:type="dxa"/>
            <w:right w:w="0" w:type="dxa"/>
          </w:tblCellMar>
        </w:tblPrEx>
        <w:trPr>
          <w:trHeight w:val="615" w:hRule="atLeast"/>
        </w:trPr>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9D884E">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4</w:t>
            </w:r>
          </w:p>
        </w:tc>
        <w:tc>
          <w:tcPr>
            <w:tcW w:w="275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80E4B7">
            <w:pPr>
              <w:widowControl/>
              <w:jc w:val="center"/>
              <w:textAlignment w:val="center"/>
              <w:rPr>
                <w:color w:val="000000"/>
                <w:szCs w:val="21"/>
                <w:highlight w:val="none"/>
              </w:rPr>
            </w:pPr>
            <w:r>
              <w:rPr>
                <w:color w:val="000000"/>
                <w:kern w:val="0"/>
                <w:szCs w:val="21"/>
                <w:highlight w:val="none"/>
                <w:lang w:bidi="ar"/>
              </w:rPr>
              <w:t>工频参考电压（有效值）</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B37839">
            <w:pPr>
              <w:widowControl/>
              <w:jc w:val="center"/>
              <w:textAlignment w:val="center"/>
              <w:rPr>
                <w:color w:val="000000"/>
                <w:szCs w:val="21"/>
                <w:highlight w:val="none"/>
              </w:rPr>
            </w:pPr>
            <w:r>
              <w:rPr>
                <w:color w:val="000000"/>
                <w:kern w:val="0"/>
                <w:szCs w:val="21"/>
                <w:highlight w:val="none"/>
                <w:lang w:bidi="ar"/>
              </w:rPr>
              <w:t>kV</w:t>
            </w:r>
          </w:p>
        </w:tc>
        <w:tc>
          <w:tcPr>
            <w:tcW w:w="29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B517DD">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w:t>
            </w:r>
            <w:r>
              <w:rPr>
                <w:color w:val="000000"/>
                <w:kern w:val="0"/>
                <w:szCs w:val="21"/>
                <w:highlight w:val="none"/>
                <w:lang w:bidi="ar"/>
              </w:rPr>
              <w:t>16</w:t>
            </w:r>
          </w:p>
        </w:tc>
      </w:tr>
    </w:tbl>
    <w:p w14:paraId="3A40606A">
      <w:pPr>
        <w:spacing w:line="360" w:lineRule="auto"/>
        <w:rPr>
          <w:rFonts w:hint="eastAsia" w:ascii="宋体" w:hAnsi="宋体"/>
          <w:sz w:val="24"/>
          <w:highlight w:val="none"/>
        </w:rPr>
      </w:pPr>
    </w:p>
    <w:p w14:paraId="37EFD22D">
      <w:pPr>
        <w:spacing w:line="360" w:lineRule="auto"/>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4</w:t>
      </w:r>
      <w:r>
        <w:rPr>
          <w:rFonts w:hint="eastAsia" w:ascii="宋体" w:hAnsi="宋体"/>
          <w:sz w:val="24"/>
          <w:highlight w:val="none"/>
        </w:rPr>
        <w:t>主要组部件材料信息表</w:t>
      </w:r>
    </w:p>
    <w:tbl>
      <w:tblPr>
        <w:tblStyle w:val="24"/>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5"/>
        <w:gridCol w:w="3259"/>
        <w:gridCol w:w="2046"/>
        <w:gridCol w:w="1759"/>
      </w:tblGrid>
      <w:tr w14:paraId="4E599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295" w:type="dxa"/>
            <w:noWrap w:val="0"/>
            <w:vAlign w:val="center"/>
          </w:tcPr>
          <w:p w14:paraId="4577BCB9">
            <w:pPr>
              <w:widowControl/>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序号</w:t>
            </w:r>
          </w:p>
        </w:tc>
        <w:tc>
          <w:tcPr>
            <w:tcW w:w="3259" w:type="dxa"/>
            <w:noWrap w:val="0"/>
            <w:vAlign w:val="center"/>
          </w:tcPr>
          <w:p w14:paraId="286F7D0D">
            <w:pPr>
              <w:widowControl/>
              <w:jc w:val="center"/>
              <w:rPr>
                <w:rFonts w:ascii="宋体" w:hAnsi="宋体" w:cs="宋体"/>
                <w:kern w:val="0"/>
                <w:szCs w:val="21"/>
                <w:highlight w:val="none"/>
              </w:rPr>
            </w:pPr>
            <w:r>
              <w:rPr>
                <w:rFonts w:hint="eastAsia" w:ascii="宋体" w:hAnsi="宋体" w:cs="宋体"/>
                <w:kern w:val="0"/>
                <w:szCs w:val="21"/>
                <w:highlight w:val="none"/>
              </w:rPr>
              <w:t>组部件名称</w:t>
            </w:r>
          </w:p>
        </w:tc>
        <w:tc>
          <w:tcPr>
            <w:tcW w:w="2046" w:type="dxa"/>
            <w:noWrap w:val="0"/>
            <w:vAlign w:val="center"/>
          </w:tcPr>
          <w:p w14:paraId="42CB7814">
            <w:pPr>
              <w:widowControl/>
              <w:jc w:val="center"/>
              <w:rPr>
                <w:rFonts w:ascii="宋体" w:hAnsi="宋体" w:cs="宋体"/>
                <w:kern w:val="0"/>
                <w:szCs w:val="21"/>
                <w:highlight w:val="none"/>
              </w:rPr>
            </w:pPr>
            <w:r>
              <w:rPr>
                <w:rFonts w:hint="eastAsia" w:ascii="宋体" w:hAnsi="宋体" w:cs="宋体"/>
                <w:kern w:val="0"/>
                <w:szCs w:val="21"/>
                <w:highlight w:val="none"/>
              </w:rPr>
              <w:t>规格型号</w:t>
            </w:r>
          </w:p>
        </w:tc>
        <w:tc>
          <w:tcPr>
            <w:tcW w:w="1759" w:type="dxa"/>
            <w:noWrap w:val="0"/>
            <w:vAlign w:val="center"/>
          </w:tcPr>
          <w:p w14:paraId="2D404234">
            <w:pPr>
              <w:widowControl/>
              <w:jc w:val="center"/>
              <w:rPr>
                <w:rFonts w:ascii="宋体" w:hAnsi="宋体" w:cs="宋体"/>
                <w:kern w:val="0"/>
                <w:szCs w:val="21"/>
                <w:highlight w:val="none"/>
              </w:rPr>
            </w:pPr>
            <w:r>
              <w:rPr>
                <w:rFonts w:hint="eastAsia" w:ascii="宋体" w:hAnsi="宋体" w:cs="宋体"/>
                <w:kern w:val="0"/>
                <w:szCs w:val="21"/>
                <w:highlight w:val="none"/>
              </w:rPr>
              <w:t>备注</w:t>
            </w:r>
          </w:p>
        </w:tc>
      </w:tr>
      <w:tr w14:paraId="7F569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295" w:type="dxa"/>
            <w:noWrap w:val="0"/>
            <w:vAlign w:val="center"/>
          </w:tcPr>
          <w:p w14:paraId="19BC3E62">
            <w:pPr>
              <w:widowControl/>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w:t>
            </w:r>
          </w:p>
        </w:tc>
        <w:tc>
          <w:tcPr>
            <w:tcW w:w="3259" w:type="dxa"/>
            <w:noWrap w:val="0"/>
            <w:vAlign w:val="center"/>
          </w:tcPr>
          <w:p w14:paraId="1752D217">
            <w:pPr>
              <w:widowControl/>
              <w:jc w:val="center"/>
              <w:rPr>
                <w:rFonts w:ascii="宋体" w:hAnsi="宋体" w:cs="宋体"/>
                <w:kern w:val="0"/>
                <w:szCs w:val="21"/>
                <w:highlight w:val="none"/>
              </w:rPr>
            </w:pPr>
            <w:r>
              <w:rPr>
                <w:rFonts w:hint="eastAsia" w:ascii="宋体" w:hAnsi="宋体" w:cs="宋体"/>
                <w:kern w:val="0"/>
                <w:szCs w:val="21"/>
                <w:highlight w:val="none"/>
              </w:rPr>
              <w:t>断路器</w:t>
            </w:r>
          </w:p>
        </w:tc>
        <w:tc>
          <w:tcPr>
            <w:tcW w:w="2046" w:type="dxa"/>
            <w:noWrap w:val="0"/>
            <w:vAlign w:val="center"/>
          </w:tcPr>
          <w:p w14:paraId="1183AAAB">
            <w:pPr>
              <w:widowControl/>
              <w:jc w:val="center"/>
              <w:rPr>
                <w:rFonts w:ascii="宋体" w:hAnsi="宋体" w:cs="宋体"/>
                <w:kern w:val="0"/>
                <w:szCs w:val="21"/>
                <w:highlight w:val="none"/>
              </w:rPr>
            </w:pPr>
            <w:r>
              <w:rPr>
                <w:rFonts w:hint="eastAsia" w:ascii="宋体" w:hAnsi="宋体" w:cs="宋体"/>
                <w:kern w:val="0"/>
                <w:szCs w:val="21"/>
                <w:highlight w:val="none"/>
              </w:rPr>
              <w:t>SVI3-12-630/1250-20/25</w:t>
            </w:r>
            <w:r>
              <w:rPr>
                <w:rFonts w:ascii="宋体" w:hAnsi="宋体" w:cs="宋体"/>
                <w:kern w:val="0"/>
                <w:szCs w:val="21"/>
                <w:highlight w:val="none"/>
              </w:rPr>
              <w:t>/31.5</w:t>
            </w:r>
          </w:p>
        </w:tc>
        <w:tc>
          <w:tcPr>
            <w:tcW w:w="1759" w:type="dxa"/>
            <w:noWrap w:val="0"/>
            <w:vAlign w:val="center"/>
          </w:tcPr>
          <w:p w14:paraId="28FC38F9">
            <w:pPr>
              <w:widowControl/>
              <w:jc w:val="center"/>
              <w:rPr>
                <w:rFonts w:ascii="宋体" w:hAnsi="宋体" w:cs="宋体"/>
                <w:kern w:val="0"/>
                <w:szCs w:val="21"/>
                <w:highlight w:val="none"/>
              </w:rPr>
            </w:pPr>
          </w:p>
        </w:tc>
      </w:tr>
      <w:tr w14:paraId="0FC24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295" w:type="dxa"/>
            <w:noWrap w:val="0"/>
            <w:vAlign w:val="center"/>
          </w:tcPr>
          <w:p w14:paraId="27139F53">
            <w:pPr>
              <w:widowControl/>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2</w:t>
            </w:r>
          </w:p>
        </w:tc>
        <w:tc>
          <w:tcPr>
            <w:tcW w:w="3259" w:type="dxa"/>
            <w:noWrap w:val="0"/>
            <w:vAlign w:val="center"/>
          </w:tcPr>
          <w:p w14:paraId="660A9C9A">
            <w:pPr>
              <w:widowControl/>
              <w:jc w:val="center"/>
              <w:rPr>
                <w:rFonts w:ascii="宋体" w:hAnsi="宋体" w:cs="宋体"/>
                <w:kern w:val="0"/>
                <w:szCs w:val="21"/>
                <w:highlight w:val="none"/>
              </w:rPr>
            </w:pPr>
            <w:r>
              <w:rPr>
                <w:rFonts w:hint="eastAsia" w:ascii="宋体" w:hAnsi="宋体" w:cs="宋体"/>
                <w:kern w:val="0"/>
                <w:szCs w:val="21"/>
                <w:highlight w:val="none"/>
              </w:rPr>
              <w:t>真空灭弧室</w:t>
            </w:r>
          </w:p>
        </w:tc>
        <w:tc>
          <w:tcPr>
            <w:tcW w:w="2046" w:type="dxa"/>
            <w:noWrap w:val="0"/>
            <w:vAlign w:val="center"/>
          </w:tcPr>
          <w:p w14:paraId="517E9707">
            <w:pPr>
              <w:widowControl/>
              <w:jc w:val="center"/>
              <w:rPr>
                <w:rFonts w:ascii="宋体" w:hAnsi="宋体" w:cs="宋体"/>
                <w:kern w:val="0"/>
                <w:szCs w:val="21"/>
                <w:highlight w:val="none"/>
              </w:rPr>
            </w:pPr>
            <w:r>
              <w:rPr>
                <w:rFonts w:hint="eastAsia" w:ascii="宋体" w:hAnsi="宋体" w:cs="宋体"/>
                <w:kern w:val="0"/>
                <w:szCs w:val="21"/>
                <w:highlight w:val="none"/>
              </w:rPr>
              <w:t xml:space="preserve">TD-12/630-20D&lt;2204&gt; </w:t>
            </w:r>
          </w:p>
        </w:tc>
        <w:tc>
          <w:tcPr>
            <w:tcW w:w="1759" w:type="dxa"/>
            <w:noWrap w:val="0"/>
            <w:vAlign w:val="center"/>
          </w:tcPr>
          <w:p w14:paraId="65C71047">
            <w:pPr>
              <w:widowControl/>
              <w:jc w:val="center"/>
              <w:rPr>
                <w:rFonts w:ascii="宋体" w:hAnsi="宋体" w:cs="宋体"/>
                <w:kern w:val="0"/>
                <w:szCs w:val="21"/>
                <w:highlight w:val="none"/>
              </w:rPr>
            </w:pPr>
          </w:p>
        </w:tc>
      </w:tr>
      <w:tr w14:paraId="37FF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295" w:type="dxa"/>
            <w:noWrap w:val="0"/>
            <w:vAlign w:val="center"/>
          </w:tcPr>
          <w:p w14:paraId="6BACF5F9">
            <w:pPr>
              <w:widowControl/>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3</w:t>
            </w:r>
          </w:p>
        </w:tc>
        <w:tc>
          <w:tcPr>
            <w:tcW w:w="3259" w:type="dxa"/>
            <w:noWrap w:val="0"/>
            <w:vAlign w:val="center"/>
          </w:tcPr>
          <w:p w14:paraId="0ADA73D0">
            <w:pPr>
              <w:widowControl/>
              <w:jc w:val="center"/>
              <w:rPr>
                <w:rFonts w:ascii="宋体" w:hAnsi="宋体" w:cs="宋体"/>
                <w:kern w:val="0"/>
                <w:szCs w:val="21"/>
                <w:highlight w:val="none"/>
              </w:rPr>
            </w:pPr>
            <w:r>
              <w:rPr>
                <w:rFonts w:hint="eastAsia" w:ascii="宋体" w:hAnsi="宋体" w:cs="宋体"/>
                <w:kern w:val="0"/>
                <w:szCs w:val="21"/>
                <w:highlight w:val="none"/>
              </w:rPr>
              <w:t>固封绝缘套筒</w:t>
            </w:r>
          </w:p>
        </w:tc>
        <w:tc>
          <w:tcPr>
            <w:tcW w:w="2046" w:type="dxa"/>
            <w:noWrap w:val="0"/>
            <w:vAlign w:val="center"/>
          </w:tcPr>
          <w:p w14:paraId="69153057">
            <w:pPr>
              <w:widowControl/>
              <w:jc w:val="center"/>
              <w:rPr>
                <w:rFonts w:ascii="宋体" w:hAnsi="宋体" w:cs="宋体"/>
                <w:kern w:val="0"/>
                <w:szCs w:val="21"/>
                <w:highlight w:val="none"/>
              </w:rPr>
            </w:pPr>
            <w:r>
              <w:rPr>
                <w:rFonts w:hint="eastAsia" w:ascii="宋体" w:hAnsi="宋体" w:cs="宋体"/>
                <w:kern w:val="0"/>
                <w:szCs w:val="21"/>
                <w:highlight w:val="none"/>
              </w:rPr>
              <w:t>环氧树脂</w:t>
            </w:r>
          </w:p>
        </w:tc>
        <w:tc>
          <w:tcPr>
            <w:tcW w:w="1759" w:type="dxa"/>
            <w:noWrap w:val="0"/>
            <w:vAlign w:val="center"/>
          </w:tcPr>
          <w:p w14:paraId="56FB7290">
            <w:pPr>
              <w:widowControl/>
              <w:jc w:val="center"/>
              <w:rPr>
                <w:rFonts w:ascii="宋体" w:hAnsi="宋体" w:cs="宋体"/>
                <w:kern w:val="0"/>
                <w:szCs w:val="21"/>
                <w:highlight w:val="none"/>
              </w:rPr>
            </w:pPr>
          </w:p>
        </w:tc>
      </w:tr>
      <w:tr w14:paraId="4DE2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295" w:type="dxa"/>
            <w:noWrap w:val="0"/>
            <w:vAlign w:val="center"/>
          </w:tcPr>
          <w:p w14:paraId="45FC9A3A">
            <w:pPr>
              <w:widowControl/>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4</w:t>
            </w:r>
          </w:p>
        </w:tc>
        <w:tc>
          <w:tcPr>
            <w:tcW w:w="3259" w:type="dxa"/>
            <w:noWrap w:val="0"/>
            <w:vAlign w:val="center"/>
          </w:tcPr>
          <w:p w14:paraId="425E0915">
            <w:pPr>
              <w:widowControl/>
              <w:jc w:val="center"/>
              <w:rPr>
                <w:rFonts w:ascii="宋体" w:hAnsi="宋体" w:cs="宋体"/>
                <w:kern w:val="0"/>
                <w:szCs w:val="21"/>
                <w:highlight w:val="none"/>
              </w:rPr>
            </w:pPr>
            <w:r>
              <w:rPr>
                <w:rFonts w:hint="eastAsia" w:ascii="宋体" w:hAnsi="宋体" w:cs="宋体"/>
                <w:kern w:val="0"/>
                <w:szCs w:val="21"/>
                <w:highlight w:val="none"/>
              </w:rPr>
              <w:t>操动机构</w:t>
            </w:r>
          </w:p>
        </w:tc>
        <w:tc>
          <w:tcPr>
            <w:tcW w:w="2046" w:type="dxa"/>
            <w:noWrap w:val="0"/>
            <w:vAlign w:val="center"/>
          </w:tcPr>
          <w:p w14:paraId="670486A2">
            <w:pPr>
              <w:widowControl/>
              <w:jc w:val="center"/>
              <w:rPr>
                <w:rFonts w:ascii="宋体" w:hAnsi="宋体" w:cs="宋体"/>
                <w:kern w:val="0"/>
                <w:szCs w:val="21"/>
                <w:highlight w:val="none"/>
              </w:rPr>
            </w:pPr>
            <w:r>
              <w:rPr>
                <w:rFonts w:hint="eastAsia" w:ascii="宋体" w:hAnsi="宋体" w:cs="宋体"/>
                <w:kern w:val="0"/>
                <w:szCs w:val="21"/>
                <w:highlight w:val="none"/>
              </w:rPr>
              <w:t>弹簧一体式</w:t>
            </w:r>
          </w:p>
        </w:tc>
        <w:tc>
          <w:tcPr>
            <w:tcW w:w="1759" w:type="dxa"/>
            <w:noWrap w:val="0"/>
            <w:vAlign w:val="center"/>
          </w:tcPr>
          <w:p w14:paraId="64B88F7E">
            <w:pPr>
              <w:widowControl/>
              <w:jc w:val="center"/>
              <w:rPr>
                <w:rFonts w:ascii="宋体" w:hAnsi="宋体" w:cs="宋体"/>
                <w:kern w:val="0"/>
                <w:szCs w:val="21"/>
                <w:highlight w:val="none"/>
              </w:rPr>
            </w:pPr>
          </w:p>
        </w:tc>
      </w:tr>
      <w:tr w14:paraId="60461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295" w:type="dxa"/>
            <w:noWrap w:val="0"/>
            <w:vAlign w:val="center"/>
          </w:tcPr>
          <w:p w14:paraId="0E4C03B2">
            <w:pPr>
              <w:widowControl/>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5</w:t>
            </w:r>
          </w:p>
        </w:tc>
        <w:tc>
          <w:tcPr>
            <w:tcW w:w="3259" w:type="dxa"/>
            <w:noWrap w:val="0"/>
            <w:vAlign w:val="center"/>
          </w:tcPr>
          <w:p w14:paraId="215E7D36">
            <w:pPr>
              <w:widowControl/>
              <w:jc w:val="center"/>
              <w:rPr>
                <w:rFonts w:ascii="宋体" w:hAnsi="宋体" w:cs="宋体"/>
                <w:kern w:val="0"/>
                <w:szCs w:val="21"/>
                <w:highlight w:val="none"/>
              </w:rPr>
            </w:pPr>
            <w:r>
              <w:rPr>
                <w:rFonts w:hint="eastAsia" w:ascii="宋体" w:hAnsi="宋体" w:cs="宋体"/>
                <w:kern w:val="0"/>
                <w:szCs w:val="21"/>
                <w:highlight w:val="none"/>
              </w:rPr>
              <w:t>隔离开关</w:t>
            </w:r>
          </w:p>
        </w:tc>
        <w:tc>
          <w:tcPr>
            <w:tcW w:w="2046" w:type="dxa"/>
            <w:noWrap w:val="0"/>
            <w:vAlign w:val="center"/>
          </w:tcPr>
          <w:p w14:paraId="4F217C43">
            <w:pPr>
              <w:widowControl/>
              <w:jc w:val="center"/>
              <w:rPr>
                <w:rFonts w:ascii="宋体" w:hAnsi="宋体" w:cs="宋体"/>
                <w:kern w:val="0"/>
                <w:szCs w:val="21"/>
                <w:highlight w:val="none"/>
              </w:rPr>
            </w:pPr>
            <w:r>
              <w:rPr>
                <w:rFonts w:ascii="宋体" w:hAnsi="宋体" w:cs="宋体"/>
                <w:kern w:val="0"/>
                <w:szCs w:val="21"/>
                <w:highlight w:val="none"/>
              </w:rPr>
              <w:t>SVI-</w:t>
            </w:r>
            <w:r>
              <w:rPr>
                <w:rFonts w:hint="eastAsia" w:ascii="宋体" w:hAnsi="宋体" w:cs="宋体"/>
                <w:kern w:val="0"/>
                <w:szCs w:val="21"/>
                <w:highlight w:val="none"/>
              </w:rPr>
              <w:t>12</w:t>
            </w:r>
          </w:p>
        </w:tc>
        <w:tc>
          <w:tcPr>
            <w:tcW w:w="1759" w:type="dxa"/>
            <w:noWrap w:val="0"/>
            <w:vAlign w:val="center"/>
          </w:tcPr>
          <w:p w14:paraId="1A9546DF">
            <w:pPr>
              <w:widowControl/>
              <w:jc w:val="center"/>
              <w:rPr>
                <w:rFonts w:ascii="宋体" w:hAnsi="宋体" w:cs="宋体"/>
                <w:kern w:val="0"/>
                <w:szCs w:val="21"/>
                <w:highlight w:val="none"/>
              </w:rPr>
            </w:pPr>
          </w:p>
        </w:tc>
      </w:tr>
      <w:tr w14:paraId="4D71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295" w:type="dxa"/>
            <w:noWrap w:val="0"/>
            <w:vAlign w:val="center"/>
          </w:tcPr>
          <w:p w14:paraId="1974E116">
            <w:pPr>
              <w:widowControl/>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6</w:t>
            </w:r>
          </w:p>
        </w:tc>
        <w:tc>
          <w:tcPr>
            <w:tcW w:w="3259" w:type="dxa"/>
            <w:noWrap w:val="0"/>
            <w:vAlign w:val="center"/>
          </w:tcPr>
          <w:p w14:paraId="4252CA52">
            <w:pPr>
              <w:widowControl/>
              <w:jc w:val="center"/>
              <w:rPr>
                <w:rFonts w:ascii="宋体" w:hAnsi="宋体" w:cs="宋体"/>
                <w:kern w:val="0"/>
                <w:szCs w:val="21"/>
                <w:highlight w:val="none"/>
              </w:rPr>
            </w:pPr>
            <w:r>
              <w:rPr>
                <w:rFonts w:hint="eastAsia" w:ascii="宋体" w:hAnsi="宋体" w:cs="宋体"/>
                <w:kern w:val="0"/>
                <w:szCs w:val="21"/>
                <w:highlight w:val="none"/>
              </w:rPr>
              <w:t>接地开关</w:t>
            </w:r>
          </w:p>
        </w:tc>
        <w:tc>
          <w:tcPr>
            <w:tcW w:w="2046" w:type="dxa"/>
            <w:noWrap w:val="0"/>
            <w:vAlign w:val="center"/>
          </w:tcPr>
          <w:p w14:paraId="77E89118">
            <w:pPr>
              <w:widowControl/>
              <w:jc w:val="center"/>
              <w:rPr>
                <w:rFonts w:ascii="宋体" w:hAnsi="宋体" w:cs="宋体"/>
                <w:kern w:val="0"/>
                <w:szCs w:val="21"/>
                <w:highlight w:val="none"/>
              </w:rPr>
            </w:pPr>
            <w:r>
              <w:rPr>
                <w:rFonts w:ascii="宋体" w:hAnsi="宋体" w:cs="宋体"/>
                <w:kern w:val="0"/>
                <w:szCs w:val="21"/>
                <w:highlight w:val="none"/>
              </w:rPr>
              <w:t>SVI</w:t>
            </w:r>
            <w:r>
              <w:rPr>
                <w:rFonts w:hint="eastAsia" w:ascii="宋体" w:hAnsi="宋体" w:cs="宋体"/>
                <w:kern w:val="0"/>
                <w:szCs w:val="21"/>
                <w:highlight w:val="none"/>
              </w:rPr>
              <w:t>-12</w:t>
            </w:r>
          </w:p>
        </w:tc>
        <w:tc>
          <w:tcPr>
            <w:tcW w:w="1759" w:type="dxa"/>
            <w:noWrap w:val="0"/>
            <w:vAlign w:val="center"/>
          </w:tcPr>
          <w:p w14:paraId="0681B6D8">
            <w:pPr>
              <w:widowControl/>
              <w:jc w:val="center"/>
              <w:rPr>
                <w:rFonts w:ascii="宋体" w:hAnsi="宋体" w:cs="宋体"/>
                <w:kern w:val="0"/>
                <w:szCs w:val="21"/>
                <w:highlight w:val="none"/>
              </w:rPr>
            </w:pPr>
          </w:p>
        </w:tc>
      </w:tr>
      <w:tr w14:paraId="3D90B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1295" w:type="dxa"/>
            <w:noWrap w:val="0"/>
            <w:vAlign w:val="center"/>
          </w:tcPr>
          <w:p w14:paraId="2FBD1EC5">
            <w:pPr>
              <w:widowControl/>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7</w:t>
            </w:r>
          </w:p>
        </w:tc>
        <w:tc>
          <w:tcPr>
            <w:tcW w:w="3259" w:type="dxa"/>
            <w:noWrap w:val="0"/>
            <w:vAlign w:val="center"/>
          </w:tcPr>
          <w:p w14:paraId="263BFA12">
            <w:pPr>
              <w:widowControl/>
              <w:jc w:val="center"/>
              <w:rPr>
                <w:rFonts w:ascii="宋体" w:hAnsi="宋体" w:cs="宋体"/>
                <w:kern w:val="0"/>
                <w:szCs w:val="21"/>
                <w:highlight w:val="none"/>
              </w:rPr>
            </w:pPr>
            <w:r>
              <w:rPr>
                <w:rFonts w:hint="eastAsia" w:ascii="宋体" w:hAnsi="宋体" w:cs="宋体"/>
                <w:kern w:val="0"/>
                <w:szCs w:val="21"/>
                <w:highlight w:val="none"/>
              </w:rPr>
              <w:t xml:space="preserve"> 电流互感器</w:t>
            </w:r>
          </w:p>
        </w:tc>
        <w:tc>
          <w:tcPr>
            <w:tcW w:w="2046" w:type="dxa"/>
            <w:noWrap w:val="0"/>
            <w:vAlign w:val="center"/>
          </w:tcPr>
          <w:p w14:paraId="59EE35F7">
            <w:pPr>
              <w:widowControl/>
              <w:jc w:val="center"/>
              <w:rPr>
                <w:rFonts w:ascii="宋体" w:hAnsi="宋体" w:cs="宋体"/>
                <w:kern w:val="0"/>
                <w:szCs w:val="21"/>
                <w:highlight w:val="none"/>
              </w:rPr>
            </w:pPr>
            <w:r>
              <w:rPr>
                <w:rFonts w:hint="eastAsia" w:ascii="宋体" w:hAnsi="宋体" w:cs="宋体"/>
                <w:kern w:val="0"/>
                <w:szCs w:val="21"/>
                <w:highlight w:val="none"/>
              </w:rPr>
              <w:t>LSRZ4-10</w:t>
            </w:r>
            <w:r>
              <w:rPr>
                <w:rFonts w:ascii="宋体" w:hAnsi="宋体" w:cs="宋体"/>
                <w:kern w:val="0"/>
                <w:szCs w:val="21"/>
                <w:highlight w:val="none"/>
              </w:rPr>
              <w:t>/</w:t>
            </w:r>
          </w:p>
          <w:p w14:paraId="617C82A1">
            <w:pPr>
              <w:widowControl/>
              <w:jc w:val="center"/>
              <w:rPr>
                <w:rFonts w:ascii="宋体" w:hAnsi="宋体" w:cs="宋体"/>
                <w:kern w:val="0"/>
                <w:szCs w:val="21"/>
                <w:highlight w:val="none"/>
              </w:rPr>
            </w:pPr>
            <w:r>
              <w:rPr>
                <w:rFonts w:ascii="宋体" w:hAnsi="宋体" w:cs="宋体"/>
                <w:kern w:val="0"/>
                <w:szCs w:val="21"/>
                <w:highlight w:val="none"/>
              </w:rPr>
              <w:t>LTC3-10/</w:t>
            </w:r>
          </w:p>
          <w:p w14:paraId="2B7A519B">
            <w:pPr>
              <w:widowControl/>
              <w:jc w:val="center"/>
              <w:rPr>
                <w:rFonts w:ascii="宋体" w:hAnsi="宋体" w:cs="宋体"/>
                <w:kern w:val="0"/>
                <w:szCs w:val="21"/>
                <w:highlight w:val="none"/>
              </w:rPr>
            </w:pPr>
            <w:r>
              <w:rPr>
                <w:rFonts w:ascii="宋体" w:hAnsi="宋体" w:cs="宋体"/>
                <w:kern w:val="0"/>
                <w:szCs w:val="21"/>
                <w:highlight w:val="none"/>
              </w:rPr>
              <w:t>LDK-10</w:t>
            </w:r>
          </w:p>
        </w:tc>
        <w:tc>
          <w:tcPr>
            <w:tcW w:w="1759" w:type="dxa"/>
            <w:noWrap w:val="0"/>
            <w:vAlign w:val="center"/>
          </w:tcPr>
          <w:p w14:paraId="32A9C73A">
            <w:pPr>
              <w:widowControl/>
              <w:jc w:val="center"/>
              <w:rPr>
                <w:rFonts w:ascii="宋体" w:hAnsi="宋体" w:cs="宋体"/>
                <w:kern w:val="0"/>
                <w:szCs w:val="21"/>
                <w:highlight w:val="none"/>
              </w:rPr>
            </w:pPr>
          </w:p>
        </w:tc>
      </w:tr>
      <w:tr w14:paraId="4780C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1295" w:type="dxa"/>
            <w:noWrap w:val="0"/>
            <w:vAlign w:val="center"/>
          </w:tcPr>
          <w:p w14:paraId="7134CCD6">
            <w:pPr>
              <w:widowControl/>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8</w:t>
            </w:r>
          </w:p>
        </w:tc>
        <w:tc>
          <w:tcPr>
            <w:tcW w:w="3259" w:type="dxa"/>
            <w:noWrap w:val="0"/>
            <w:vAlign w:val="center"/>
          </w:tcPr>
          <w:p w14:paraId="28E6D503">
            <w:pPr>
              <w:widowControl/>
              <w:jc w:val="center"/>
              <w:rPr>
                <w:rFonts w:ascii="宋体" w:hAnsi="宋体" w:cs="宋体"/>
                <w:kern w:val="0"/>
                <w:szCs w:val="21"/>
                <w:highlight w:val="none"/>
              </w:rPr>
            </w:pPr>
            <w:r>
              <w:rPr>
                <w:rFonts w:hint="eastAsia" w:ascii="宋体" w:hAnsi="宋体" w:cs="宋体"/>
                <w:kern w:val="0"/>
                <w:szCs w:val="21"/>
                <w:highlight w:val="none"/>
              </w:rPr>
              <w:t>避雷器</w:t>
            </w:r>
          </w:p>
        </w:tc>
        <w:tc>
          <w:tcPr>
            <w:tcW w:w="2046" w:type="dxa"/>
            <w:noWrap w:val="0"/>
            <w:vAlign w:val="center"/>
          </w:tcPr>
          <w:p w14:paraId="1B1B6852">
            <w:pPr>
              <w:widowControl/>
              <w:jc w:val="center"/>
              <w:rPr>
                <w:rFonts w:ascii="宋体" w:hAnsi="宋体" w:cs="宋体"/>
                <w:kern w:val="0"/>
                <w:szCs w:val="21"/>
                <w:highlight w:val="none"/>
              </w:rPr>
            </w:pPr>
            <w:r>
              <w:rPr>
                <w:rFonts w:hint="eastAsia" w:ascii="宋体" w:hAnsi="宋体" w:cs="宋体"/>
                <w:kern w:val="0"/>
                <w:szCs w:val="21"/>
                <w:highlight w:val="none"/>
              </w:rPr>
              <w:t>YH5WZ-17/45</w:t>
            </w:r>
          </w:p>
        </w:tc>
        <w:tc>
          <w:tcPr>
            <w:tcW w:w="1759" w:type="dxa"/>
            <w:noWrap w:val="0"/>
            <w:vAlign w:val="center"/>
          </w:tcPr>
          <w:p w14:paraId="1910476E">
            <w:pPr>
              <w:widowControl/>
              <w:jc w:val="center"/>
              <w:rPr>
                <w:rFonts w:ascii="宋体" w:hAnsi="宋体" w:cs="宋体"/>
                <w:kern w:val="0"/>
                <w:szCs w:val="21"/>
                <w:highlight w:val="none"/>
              </w:rPr>
            </w:pPr>
          </w:p>
        </w:tc>
      </w:tr>
      <w:tr w14:paraId="375CE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295" w:type="dxa"/>
            <w:noWrap w:val="0"/>
            <w:vAlign w:val="center"/>
          </w:tcPr>
          <w:p w14:paraId="4C4991E7">
            <w:pPr>
              <w:widowControl/>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9</w:t>
            </w:r>
          </w:p>
        </w:tc>
        <w:tc>
          <w:tcPr>
            <w:tcW w:w="3259" w:type="dxa"/>
            <w:noWrap w:val="0"/>
            <w:vAlign w:val="center"/>
          </w:tcPr>
          <w:p w14:paraId="040F5CC6">
            <w:pPr>
              <w:widowControl/>
              <w:jc w:val="center"/>
              <w:rPr>
                <w:rFonts w:ascii="宋体" w:hAnsi="宋体" w:cs="宋体"/>
                <w:kern w:val="0"/>
                <w:szCs w:val="21"/>
                <w:highlight w:val="none"/>
              </w:rPr>
            </w:pPr>
            <w:r>
              <w:rPr>
                <w:rFonts w:hint="eastAsia" w:ascii="宋体" w:hAnsi="宋体" w:cs="宋体"/>
                <w:kern w:val="0"/>
                <w:szCs w:val="21"/>
                <w:highlight w:val="none"/>
              </w:rPr>
              <w:t>故障指示器(面板式)</w:t>
            </w:r>
          </w:p>
        </w:tc>
        <w:tc>
          <w:tcPr>
            <w:tcW w:w="2046" w:type="dxa"/>
            <w:noWrap w:val="0"/>
            <w:vAlign w:val="center"/>
          </w:tcPr>
          <w:p w14:paraId="333C5C0B">
            <w:pPr>
              <w:widowControl/>
              <w:jc w:val="center"/>
              <w:rPr>
                <w:rFonts w:ascii="宋体" w:hAnsi="宋体" w:cs="宋体"/>
                <w:kern w:val="0"/>
                <w:szCs w:val="21"/>
                <w:highlight w:val="none"/>
              </w:rPr>
            </w:pPr>
            <w:r>
              <w:rPr>
                <w:rFonts w:ascii="宋体" w:hAnsi="宋体" w:cs="宋体"/>
                <w:kern w:val="0"/>
                <w:szCs w:val="21"/>
                <w:highlight w:val="none"/>
              </w:rPr>
              <w:t>EKL4</w:t>
            </w:r>
          </w:p>
        </w:tc>
        <w:tc>
          <w:tcPr>
            <w:tcW w:w="1759" w:type="dxa"/>
            <w:noWrap w:val="0"/>
            <w:vAlign w:val="center"/>
          </w:tcPr>
          <w:p w14:paraId="5B69EA8E">
            <w:pPr>
              <w:widowControl/>
              <w:jc w:val="center"/>
              <w:rPr>
                <w:rFonts w:ascii="宋体" w:hAnsi="宋体" w:cs="宋体"/>
                <w:kern w:val="0"/>
                <w:szCs w:val="21"/>
                <w:highlight w:val="none"/>
              </w:rPr>
            </w:pPr>
          </w:p>
        </w:tc>
      </w:tr>
      <w:tr w14:paraId="332D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295" w:type="dxa"/>
            <w:noWrap w:val="0"/>
            <w:vAlign w:val="center"/>
          </w:tcPr>
          <w:p w14:paraId="00CC510E">
            <w:pPr>
              <w:widowControl/>
              <w:jc w:val="center"/>
              <w:rPr>
                <w:rFonts w:hint="default" w:eastAsia="宋体"/>
                <w:szCs w:val="21"/>
                <w:highlight w:val="none"/>
                <w:lang w:val="en-US" w:eastAsia="zh-CN"/>
              </w:rPr>
            </w:pPr>
            <w:r>
              <w:rPr>
                <w:rFonts w:hint="eastAsia"/>
                <w:szCs w:val="21"/>
                <w:highlight w:val="none"/>
                <w:lang w:val="en-US" w:eastAsia="zh-CN"/>
              </w:rPr>
              <w:t>10</w:t>
            </w:r>
          </w:p>
        </w:tc>
        <w:tc>
          <w:tcPr>
            <w:tcW w:w="3259" w:type="dxa"/>
            <w:noWrap w:val="0"/>
            <w:vAlign w:val="center"/>
          </w:tcPr>
          <w:p w14:paraId="2ACC19E9">
            <w:pPr>
              <w:widowControl/>
              <w:jc w:val="center"/>
              <w:rPr>
                <w:rFonts w:ascii="宋体" w:hAnsi="宋体" w:cs="宋体"/>
                <w:kern w:val="0"/>
                <w:szCs w:val="21"/>
                <w:highlight w:val="none"/>
              </w:rPr>
            </w:pPr>
            <w:r>
              <w:rPr>
                <w:szCs w:val="21"/>
                <w:highlight w:val="none"/>
              </w:rPr>
              <w:t>保护装置</w:t>
            </w:r>
          </w:p>
        </w:tc>
        <w:tc>
          <w:tcPr>
            <w:tcW w:w="2046" w:type="dxa"/>
            <w:noWrap w:val="0"/>
            <w:vAlign w:val="center"/>
          </w:tcPr>
          <w:p w14:paraId="70E5B55E">
            <w:pPr>
              <w:widowControl/>
              <w:jc w:val="center"/>
              <w:rPr>
                <w:rFonts w:ascii="宋体" w:hAnsi="宋体" w:cs="宋体"/>
                <w:kern w:val="0"/>
                <w:szCs w:val="21"/>
                <w:highlight w:val="none"/>
              </w:rPr>
            </w:pPr>
            <w:r>
              <w:rPr>
                <w:rFonts w:ascii="宋体" w:hAnsi="宋体" w:cs="宋体"/>
                <w:kern w:val="0"/>
                <w:szCs w:val="21"/>
                <w:highlight w:val="none"/>
              </w:rPr>
              <w:t>SJ-2410-F</w:t>
            </w:r>
          </w:p>
        </w:tc>
        <w:tc>
          <w:tcPr>
            <w:tcW w:w="1759" w:type="dxa"/>
            <w:noWrap w:val="0"/>
            <w:vAlign w:val="center"/>
          </w:tcPr>
          <w:p w14:paraId="335F77E5">
            <w:pPr>
              <w:widowControl/>
              <w:jc w:val="center"/>
              <w:rPr>
                <w:rFonts w:ascii="宋体" w:hAnsi="宋体" w:cs="宋体"/>
                <w:kern w:val="0"/>
                <w:szCs w:val="21"/>
                <w:highlight w:val="none"/>
              </w:rPr>
            </w:pPr>
          </w:p>
        </w:tc>
      </w:tr>
      <w:tr w14:paraId="41DC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295" w:type="dxa"/>
            <w:noWrap w:val="0"/>
            <w:vAlign w:val="center"/>
          </w:tcPr>
          <w:p w14:paraId="685C9C84">
            <w:pPr>
              <w:widowControl/>
              <w:jc w:val="center"/>
              <w:rPr>
                <w:rFonts w:hint="default" w:eastAsia="宋体"/>
                <w:szCs w:val="21"/>
                <w:highlight w:val="none"/>
                <w:lang w:val="en-US" w:eastAsia="zh-CN"/>
              </w:rPr>
            </w:pPr>
            <w:r>
              <w:rPr>
                <w:rFonts w:hint="eastAsia"/>
                <w:szCs w:val="21"/>
                <w:highlight w:val="none"/>
                <w:lang w:val="en-US" w:eastAsia="zh-CN"/>
              </w:rPr>
              <w:t>11</w:t>
            </w:r>
          </w:p>
        </w:tc>
        <w:tc>
          <w:tcPr>
            <w:tcW w:w="3259" w:type="dxa"/>
            <w:noWrap w:val="0"/>
            <w:vAlign w:val="center"/>
          </w:tcPr>
          <w:p w14:paraId="0B42A130">
            <w:pPr>
              <w:widowControl/>
              <w:jc w:val="center"/>
              <w:rPr>
                <w:szCs w:val="21"/>
                <w:highlight w:val="none"/>
              </w:rPr>
            </w:pPr>
            <w:r>
              <w:rPr>
                <w:rFonts w:hint="eastAsia"/>
                <w:szCs w:val="21"/>
                <w:highlight w:val="none"/>
              </w:rPr>
              <w:t>固体柜</w:t>
            </w:r>
            <w:r>
              <w:rPr>
                <w:szCs w:val="21"/>
                <w:highlight w:val="none"/>
              </w:rPr>
              <w:t>操作手柄</w:t>
            </w:r>
          </w:p>
        </w:tc>
        <w:tc>
          <w:tcPr>
            <w:tcW w:w="2046" w:type="dxa"/>
            <w:noWrap w:val="0"/>
            <w:vAlign w:val="center"/>
          </w:tcPr>
          <w:p w14:paraId="44DE5C3D">
            <w:pPr>
              <w:widowControl/>
              <w:jc w:val="center"/>
              <w:rPr>
                <w:szCs w:val="21"/>
                <w:highlight w:val="none"/>
              </w:rPr>
            </w:pPr>
            <w:r>
              <w:rPr>
                <w:szCs w:val="21"/>
                <w:highlight w:val="none"/>
              </w:rPr>
              <w:t>5SJ.230.801</w:t>
            </w:r>
          </w:p>
        </w:tc>
        <w:tc>
          <w:tcPr>
            <w:tcW w:w="1759" w:type="dxa"/>
            <w:noWrap w:val="0"/>
            <w:vAlign w:val="center"/>
          </w:tcPr>
          <w:p w14:paraId="5BC80552">
            <w:pPr>
              <w:widowControl/>
              <w:jc w:val="center"/>
              <w:rPr>
                <w:rFonts w:ascii="宋体" w:hAnsi="宋体" w:cs="宋体"/>
                <w:kern w:val="0"/>
                <w:szCs w:val="21"/>
                <w:highlight w:val="none"/>
              </w:rPr>
            </w:pPr>
          </w:p>
        </w:tc>
      </w:tr>
    </w:tbl>
    <w:p w14:paraId="5FC455E2">
      <w:pPr>
        <w:spacing w:line="360" w:lineRule="auto"/>
        <w:rPr>
          <w:rFonts w:hint="eastAsia" w:ascii="宋体" w:hAnsi="宋体"/>
          <w:b w:val="0"/>
          <w:bCs w:val="0"/>
          <w:sz w:val="24"/>
          <w:highlight w:val="none"/>
        </w:rPr>
      </w:pPr>
      <w:r>
        <w:rPr>
          <w:rFonts w:hint="eastAsia" w:ascii="宋体" w:hAnsi="宋体"/>
          <w:b w:val="0"/>
          <w:bCs w:val="0"/>
          <w:sz w:val="24"/>
          <w:highlight w:val="none"/>
        </w:rPr>
        <w:t>5.</w:t>
      </w:r>
      <w:r>
        <w:rPr>
          <w:rFonts w:hint="eastAsia" w:ascii="宋体" w:hAnsi="宋体"/>
          <w:b w:val="0"/>
          <w:bCs w:val="0"/>
          <w:sz w:val="24"/>
          <w:highlight w:val="none"/>
          <w:lang w:val="en-US" w:eastAsia="zh-CN"/>
        </w:rPr>
        <w:t>5</w:t>
      </w:r>
      <w:r>
        <w:rPr>
          <w:rFonts w:hint="eastAsia" w:ascii="宋体" w:hAnsi="宋体"/>
          <w:b w:val="0"/>
          <w:bCs w:val="0"/>
          <w:sz w:val="24"/>
          <w:highlight w:val="none"/>
        </w:rPr>
        <w:t xml:space="preserve"> 技术要求</w:t>
      </w:r>
    </w:p>
    <w:p w14:paraId="2675554A">
      <w:pPr>
        <w:spacing w:line="360" w:lineRule="auto"/>
        <w:ind w:firstLine="480" w:firstLineChars="200"/>
        <w:rPr>
          <w:rFonts w:hint="eastAsia" w:ascii="宋体" w:hAnsi="宋体"/>
          <w:b/>
          <w:bCs/>
          <w:sz w:val="24"/>
          <w:highlight w:val="none"/>
        </w:rPr>
      </w:pPr>
      <w:r>
        <w:rPr>
          <w:rFonts w:hint="eastAsia" w:ascii="宋体" w:hAnsi="宋体"/>
          <w:sz w:val="24"/>
          <w:highlight w:val="none"/>
        </w:rPr>
        <w:t>环网柜为环保型全封闭固体绝缘小型化开关设备</w:t>
      </w:r>
    </w:p>
    <w:p w14:paraId="3060A9ED">
      <w:pPr>
        <w:spacing w:line="360" w:lineRule="auto"/>
        <w:ind w:firstLine="480" w:firstLineChars="200"/>
        <w:rPr>
          <w:rFonts w:hint="eastAsia" w:ascii="宋体" w:hAnsi="宋体"/>
          <w:b w:val="0"/>
          <w:bCs/>
          <w:sz w:val="24"/>
          <w:highlight w:val="none"/>
        </w:rPr>
      </w:pPr>
      <w:r>
        <w:rPr>
          <w:rFonts w:hint="eastAsia" w:ascii="宋体" w:hAnsi="宋体"/>
          <w:b w:val="0"/>
          <w:bCs/>
          <w:sz w:val="24"/>
          <w:highlight w:val="none"/>
        </w:rPr>
        <w:t>5.</w:t>
      </w:r>
      <w:r>
        <w:rPr>
          <w:rFonts w:hint="eastAsia" w:ascii="宋体" w:hAnsi="宋体"/>
          <w:b w:val="0"/>
          <w:bCs/>
          <w:sz w:val="24"/>
          <w:highlight w:val="none"/>
          <w:lang w:val="en-US" w:eastAsia="zh-CN"/>
        </w:rPr>
        <w:t>5</w:t>
      </w:r>
      <w:r>
        <w:rPr>
          <w:rFonts w:hint="eastAsia" w:ascii="宋体" w:hAnsi="宋体"/>
          <w:b w:val="0"/>
          <w:bCs/>
          <w:sz w:val="24"/>
          <w:highlight w:val="none"/>
        </w:rPr>
        <w:t>.1真空断路器、负荷开关及隔离开关</w:t>
      </w:r>
    </w:p>
    <w:p w14:paraId="3E725E6E">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5</w:t>
      </w:r>
      <w:r>
        <w:rPr>
          <w:rFonts w:hint="eastAsia" w:ascii="宋体" w:hAnsi="宋体"/>
          <w:sz w:val="24"/>
          <w:highlight w:val="none"/>
        </w:rPr>
        <w:t>.1.1真空断路器、负荷开关采用固体绝缘真空灭弧方式。</w:t>
      </w:r>
    </w:p>
    <w:p w14:paraId="76E68945">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5</w:t>
      </w:r>
      <w:r>
        <w:rPr>
          <w:rFonts w:hint="eastAsia" w:ascii="宋体" w:hAnsi="宋体"/>
          <w:sz w:val="24"/>
          <w:highlight w:val="none"/>
        </w:rPr>
        <w:t>.1.2配弹簧操作机构，能手动、电动操作，操作电源DC</w:t>
      </w:r>
      <w:r>
        <w:rPr>
          <w:rFonts w:ascii="宋体" w:hAnsi="宋体"/>
          <w:sz w:val="24"/>
          <w:highlight w:val="none"/>
        </w:rPr>
        <w:t>48</w:t>
      </w:r>
      <w:r>
        <w:rPr>
          <w:rFonts w:hint="eastAsia" w:ascii="宋体" w:hAnsi="宋体"/>
          <w:sz w:val="24"/>
          <w:highlight w:val="none"/>
        </w:rPr>
        <w:t>V，且应配置后备电源，每个免维护蓄电池容量为25Ah</w:t>
      </w:r>
      <w:r>
        <w:rPr>
          <w:rFonts w:ascii="宋体" w:hAnsi="宋体"/>
          <w:sz w:val="24"/>
          <w:highlight w:val="none"/>
        </w:rPr>
        <w:t>,</w:t>
      </w:r>
      <w:r>
        <w:rPr>
          <w:rFonts w:hint="eastAsia" w:ascii="宋体" w:hAnsi="宋体"/>
          <w:sz w:val="24"/>
          <w:highlight w:val="none"/>
        </w:rPr>
        <w:t>待机时间不少于2</w:t>
      </w:r>
      <w:r>
        <w:rPr>
          <w:rFonts w:ascii="宋体" w:hAnsi="宋体"/>
          <w:sz w:val="24"/>
          <w:highlight w:val="none"/>
        </w:rPr>
        <w:t>4</w:t>
      </w:r>
      <w:r>
        <w:rPr>
          <w:rFonts w:hint="eastAsia" w:ascii="宋体" w:hAnsi="宋体"/>
          <w:sz w:val="24"/>
          <w:highlight w:val="none"/>
        </w:rPr>
        <w:t>小时，操作次数不少于50次；</w:t>
      </w:r>
      <w:r>
        <w:rPr>
          <w:rFonts w:ascii="宋体" w:hAnsi="宋体"/>
          <w:sz w:val="24"/>
          <w:highlight w:val="none"/>
        </w:rPr>
        <w:t>AC220V</w:t>
      </w:r>
      <w:r>
        <w:rPr>
          <w:rFonts w:hint="eastAsia" w:ascii="宋体" w:hAnsi="宋体"/>
          <w:sz w:val="24"/>
          <w:highlight w:val="none"/>
        </w:rPr>
        <w:t>引自现场，经电源模块转换后给环网柜供电。</w:t>
      </w:r>
    </w:p>
    <w:p w14:paraId="00A53BC1">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5</w:t>
      </w:r>
      <w:r>
        <w:rPr>
          <w:rFonts w:hint="eastAsia" w:ascii="宋体" w:hAnsi="宋体"/>
          <w:sz w:val="24"/>
          <w:highlight w:val="none"/>
        </w:rPr>
        <w:t>.1.</w:t>
      </w:r>
      <w:r>
        <w:rPr>
          <w:rFonts w:hint="eastAsia" w:ascii="宋体" w:hAnsi="宋体"/>
          <w:sz w:val="24"/>
          <w:highlight w:val="none"/>
          <w:lang w:val="en-US" w:eastAsia="zh-CN"/>
        </w:rPr>
        <w:t>3</w:t>
      </w:r>
      <w:r>
        <w:rPr>
          <w:rFonts w:hint="eastAsia" w:ascii="宋体" w:hAnsi="宋体"/>
          <w:sz w:val="24"/>
          <w:highlight w:val="none"/>
        </w:rPr>
        <w:t>断路器、负荷开关、隔离及接地开关的弹簧操作机构要求全部密封，防护等级为IP67。</w:t>
      </w:r>
    </w:p>
    <w:p w14:paraId="0349912E">
      <w:pPr>
        <w:spacing w:line="360" w:lineRule="auto"/>
        <w:ind w:firstLine="480" w:firstLineChars="200"/>
        <w:rPr>
          <w:rFonts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5</w:t>
      </w:r>
      <w:r>
        <w:rPr>
          <w:rFonts w:hint="eastAsia" w:ascii="宋体" w:hAnsi="宋体"/>
          <w:sz w:val="24"/>
          <w:highlight w:val="none"/>
        </w:rPr>
        <w:t>.1.4真空断路器、负荷开关机械操作次数：≥10000次</w:t>
      </w:r>
    </w:p>
    <w:p w14:paraId="5DA59E17">
      <w:pPr>
        <w:spacing w:line="360" w:lineRule="auto"/>
        <w:ind w:firstLine="1200" w:firstLineChars="500"/>
        <w:rPr>
          <w:rFonts w:hint="eastAsia" w:ascii="宋体" w:hAnsi="宋体"/>
          <w:sz w:val="24"/>
          <w:highlight w:val="none"/>
        </w:rPr>
      </w:pPr>
      <w:r>
        <w:rPr>
          <w:rFonts w:hint="eastAsia" w:ascii="宋体" w:hAnsi="宋体"/>
          <w:sz w:val="24"/>
          <w:highlight w:val="none"/>
        </w:rPr>
        <w:t>真空负荷开关额定电流（630A）操作次数：≥1000次</w:t>
      </w:r>
    </w:p>
    <w:p w14:paraId="3C732A46">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5</w:t>
      </w:r>
      <w:r>
        <w:rPr>
          <w:rFonts w:hint="eastAsia" w:ascii="宋体" w:hAnsi="宋体"/>
          <w:sz w:val="24"/>
          <w:highlight w:val="none"/>
        </w:rPr>
        <w:t>.1.5真空断路器、负荷开关、隔离及接地开关应具有完善的五防误操作功能。</w:t>
      </w:r>
    </w:p>
    <w:p w14:paraId="267FE221">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5</w:t>
      </w:r>
      <w:r>
        <w:rPr>
          <w:rFonts w:hint="eastAsia" w:ascii="宋体" w:hAnsi="宋体"/>
          <w:sz w:val="24"/>
          <w:highlight w:val="none"/>
        </w:rPr>
        <w:t>.1.6配置微机继电保护装置，应能实现三段式电流保护，并且可在液晶面板进行设定操作。</w:t>
      </w:r>
    </w:p>
    <w:p w14:paraId="41F1E90A">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5</w:t>
      </w:r>
      <w:r>
        <w:rPr>
          <w:rFonts w:hint="eastAsia" w:ascii="宋体" w:hAnsi="宋体"/>
          <w:sz w:val="24"/>
          <w:highlight w:val="none"/>
        </w:rPr>
        <w:t>.1.7断路器、负荷开关配置隔离开关及接地开关。</w:t>
      </w:r>
    </w:p>
    <w:p w14:paraId="76E7D92E">
      <w:pPr>
        <w:spacing w:line="360" w:lineRule="auto"/>
        <w:ind w:firstLine="1200" w:firstLineChars="500"/>
        <w:rPr>
          <w:rFonts w:hint="eastAsia" w:ascii="宋体" w:hAnsi="宋体"/>
          <w:sz w:val="24"/>
          <w:highlight w:val="none"/>
        </w:rPr>
      </w:pPr>
      <w:r>
        <w:rPr>
          <w:rFonts w:hint="eastAsia" w:ascii="宋体" w:hAnsi="宋体"/>
          <w:sz w:val="24"/>
          <w:highlight w:val="none"/>
        </w:rPr>
        <w:t>隔离开关操作机构操作次数：≥20</w:t>
      </w:r>
      <w:r>
        <w:rPr>
          <w:rFonts w:ascii="宋体" w:hAnsi="宋体"/>
          <w:sz w:val="24"/>
          <w:highlight w:val="none"/>
        </w:rPr>
        <w:t>00</w:t>
      </w:r>
      <w:r>
        <w:rPr>
          <w:rFonts w:hint="eastAsia" w:ascii="宋体" w:hAnsi="宋体"/>
          <w:sz w:val="24"/>
          <w:highlight w:val="none"/>
        </w:rPr>
        <w:t>次</w:t>
      </w:r>
    </w:p>
    <w:p w14:paraId="3380CD31">
      <w:pPr>
        <w:spacing w:line="360" w:lineRule="auto"/>
        <w:ind w:firstLine="1200" w:firstLineChars="500"/>
        <w:rPr>
          <w:rFonts w:hint="eastAsia" w:ascii="宋体" w:hAnsi="宋体"/>
          <w:sz w:val="24"/>
          <w:highlight w:val="none"/>
        </w:rPr>
      </w:pPr>
      <w:r>
        <w:rPr>
          <w:rFonts w:hint="eastAsia" w:ascii="宋体" w:hAnsi="宋体"/>
          <w:sz w:val="24"/>
          <w:highlight w:val="none"/>
        </w:rPr>
        <w:t>隔离开关寿命≥2000次</w:t>
      </w:r>
    </w:p>
    <w:p w14:paraId="6E6225B9">
      <w:pPr>
        <w:spacing w:line="360" w:lineRule="auto"/>
        <w:ind w:firstLine="1200" w:firstLineChars="500"/>
        <w:rPr>
          <w:rFonts w:hint="eastAsia" w:ascii="宋体" w:hAnsi="宋体"/>
          <w:sz w:val="24"/>
          <w:highlight w:val="none"/>
        </w:rPr>
      </w:pPr>
      <w:r>
        <w:rPr>
          <w:rFonts w:hint="eastAsia" w:ascii="宋体" w:hAnsi="宋体"/>
          <w:sz w:val="24"/>
          <w:highlight w:val="none"/>
        </w:rPr>
        <w:t>接地开关寿命≥2000次</w:t>
      </w:r>
    </w:p>
    <w:p w14:paraId="68299F98">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5</w:t>
      </w:r>
      <w:r>
        <w:rPr>
          <w:rFonts w:hint="eastAsia" w:ascii="宋体" w:hAnsi="宋体"/>
          <w:sz w:val="24"/>
          <w:highlight w:val="none"/>
        </w:rPr>
        <w:t>.1.8隔离开关与断路器、负荷及接地开关统一要求采用固体封闭绝缘。</w:t>
      </w:r>
    </w:p>
    <w:p w14:paraId="17BCAD17">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5</w:t>
      </w:r>
      <w:r>
        <w:rPr>
          <w:rFonts w:hint="eastAsia" w:ascii="宋体" w:hAnsi="宋体"/>
          <w:sz w:val="24"/>
          <w:highlight w:val="none"/>
        </w:rPr>
        <w:t>.1.9断路器、负荷开关及隔离开关的三相带电体分别在三个完全独立的绝缘筒内，相与相间独立分开。</w:t>
      </w:r>
    </w:p>
    <w:p w14:paraId="2A15603D">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5</w:t>
      </w:r>
      <w:r>
        <w:rPr>
          <w:rFonts w:hint="eastAsia" w:ascii="宋体" w:hAnsi="宋体"/>
          <w:sz w:val="24"/>
          <w:highlight w:val="none"/>
        </w:rPr>
        <w:t>.1.10每相设置独立的观察窗，可直观的看到隔离刀的分合状态。</w:t>
      </w:r>
    </w:p>
    <w:p w14:paraId="34E8A324">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5</w:t>
      </w:r>
      <w:r>
        <w:rPr>
          <w:rFonts w:hint="eastAsia" w:ascii="宋体" w:hAnsi="宋体"/>
          <w:sz w:val="24"/>
          <w:highlight w:val="none"/>
        </w:rPr>
        <w:t>.1.11环网柜的主母线采用全固体绝缘全密封方式。</w:t>
      </w:r>
    </w:p>
    <w:p w14:paraId="5B7710C4">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5</w:t>
      </w:r>
      <w:r>
        <w:rPr>
          <w:rFonts w:hint="eastAsia" w:ascii="宋体" w:hAnsi="宋体"/>
          <w:sz w:val="24"/>
          <w:highlight w:val="none"/>
        </w:rPr>
        <w:t>.1.12环网柜为全绝缘全密闭，防护等级为IP67。</w:t>
      </w:r>
    </w:p>
    <w:p w14:paraId="163CCFDB">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5</w:t>
      </w:r>
      <w:r>
        <w:rPr>
          <w:rFonts w:hint="eastAsia" w:ascii="宋体" w:hAnsi="宋体"/>
          <w:sz w:val="24"/>
          <w:highlight w:val="none"/>
        </w:rPr>
        <w:t>.1.13绝缘部件的材料不得低于美国GE公司进口材料的技术要求。</w:t>
      </w:r>
    </w:p>
    <w:p w14:paraId="560938F3">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5</w:t>
      </w:r>
      <w:r>
        <w:rPr>
          <w:rFonts w:hint="eastAsia" w:ascii="宋体" w:hAnsi="宋体"/>
          <w:sz w:val="24"/>
          <w:highlight w:val="none"/>
        </w:rPr>
        <w:t>.1.14采用模块化结构，模块必须便于现场更换。</w:t>
      </w:r>
    </w:p>
    <w:p w14:paraId="0EC51144">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5</w:t>
      </w:r>
      <w:r>
        <w:rPr>
          <w:rFonts w:hint="eastAsia" w:ascii="宋体" w:hAnsi="宋体"/>
          <w:sz w:val="24"/>
          <w:highlight w:val="none"/>
        </w:rPr>
        <w:t>.1.15断路器、负荷开关、隔离及接地开关操作孔均可外加挂锁进行强制闭锁。</w:t>
      </w:r>
    </w:p>
    <w:p w14:paraId="6075FB8E">
      <w:pPr>
        <w:spacing w:line="360" w:lineRule="auto"/>
        <w:ind w:firstLine="480" w:firstLineChars="200"/>
        <w:rPr>
          <w:rFonts w:hint="eastAsia" w:ascii="宋体" w:hAnsi="宋体"/>
          <w:b w:val="0"/>
          <w:bCs/>
          <w:sz w:val="24"/>
          <w:highlight w:val="none"/>
        </w:rPr>
      </w:pPr>
      <w:r>
        <w:rPr>
          <w:rFonts w:hint="eastAsia" w:ascii="宋体" w:hAnsi="宋体"/>
          <w:b w:val="0"/>
          <w:bCs/>
          <w:sz w:val="24"/>
          <w:highlight w:val="none"/>
        </w:rPr>
        <w:t>5.</w:t>
      </w:r>
      <w:r>
        <w:rPr>
          <w:rFonts w:hint="eastAsia" w:ascii="宋体" w:hAnsi="宋体"/>
          <w:b w:val="0"/>
          <w:bCs/>
          <w:sz w:val="24"/>
          <w:highlight w:val="none"/>
          <w:lang w:val="en-US" w:eastAsia="zh-CN"/>
        </w:rPr>
        <w:t>6</w:t>
      </w:r>
      <w:r>
        <w:rPr>
          <w:rFonts w:hint="eastAsia" w:ascii="宋体" w:hAnsi="宋体"/>
          <w:b w:val="0"/>
          <w:bCs/>
          <w:sz w:val="24"/>
          <w:highlight w:val="none"/>
        </w:rPr>
        <w:t>一次接线配置</w:t>
      </w:r>
    </w:p>
    <w:p w14:paraId="5A740C0F">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6</w:t>
      </w:r>
      <w:r>
        <w:rPr>
          <w:rFonts w:hint="eastAsia" w:ascii="宋体" w:hAnsi="宋体"/>
          <w:sz w:val="24"/>
          <w:highlight w:val="none"/>
        </w:rPr>
        <w:t>.</w:t>
      </w:r>
      <w:r>
        <w:rPr>
          <w:rFonts w:hint="eastAsia" w:ascii="宋体" w:hAnsi="宋体"/>
          <w:sz w:val="24"/>
          <w:highlight w:val="none"/>
          <w:lang w:val="en-US" w:eastAsia="zh-CN"/>
        </w:rPr>
        <w:t>1</w:t>
      </w:r>
      <w:r>
        <w:rPr>
          <w:rFonts w:hint="eastAsia" w:ascii="宋体" w:hAnsi="宋体"/>
          <w:sz w:val="24"/>
          <w:highlight w:val="none"/>
        </w:rPr>
        <w:t>.1按照一次系统图的接线方案，详见一次系统图。</w:t>
      </w:r>
    </w:p>
    <w:p w14:paraId="1C45F067">
      <w:pPr>
        <w:spacing w:line="360" w:lineRule="auto"/>
        <w:ind w:firstLine="480" w:firstLineChars="200"/>
        <w:rPr>
          <w:rFonts w:hint="eastAsia" w:ascii="宋体" w:hAnsi="宋体"/>
          <w:color w:val="000000"/>
          <w:sz w:val="24"/>
          <w:highlight w:val="none"/>
        </w:rPr>
      </w:pPr>
      <w:r>
        <w:rPr>
          <w:rFonts w:hint="eastAsia" w:ascii="宋体" w:hAnsi="宋体"/>
          <w:sz w:val="24"/>
          <w:highlight w:val="none"/>
        </w:rPr>
        <w:t>5.</w:t>
      </w:r>
      <w:r>
        <w:rPr>
          <w:rFonts w:hint="eastAsia" w:ascii="宋体" w:hAnsi="宋体"/>
          <w:sz w:val="24"/>
          <w:highlight w:val="none"/>
          <w:lang w:val="en-US" w:eastAsia="zh-CN"/>
        </w:rPr>
        <w:t>6</w:t>
      </w:r>
      <w:r>
        <w:rPr>
          <w:rFonts w:hint="eastAsia" w:ascii="宋体" w:hAnsi="宋体"/>
          <w:sz w:val="24"/>
          <w:highlight w:val="none"/>
        </w:rPr>
        <w:t>.</w:t>
      </w:r>
      <w:r>
        <w:rPr>
          <w:rFonts w:hint="eastAsia" w:ascii="宋体" w:hAnsi="宋体"/>
          <w:sz w:val="24"/>
          <w:highlight w:val="none"/>
          <w:lang w:val="en-US" w:eastAsia="zh-CN"/>
        </w:rPr>
        <w:t>1</w:t>
      </w:r>
      <w:r>
        <w:rPr>
          <w:rFonts w:hint="eastAsia" w:ascii="宋体" w:hAnsi="宋体"/>
          <w:sz w:val="24"/>
          <w:highlight w:val="none"/>
        </w:rPr>
        <w:t>.2进出线配置避雷器。</w:t>
      </w:r>
    </w:p>
    <w:p w14:paraId="2CF6F623">
      <w:pPr>
        <w:spacing w:line="360" w:lineRule="auto"/>
        <w:ind w:firstLine="480" w:firstLineChars="200"/>
        <w:rPr>
          <w:rFonts w:hint="eastAsia"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6</w:t>
      </w:r>
      <w:r>
        <w:rPr>
          <w:rFonts w:hint="eastAsia" w:ascii="宋体" w:hAnsi="宋体"/>
          <w:sz w:val="24"/>
          <w:highlight w:val="none"/>
        </w:rPr>
        <w:t>.</w:t>
      </w:r>
      <w:r>
        <w:rPr>
          <w:rFonts w:hint="eastAsia" w:ascii="宋体" w:hAnsi="宋体"/>
          <w:sz w:val="24"/>
          <w:highlight w:val="none"/>
          <w:lang w:val="en-US" w:eastAsia="zh-CN"/>
        </w:rPr>
        <w:t>1</w:t>
      </w:r>
      <w:r>
        <w:rPr>
          <w:rFonts w:hint="eastAsia" w:ascii="宋体" w:hAnsi="宋体"/>
          <w:sz w:val="24"/>
          <w:highlight w:val="none"/>
        </w:rPr>
        <w:t>.3每路开关配置带电指示器，带电显示器加装按钮开关，可以使电显投入或退出运行。</w:t>
      </w:r>
    </w:p>
    <w:p w14:paraId="5F1F2CFF">
      <w:pPr>
        <w:spacing w:line="360" w:lineRule="auto"/>
        <w:ind w:firstLine="480" w:firstLineChars="200"/>
        <w:rPr>
          <w:rFonts w:hint="eastAsia" w:ascii="宋体" w:hAnsi="宋体"/>
          <w:b w:val="0"/>
          <w:bCs/>
          <w:sz w:val="24"/>
          <w:highlight w:val="none"/>
        </w:rPr>
      </w:pPr>
      <w:r>
        <w:rPr>
          <w:rFonts w:hint="eastAsia" w:ascii="宋体" w:hAnsi="宋体"/>
          <w:b w:val="0"/>
          <w:bCs/>
          <w:sz w:val="24"/>
          <w:highlight w:val="none"/>
        </w:rPr>
        <w:t>5.</w:t>
      </w:r>
      <w:r>
        <w:rPr>
          <w:rFonts w:hint="eastAsia" w:ascii="宋体" w:hAnsi="宋体"/>
          <w:b w:val="0"/>
          <w:bCs/>
          <w:sz w:val="24"/>
          <w:highlight w:val="none"/>
          <w:lang w:val="en-US" w:eastAsia="zh-CN"/>
        </w:rPr>
        <w:t>7</w:t>
      </w:r>
      <w:r>
        <w:rPr>
          <w:rFonts w:hint="eastAsia" w:ascii="宋体" w:hAnsi="宋体"/>
          <w:b w:val="0"/>
          <w:bCs/>
          <w:sz w:val="24"/>
          <w:highlight w:val="none"/>
        </w:rPr>
        <w:t>电缆附件</w:t>
      </w:r>
    </w:p>
    <w:p w14:paraId="6DC0AF82">
      <w:pPr>
        <w:spacing w:line="360" w:lineRule="auto"/>
        <w:ind w:firstLine="480" w:firstLineChars="200"/>
        <w:rPr>
          <w:rFonts w:hint="eastAsia" w:ascii="宋体" w:hAnsi="宋体"/>
          <w:sz w:val="24"/>
          <w:highlight w:val="none"/>
        </w:rPr>
      </w:pPr>
      <w:r>
        <w:rPr>
          <w:rFonts w:hint="eastAsia" w:ascii="宋体" w:hAnsi="宋体"/>
          <w:sz w:val="24"/>
          <w:highlight w:val="none"/>
        </w:rPr>
        <w:t>乙方提供所需电缆接头及附件；采用进口原料生产的硅橡胶全密闭电缆插头，全绝缘、全密封、可触摸型式，满足防潮、防凝露的要求，采用螺栓紧固连接。</w:t>
      </w:r>
    </w:p>
    <w:p w14:paraId="7626F110">
      <w:pPr>
        <w:spacing w:line="360" w:lineRule="auto"/>
        <w:ind w:firstLine="480" w:firstLineChars="200"/>
        <w:rPr>
          <w:rFonts w:hint="eastAsia" w:ascii="宋体" w:hAnsi="宋体"/>
          <w:b w:val="0"/>
          <w:bCs/>
          <w:sz w:val="24"/>
          <w:highlight w:val="none"/>
        </w:rPr>
      </w:pPr>
      <w:r>
        <w:rPr>
          <w:rFonts w:hint="eastAsia" w:ascii="宋体" w:hAnsi="宋体"/>
          <w:b w:val="0"/>
          <w:bCs/>
          <w:sz w:val="24"/>
          <w:highlight w:val="none"/>
        </w:rPr>
        <w:t>5.</w:t>
      </w:r>
      <w:r>
        <w:rPr>
          <w:rFonts w:hint="eastAsia" w:ascii="宋体" w:hAnsi="宋体"/>
          <w:b w:val="0"/>
          <w:bCs/>
          <w:sz w:val="24"/>
          <w:highlight w:val="none"/>
          <w:lang w:val="en-US" w:eastAsia="zh-CN"/>
        </w:rPr>
        <w:t>8</w:t>
      </w:r>
      <w:r>
        <w:rPr>
          <w:rFonts w:hint="eastAsia" w:ascii="宋体" w:hAnsi="宋体"/>
          <w:b w:val="0"/>
          <w:bCs/>
          <w:sz w:val="24"/>
          <w:highlight w:val="none"/>
        </w:rPr>
        <w:t>零配件要求</w:t>
      </w:r>
    </w:p>
    <w:p w14:paraId="73EA117E">
      <w:pPr>
        <w:spacing w:line="360" w:lineRule="auto"/>
        <w:ind w:firstLine="480" w:firstLineChars="200"/>
        <w:rPr>
          <w:rFonts w:hint="eastAsia" w:ascii="宋体" w:hAnsi="宋体"/>
          <w:sz w:val="24"/>
          <w:highlight w:val="none"/>
        </w:rPr>
      </w:pPr>
      <w:r>
        <w:rPr>
          <w:rFonts w:hint="eastAsia" w:ascii="宋体" w:hAnsi="宋体"/>
          <w:sz w:val="24"/>
          <w:highlight w:val="none"/>
          <w:lang w:val="en-US" w:eastAsia="zh-CN"/>
        </w:rPr>
        <w:t>乙</w:t>
      </w:r>
      <w:r>
        <w:rPr>
          <w:rFonts w:hint="eastAsia" w:ascii="宋体" w:hAnsi="宋体"/>
          <w:sz w:val="24"/>
          <w:highlight w:val="none"/>
        </w:rPr>
        <w:t>方应对环网柜的零配件质量向</w:t>
      </w:r>
      <w:r>
        <w:rPr>
          <w:rFonts w:hint="eastAsia" w:ascii="宋体" w:hAnsi="宋体"/>
          <w:sz w:val="24"/>
          <w:highlight w:val="none"/>
          <w:lang w:val="en-US" w:eastAsia="zh-CN"/>
        </w:rPr>
        <w:t>甲</w:t>
      </w:r>
      <w:r>
        <w:rPr>
          <w:rFonts w:hint="eastAsia" w:ascii="宋体" w:hAnsi="宋体"/>
          <w:sz w:val="24"/>
          <w:highlight w:val="none"/>
        </w:rPr>
        <w:t>方负责</w:t>
      </w:r>
      <w:r>
        <w:rPr>
          <w:rFonts w:ascii="宋体" w:hAnsi="宋体"/>
          <w:sz w:val="24"/>
          <w:highlight w:val="none"/>
        </w:rPr>
        <w:t>,</w:t>
      </w:r>
      <w:r>
        <w:rPr>
          <w:rFonts w:hint="eastAsia" w:ascii="宋体" w:hAnsi="宋体"/>
          <w:sz w:val="24"/>
          <w:highlight w:val="none"/>
        </w:rPr>
        <w:t>并注明主要零配件（固体绝缘断路器、可触摸型电缆头、带电指示器、短路指示器、避雷器等）的生产厂家、型号等，应符合有关的国家或国际标准，并提供相应的出厂和验收证明。</w:t>
      </w:r>
    </w:p>
    <w:p w14:paraId="2CD8A4AF">
      <w:pPr>
        <w:spacing w:line="360" w:lineRule="auto"/>
        <w:ind w:firstLine="480" w:firstLineChars="200"/>
        <w:rPr>
          <w:rFonts w:hint="default" w:ascii="宋体" w:hAnsi="宋体" w:eastAsia="宋体"/>
          <w:b w:val="0"/>
          <w:bCs/>
          <w:sz w:val="24"/>
          <w:highlight w:val="none"/>
          <w:lang w:val="en-US" w:eastAsia="zh-CN"/>
        </w:rPr>
      </w:pPr>
      <w:r>
        <w:rPr>
          <w:rFonts w:hint="eastAsia" w:ascii="宋体" w:hAnsi="宋体"/>
          <w:b w:val="0"/>
          <w:bCs/>
          <w:sz w:val="24"/>
          <w:highlight w:val="none"/>
        </w:rPr>
        <w:t>5.</w:t>
      </w:r>
      <w:r>
        <w:rPr>
          <w:rFonts w:hint="eastAsia" w:ascii="宋体" w:hAnsi="宋体"/>
          <w:b w:val="0"/>
          <w:bCs/>
          <w:sz w:val="24"/>
          <w:highlight w:val="none"/>
          <w:lang w:val="en-US" w:eastAsia="zh-CN"/>
        </w:rPr>
        <w:t>9</w:t>
      </w:r>
      <w:r>
        <w:rPr>
          <w:rFonts w:hint="eastAsia" w:ascii="宋体" w:hAnsi="宋体"/>
          <w:b w:val="0"/>
          <w:bCs/>
          <w:sz w:val="24"/>
          <w:highlight w:val="none"/>
        </w:rPr>
        <w:t>其它</w:t>
      </w:r>
      <w:r>
        <w:rPr>
          <w:rFonts w:hint="eastAsia" w:ascii="宋体" w:hAnsi="宋体"/>
          <w:b w:val="0"/>
          <w:bCs/>
          <w:sz w:val="24"/>
          <w:highlight w:val="none"/>
          <w:lang w:val="en-US" w:eastAsia="zh-CN"/>
        </w:rPr>
        <w:t>技术要求</w:t>
      </w:r>
    </w:p>
    <w:p w14:paraId="287051CE">
      <w:pPr>
        <w:spacing w:line="360" w:lineRule="auto"/>
        <w:ind w:firstLine="480" w:firstLineChars="200"/>
        <w:rPr>
          <w:rFonts w:hint="eastAsia" w:ascii="宋体" w:hAnsi="宋体"/>
          <w:sz w:val="24"/>
          <w:highlight w:val="none"/>
        </w:rPr>
      </w:pPr>
      <w:r>
        <w:rPr>
          <w:rFonts w:hint="eastAsia" w:ascii="宋体" w:hAnsi="宋体"/>
          <w:sz w:val="24"/>
          <w:highlight w:val="none"/>
        </w:rPr>
        <w:t>1)、环网柜内必须有三遥辅助接点（二次端子排）。</w:t>
      </w:r>
    </w:p>
    <w:p w14:paraId="7CD537D2">
      <w:pPr>
        <w:spacing w:line="360" w:lineRule="auto"/>
        <w:ind w:firstLine="480" w:firstLineChars="200"/>
        <w:rPr>
          <w:rFonts w:hint="eastAsia" w:ascii="宋体" w:hAnsi="宋体"/>
          <w:sz w:val="24"/>
          <w:highlight w:val="none"/>
        </w:rPr>
      </w:pPr>
      <w:r>
        <w:rPr>
          <w:rFonts w:hint="eastAsia" w:ascii="宋体" w:hAnsi="宋体"/>
          <w:sz w:val="24"/>
          <w:highlight w:val="none"/>
        </w:rPr>
        <w:t>2)、环网柜每个间隔每相必须有CT。</w:t>
      </w:r>
    </w:p>
    <w:p w14:paraId="614D1222">
      <w:pPr>
        <w:spacing w:line="360" w:lineRule="auto"/>
        <w:ind w:firstLine="480" w:firstLineChars="200"/>
        <w:rPr>
          <w:rFonts w:hint="eastAsia" w:ascii="宋体" w:hAnsi="宋体"/>
          <w:sz w:val="24"/>
          <w:highlight w:val="none"/>
        </w:rPr>
      </w:pPr>
      <w:r>
        <w:rPr>
          <w:rFonts w:hint="eastAsia" w:ascii="宋体" w:hAnsi="宋体"/>
          <w:sz w:val="24"/>
          <w:highlight w:val="none"/>
        </w:rPr>
        <w:t>3)、操作电源D</w:t>
      </w:r>
      <w:r>
        <w:rPr>
          <w:rFonts w:ascii="宋体" w:hAnsi="宋体"/>
          <w:sz w:val="24"/>
          <w:highlight w:val="none"/>
        </w:rPr>
        <w:t>C48V,AC220V</w:t>
      </w:r>
      <w:r>
        <w:rPr>
          <w:rFonts w:hint="eastAsia" w:ascii="宋体" w:hAnsi="宋体"/>
          <w:sz w:val="24"/>
          <w:highlight w:val="none"/>
        </w:rPr>
        <w:t>引自现场，经电源模块转换后给环网柜供电。</w:t>
      </w:r>
    </w:p>
    <w:p w14:paraId="0CDEEB05">
      <w:pPr>
        <w:spacing w:line="360" w:lineRule="auto"/>
        <w:ind w:firstLine="480" w:firstLineChars="200"/>
        <w:rPr>
          <w:rFonts w:hint="eastAsia" w:ascii="宋体" w:hAnsi="宋体"/>
          <w:sz w:val="24"/>
          <w:highlight w:val="none"/>
        </w:rPr>
      </w:pPr>
      <w:r>
        <w:rPr>
          <w:rFonts w:hint="eastAsia" w:ascii="宋体" w:hAnsi="宋体"/>
          <w:sz w:val="24"/>
          <w:highlight w:val="none"/>
        </w:rPr>
        <w:t>4)、具有电动操作机构。电动操作机构电动机额定电压为DC48V,电动操作机构启动电流不得超过10A。</w:t>
      </w:r>
    </w:p>
    <w:p w14:paraId="2F240F02">
      <w:pPr>
        <w:spacing w:line="360" w:lineRule="auto"/>
        <w:ind w:firstLine="480" w:firstLineChars="200"/>
        <w:rPr>
          <w:rFonts w:hint="eastAsia" w:ascii="宋体" w:hAnsi="宋体"/>
          <w:sz w:val="24"/>
          <w:highlight w:val="none"/>
        </w:rPr>
      </w:pPr>
      <w:r>
        <w:rPr>
          <w:rFonts w:hint="eastAsia" w:ascii="宋体" w:hAnsi="宋体"/>
          <w:sz w:val="24"/>
          <w:highlight w:val="none"/>
        </w:rPr>
        <w:t>5)、五防连锁：开关柜配有小型连锁装置，整体开关柜具有完善的机械五防措施；</w:t>
      </w:r>
    </w:p>
    <w:p w14:paraId="519D2DF8">
      <w:pPr>
        <w:spacing w:line="360" w:lineRule="auto"/>
        <w:ind w:firstLine="480" w:firstLineChars="200"/>
        <w:rPr>
          <w:rFonts w:hint="eastAsia" w:ascii="宋体" w:hAnsi="宋体"/>
          <w:sz w:val="24"/>
          <w:highlight w:val="none"/>
        </w:rPr>
      </w:pPr>
      <w:r>
        <w:rPr>
          <w:rFonts w:hint="eastAsia" w:ascii="宋体" w:hAnsi="宋体"/>
          <w:sz w:val="24"/>
          <w:highlight w:val="none"/>
        </w:rPr>
        <w:t>6)、进出线方式：产品进出线部分均采用全绝缘电缆头连接。</w:t>
      </w:r>
    </w:p>
    <w:p w14:paraId="3165361B">
      <w:pPr>
        <w:spacing w:line="360" w:lineRule="auto"/>
        <w:ind w:firstLine="480" w:firstLineChars="200"/>
        <w:rPr>
          <w:rFonts w:hint="eastAsia" w:ascii="宋体" w:hAnsi="宋体"/>
          <w:sz w:val="24"/>
          <w:highlight w:val="none"/>
        </w:rPr>
      </w:pPr>
      <w:r>
        <w:rPr>
          <w:rFonts w:hint="eastAsia" w:ascii="宋体" w:hAnsi="宋体"/>
          <w:sz w:val="24"/>
          <w:highlight w:val="none"/>
        </w:rPr>
        <w:t>7)、电缆附件：10k电缆头必须是硅橡胶预制式肘型电缆头，具有防水、全绝缘、全密封功能，采用螺栓紧固连接。</w:t>
      </w:r>
    </w:p>
    <w:p w14:paraId="0934AA60">
      <w:pPr>
        <w:pStyle w:val="4"/>
        <w:spacing w:line="360" w:lineRule="auto"/>
        <w:rPr>
          <w:rFonts w:hint="eastAsia" w:ascii="宋体" w:hAnsi="宋体"/>
          <w:sz w:val="24"/>
          <w:highlight w:val="none"/>
        </w:rPr>
      </w:pPr>
      <w:r>
        <w:rPr>
          <w:rFonts w:hint="eastAsia" w:ascii="宋体" w:hAnsi="宋体"/>
          <w:sz w:val="24"/>
          <w:highlight w:val="none"/>
        </w:rPr>
        <w:t>6、试验</w:t>
      </w:r>
    </w:p>
    <w:p w14:paraId="08214406">
      <w:pPr>
        <w:spacing w:line="360" w:lineRule="auto"/>
        <w:ind w:firstLine="480" w:firstLineChars="200"/>
        <w:rPr>
          <w:rFonts w:hint="eastAsia" w:ascii="宋体" w:hAnsi="宋体"/>
          <w:sz w:val="24"/>
          <w:highlight w:val="none"/>
        </w:rPr>
      </w:pPr>
      <w:r>
        <w:rPr>
          <w:rFonts w:hint="eastAsia" w:ascii="宋体" w:hAnsi="宋体"/>
          <w:sz w:val="24"/>
          <w:highlight w:val="none"/>
        </w:rPr>
        <w:t>环网柜应按照有关国家标准和行业标准规定的项目、方法进行试验</w:t>
      </w:r>
      <w:r>
        <w:rPr>
          <w:rFonts w:ascii="宋体" w:hAnsi="宋体"/>
          <w:sz w:val="24"/>
          <w:highlight w:val="none"/>
        </w:rPr>
        <w:t>,</w:t>
      </w:r>
      <w:r>
        <w:rPr>
          <w:rFonts w:hint="eastAsia" w:ascii="宋体" w:hAnsi="宋体"/>
          <w:sz w:val="24"/>
          <w:highlight w:val="none"/>
        </w:rPr>
        <w:t>并且各项试验结果应符合本技术条件书3.3条款的要求。</w:t>
      </w:r>
    </w:p>
    <w:p w14:paraId="20099E4C">
      <w:pPr>
        <w:spacing w:line="360" w:lineRule="auto"/>
        <w:ind w:firstLine="482" w:firstLineChars="200"/>
        <w:rPr>
          <w:rFonts w:hint="eastAsia" w:ascii="宋体" w:hAnsi="宋体"/>
          <w:sz w:val="24"/>
          <w:highlight w:val="none"/>
        </w:rPr>
      </w:pPr>
      <w:bookmarkStart w:id="6" w:name="_Toc471528248"/>
      <w:bookmarkStart w:id="7" w:name="_Toc472997242"/>
      <w:r>
        <w:rPr>
          <w:rFonts w:hint="eastAsia" w:ascii="宋体" w:hAnsi="宋体"/>
          <w:b/>
          <w:bCs/>
          <w:sz w:val="24"/>
          <w:highlight w:val="none"/>
        </w:rPr>
        <w:t>6</w:t>
      </w:r>
      <w:r>
        <w:rPr>
          <w:rFonts w:ascii="宋体" w:hAnsi="宋体"/>
          <w:b/>
          <w:bCs/>
          <w:sz w:val="24"/>
          <w:highlight w:val="none"/>
        </w:rPr>
        <w:t xml:space="preserve">.1 </w:t>
      </w:r>
      <w:bookmarkEnd w:id="6"/>
      <w:bookmarkEnd w:id="7"/>
      <w:r>
        <w:rPr>
          <w:rFonts w:hint="eastAsia" w:ascii="宋体" w:hAnsi="宋体"/>
          <w:b/>
          <w:bCs/>
          <w:sz w:val="24"/>
          <w:highlight w:val="none"/>
        </w:rPr>
        <w:t>型式试验项目</w:t>
      </w:r>
      <w:r>
        <w:rPr>
          <w:rFonts w:hint="eastAsia" w:ascii="宋体" w:hAnsi="宋体"/>
          <w:sz w:val="24"/>
          <w:highlight w:val="none"/>
        </w:rPr>
        <w:t>（提供经过型式试验的鉴定报告）</w:t>
      </w:r>
    </w:p>
    <w:p w14:paraId="1687F29D">
      <w:pPr>
        <w:spacing w:line="360" w:lineRule="auto"/>
        <w:ind w:firstLine="480" w:firstLineChars="200"/>
        <w:rPr>
          <w:rFonts w:ascii="宋体" w:hAnsi="宋体"/>
          <w:sz w:val="24"/>
          <w:highlight w:val="none"/>
        </w:rPr>
      </w:pPr>
      <w:r>
        <w:rPr>
          <w:rFonts w:hint="eastAsia" w:ascii="宋体" w:hAnsi="宋体"/>
          <w:sz w:val="24"/>
          <w:highlight w:val="none"/>
        </w:rPr>
        <w:t>6</w:t>
      </w:r>
      <w:r>
        <w:rPr>
          <w:rFonts w:ascii="宋体" w:hAnsi="宋体"/>
          <w:sz w:val="24"/>
          <w:highlight w:val="none"/>
        </w:rPr>
        <w:t>.</w:t>
      </w:r>
      <w:r>
        <w:rPr>
          <w:rFonts w:hint="eastAsia" w:ascii="宋体" w:hAnsi="宋体"/>
          <w:sz w:val="24"/>
          <w:highlight w:val="none"/>
        </w:rPr>
        <w:t>1</w:t>
      </w:r>
      <w:r>
        <w:rPr>
          <w:rFonts w:ascii="宋体" w:hAnsi="宋体"/>
          <w:sz w:val="24"/>
          <w:highlight w:val="none"/>
        </w:rPr>
        <w:t xml:space="preserve">.1 </w:t>
      </w:r>
      <w:r>
        <w:rPr>
          <w:rFonts w:hint="eastAsia" w:ascii="宋体" w:hAnsi="宋体"/>
          <w:sz w:val="24"/>
          <w:highlight w:val="none"/>
        </w:rPr>
        <w:t xml:space="preserve"> 绝缘试验，包括雷电和操作冲击试验；</w:t>
      </w:r>
      <w:r>
        <w:rPr>
          <w:rFonts w:ascii="宋体" w:hAnsi="宋体"/>
          <w:sz w:val="24"/>
          <w:highlight w:val="none"/>
        </w:rPr>
        <w:t>1min</w:t>
      </w:r>
      <w:r>
        <w:rPr>
          <w:rFonts w:hint="eastAsia" w:ascii="宋体" w:hAnsi="宋体"/>
          <w:sz w:val="24"/>
          <w:highlight w:val="none"/>
        </w:rPr>
        <w:t>工频耐压试验；人工污秽试验</w:t>
      </w:r>
      <w:r>
        <w:rPr>
          <w:rFonts w:ascii="宋体" w:hAnsi="宋体"/>
          <w:sz w:val="24"/>
          <w:highlight w:val="none"/>
        </w:rPr>
        <w:t>(</w:t>
      </w:r>
      <w:r>
        <w:rPr>
          <w:rFonts w:hint="eastAsia" w:ascii="宋体" w:hAnsi="宋体"/>
          <w:sz w:val="24"/>
          <w:highlight w:val="none"/>
        </w:rPr>
        <w:t>包括凝露试验</w:t>
      </w:r>
      <w:r>
        <w:rPr>
          <w:rFonts w:ascii="宋体" w:hAnsi="宋体"/>
          <w:sz w:val="24"/>
          <w:highlight w:val="none"/>
        </w:rPr>
        <w:t>)</w:t>
      </w:r>
      <w:r>
        <w:rPr>
          <w:rFonts w:hint="eastAsia" w:ascii="宋体" w:hAnsi="宋体"/>
          <w:sz w:val="24"/>
          <w:highlight w:val="none"/>
        </w:rPr>
        <w:t>；局部放电试验及直流压试验。</w:t>
      </w:r>
    </w:p>
    <w:p w14:paraId="427B9915">
      <w:pPr>
        <w:spacing w:line="360" w:lineRule="auto"/>
        <w:ind w:firstLine="480" w:firstLineChars="200"/>
        <w:rPr>
          <w:rFonts w:ascii="宋体" w:hAnsi="宋体"/>
          <w:sz w:val="24"/>
          <w:highlight w:val="none"/>
        </w:rPr>
      </w:pPr>
      <w:r>
        <w:rPr>
          <w:rFonts w:hint="eastAsia" w:ascii="宋体" w:hAnsi="宋体"/>
          <w:sz w:val="24"/>
          <w:highlight w:val="none"/>
        </w:rPr>
        <w:t>6.1.2  机械试验，机械操作试验；常温下机械定性试验；端子静力试验。</w:t>
      </w:r>
    </w:p>
    <w:p w14:paraId="2989D16B">
      <w:pPr>
        <w:spacing w:line="360" w:lineRule="auto"/>
        <w:ind w:firstLine="480" w:firstLineChars="200"/>
        <w:rPr>
          <w:rFonts w:ascii="宋体" w:hAnsi="宋体"/>
          <w:sz w:val="24"/>
          <w:highlight w:val="none"/>
        </w:rPr>
      </w:pPr>
      <w:r>
        <w:rPr>
          <w:rFonts w:hint="eastAsia" w:ascii="宋体" w:hAnsi="宋体"/>
          <w:sz w:val="24"/>
          <w:highlight w:val="none"/>
        </w:rPr>
        <w:t>6</w:t>
      </w:r>
      <w:r>
        <w:rPr>
          <w:rFonts w:ascii="宋体" w:hAnsi="宋体"/>
          <w:sz w:val="24"/>
          <w:highlight w:val="none"/>
        </w:rPr>
        <w:t>.</w:t>
      </w:r>
      <w:r>
        <w:rPr>
          <w:rFonts w:hint="eastAsia" w:ascii="宋体" w:hAnsi="宋体"/>
          <w:sz w:val="24"/>
          <w:highlight w:val="none"/>
        </w:rPr>
        <w:t>1</w:t>
      </w:r>
      <w:r>
        <w:rPr>
          <w:rFonts w:ascii="宋体" w:hAnsi="宋体"/>
          <w:sz w:val="24"/>
          <w:highlight w:val="none"/>
        </w:rPr>
        <w:t xml:space="preserve">.3  </w:t>
      </w:r>
      <w:r>
        <w:rPr>
          <w:rFonts w:hint="eastAsia" w:ascii="宋体" w:hAnsi="宋体"/>
          <w:sz w:val="24"/>
          <w:highlight w:val="none"/>
        </w:rPr>
        <w:t>主回路电阻测量。</w:t>
      </w:r>
    </w:p>
    <w:p w14:paraId="310A6F4B">
      <w:pPr>
        <w:spacing w:line="360" w:lineRule="auto"/>
        <w:ind w:firstLine="480" w:firstLineChars="200"/>
        <w:rPr>
          <w:rFonts w:ascii="宋体" w:hAnsi="宋体"/>
          <w:sz w:val="24"/>
          <w:highlight w:val="none"/>
        </w:rPr>
      </w:pPr>
      <w:r>
        <w:rPr>
          <w:rFonts w:hint="eastAsia" w:ascii="宋体" w:hAnsi="宋体"/>
          <w:sz w:val="24"/>
          <w:highlight w:val="none"/>
        </w:rPr>
        <w:t>6</w:t>
      </w:r>
      <w:r>
        <w:rPr>
          <w:rFonts w:ascii="宋体" w:hAnsi="宋体"/>
          <w:sz w:val="24"/>
          <w:highlight w:val="none"/>
        </w:rPr>
        <w:t>.</w:t>
      </w:r>
      <w:r>
        <w:rPr>
          <w:rFonts w:hint="eastAsia" w:ascii="宋体" w:hAnsi="宋体"/>
          <w:sz w:val="24"/>
          <w:highlight w:val="none"/>
        </w:rPr>
        <w:t>1</w:t>
      </w:r>
      <w:r>
        <w:rPr>
          <w:rFonts w:ascii="宋体" w:hAnsi="宋体"/>
          <w:sz w:val="24"/>
          <w:highlight w:val="none"/>
        </w:rPr>
        <w:t xml:space="preserve">.4  </w:t>
      </w:r>
      <w:r>
        <w:rPr>
          <w:rFonts w:hint="eastAsia" w:ascii="宋体" w:hAnsi="宋体"/>
          <w:sz w:val="24"/>
          <w:highlight w:val="none"/>
        </w:rPr>
        <w:t>短时耐受电流和峰值耐受电流试验。</w:t>
      </w:r>
    </w:p>
    <w:p w14:paraId="4D329099">
      <w:pPr>
        <w:spacing w:line="360" w:lineRule="auto"/>
        <w:ind w:firstLine="480" w:firstLineChars="200"/>
        <w:rPr>
          <w:rFonts w:ascii="宋体" w:hAnsi="宋体"/>
          <w:sz w:val="24"/>
          <w:highlight w:val="none"/>
        </w:rPr>
      </w:pPr>
      <w:r>
        <w:rPr>
          <w:rFonts w:hint="eastAsia" w:ascii="宋体" w:hAnsi="宋体"/>
          <w:sz w:val="24"/>
          <w:highlight w:val="none"/>
        </w:rPr>
        <w:t>6</w:t>
      </w:r>
      <w:r>
        <w:rPr>
          <w:rFonts w:ascii="宋体" w:hAnsi="宋体"/>
          <w:sz w:val="24"/>
          <w:highlight w:val="none"/>
        </w:rPr>
        <w:t>.</w:t>
      </w:r>
      <w:r>
        <w:rPr>
          <w:rFonts w:hint="eastAsia" w:ascii="宋体" w:hAnsi="宋体"/>
          <w:sz w:val="24"/>
          <w:highlight w:val="none"/>
        </w:rPr>
        <w:t>1</w:t>
      </w:r>
      <w:r>
        <w:rPr>
          <w:rFonts w:ascii="宋体" w:hAnsi="宋体"/>
          <w:sz w:val="24"/>
          <w:highlight w:val="none"/>
        </w:rPr>
        <w:t xml:space="preserve">.5  </w:t>
      </w:r>
      <w:r>
        <w:rPr>
          <w:rFonts w:hint="eastAsia" w:ascii="宋体" w:hAnsi="宋体"/>
          <w:sz w:val="24"/>
          <w:highlight w:val="none"/>
        </w:rPr>
        <w:t>长期工作时的发热试验（温升试验）。</w:t>
      </w:r>
    </w:p>
    <w:p w14:paraId="16781730">
      <w:pPr>
        <w:spacing w:line="360" w:lineRule="auto"/>
        <w:ind w:firstLine="480" w:firstLineChars="200"/>
        <w:rPr>
          <w:rFonts w:ascii="宋体" w:hAnsi="宋体"/>
          <w:sz w:val="24"/>
          <w:highlight w:val="none"/>
        </w:rPr>
      </w:pPr>
      <w:r>
        <w:rPr>
          <w:rFonts w:hint="eastAsia" w:ascii="宋体" w:hAnsi="宋体"/>
          <w:sz w:val="24"/>
          <w:highlight w:val="none"/>
        </w:rPr>
        <w:t>6</w:t>
      </w:r>
      <w:r>
        <w:rPr>
          <w:rFonts w:ascii="宋体" w:hAnsi="宋体"/>
          <w:sz w:val="24"/>
          <w:highlight w:val="none"/>
        </w:rPr>
        <w:t>.</w:t>
      </w:r>
      <w:r>
        <w:rPr>
          <w:rFonts w:hint="eastAsia" w:ascii="宋体" w:hAnsi="宋体"/>
          <w:sz w:val="24"/>
          <w:highlight w:val="none"/>
        </w:rPr>
        <w:t>1</w:t>
      </w:r>
      <w:r>
        <w:rPr>
          <w:rFonts w:ascii="宋体" w:hAnsi="宋体"/>
          <w:sz w:val="24"/>
          <w:highlight w:val="none"/>
        </w:rPr>
        <w:t xml:space="preserve">.6  </w:t>
      </w:r>
      <w:r>
        <w:rPr>
          <w:rFonts w:hint="eastAsia" w:ascii="宋体" w:hAnsi="宋体"/>
          <w:sz w:val="24"/>
          <w:highlight w:val="none"/>
        </w:rPr>
        <w:t>容性电流开合试验，包括空载架空线路；电缆的开合试验；多组电容器并联下的开合电容器组试验。</w:t>
      </w:r>
    </w:p>
    <w:p w14:paraId="0E79786E">
      <w:pPr>
        <w:spacing w:line="360" w:lineRule="auto"/>
        <w:ind w:firstLine="480" w:firstLineChars="200"/>
        <w:rPr>
          <w:rFonts w:ascii="宋体" w:hAnsi="宋体"/>
          <w:sz w:val="24"/>
          <w:highlight w:val="none"/>
        </w:rPr>
      </w:pPr>
      <w:r>
        <w:rPr>
          <w:rFonts w:hint="eastAsia" w:ascii="宋体" w:hAnsi="宋体"/>
          <w:sz w:val="24"/>
          <w:highlight w:val="none"/>
        </w:rPr>
        <w:t>6</w:t>
      </w:r>
      <w:r>
        <w:rPr>
          <w:rFonts w:ascii="宋体" w:hAnsi="宋体"/>
          <w:sz w:val="24"/>
          <w:highlight w:val="none"/>
        </w:rPr>
        <w:t>.</w:t>
      </w:r>
      <w:r>
        <w:rPr>
          <w:rFonts w:hint="eastAsia" w:ascii="宋体" w:hAnsi="宋体"/>
          <w:sz w:val="24"/>
          <w:highlight w:val="none"/>
        </w:rPr>
        <w:t>1</w:t>
      </w:r>
      <w:r>
        <w:rPr>
          <w:rFonts w:ascii="宋体" w:hAnsi="宋体"/>
          <w:sz w:val="24"/>
          <w:highlight w:val="none"/>
        </w:rPr>
        <w:t xml:space="preserve">.7  </w:t>
      </w:r>
      <w:r>
        <w:rPr>
          <w:rFonts w:hint="eastAsia" w:ascii="宋体" w:hAnsi="宋体"/>
          <w:sz w:val="24"/>
          <w:highlight w:val="none"/>
        </w:rPr>
        <w:t xml:space="preserve">小电感电流的开合试验，空载、起动、制动时电动机的开合试验。  </w:t>
      </w:r>
    </w:p>
    <w:p w14:paraId="2F5F87B4">
      <w:pPr>
        <w:spacing w:line="360" w:lineRule="auto"/>
        <w:ind w:firstLine="480" w:firstLineChars="200"/>
        <w:rPr>
          <w:rFonts w:hint="eastAsia" w:ascii="宋体" w:hAnsi="宋体"/>
          <w:sz w:val="24"/>
          <w:highlight w:val="none"/>
        </w:rPr>
      </w:pPr>
      <w:r>
        <w:rPr>
          <w:rFonts w:hint="eastAsia" w:ascii="宋体" w:hAnsi="宋体"/>
          <w:sz w:val="24"/>
          <w:highlight w:val="none"/>
        </w:rPr>
        <w:t>6</w:t>
      </w:r>
      <w:r>
        <w:rPr>
          <w:rFonts w:ascii="宋体" w:hAnsi="宋体"/>
          <w:sz w:val="24"/>
          <w:highlight w:val="none"/>
        </w:rPr>
        <w:t>.</w:t>
      </w:r>
      <w:r>
        <w:rPr>
          <w:rFonts w:hint="eastAsia" w:ascii="宋体" w:hAnsi="宋体"/>
          <w:sz w:val="24"/>
          <w:highlight w:val="none"/>
        </w:rPr>
        <w:t>1</w:t>
      </w:r>
      <w:r>
        <w:rPr>
          <w:rFonts w:ascii="宋体" w:hAnsi="宋体"/>
          <w:sz w:val="24"/>
          <w:highlight w:val="none"/>
        </w:rPr>
        <w:t>.</w:t>
      </w:r>
      <w:r>
        <w:rPr>
          <w:rFonts w:hint="eastAsia" w:ascii="宋体" w:hAnsi="宋体"/>
          <w:sz w:val="24"/>
          <w:highlight w:val="none"/>
        </w:rPr>
        <w:t>8</w:t>
      </w:r>
      <w:r>
        <w:rPr>
          <w:rFonts w:ascii="宋体" w:hAnsi="宋体"/>
          <w:sz w:val="24"/>
          <w:highlight w:val="none"/>
        </w:rPr>
        <w:t xml:space="preserve"> </w:t>
      </w:r>
      <w:r>
        <w:rPr>
          <w:rFonts w:hint="eastAsia" w:ascii="宋体" w:hAnsi="宋体"/>
          <w:sz w:val="24"/>
          <w:highlight w:val="none"/>
        </w:rPr>
        <w:t xml:space="preserve"> 环境条件下的试验，包括高、低温试验；湿度试验；密封试验；地震考核。</w:t>
      </w:r>
    </w:p>
    <w:p w14:paraId="365E10F4">
      <w:pPr>
        <w:spacing w:line="360" w:lineRule="auto"/>
        <w:ind w:firstLine="482" w:firstLineChars="200"/>
        <w:rPr>
          <w:rFonts w:hint="eastAsia" w:ascii="宋体" w:hAnsi="宋体"/>
          <w:b/>
          <w:bCs/>
          <w:sz w:val="24"/>
          <w:highlight w:val="none"/>
        </w:rPr>
      </w:pPr>
      <w:bookmarkStart w:id="8" w:name="_Toc472997243"/>
      <w:bookmarkStart w:id="9" w:name="_Toc471528249"/>
      <w:r>
        <w:rPr>
          <w:rFonts w:hint="eastAsia" w:ascii="宋体" w:hAnsi="宋体"/>
          <w:b/>
          <w:bCs/>
          <w:sz w:val="24"/>
          <w:highlight w:val="none"/>
        </w:rPr>
        <w:t>6</w:t>
      </w:r>
      <w:r>
        <w:rPr>
          <w:rFonts w:ascii="宋体" w:hAnsi="宋体"/>
          <w:b/>
          <w:bCs/>
          <w:sz w:val="24"/>
          <w:highlight w:val="none"/>
        </w:rPr>
        <w:t>.2</w:t>
      </w:r>
      <w:bookmarkEnd w:id="8"/>
      <w:bookmarkEnd w:id="9"/>
      <w:r>
        <w:rPr>
          <w:rFonts w:hint="eastAsia" w:ascii="宋体" w:hAnsi="宋体"/>
          <w:b/>
          <w:bCs/>
          <w:sz w:val="24"/>
          <w:highlight w:val="none"/>
        </w:rPr>
        <w:t>出厂试验项目</w:t>
      </w:r>
    </w:p>
    <w:p w14:paraId="6709A119">
      <w:pPr>
        <w:spacing w:line="360" w:lineRule="auto"/>
        <w:ind w:firstLine="480" w:firstLineChars="200"/>
        <w:rPr>
          <w:rFonts w:ascii="宋体" w:hAnsi="宋体"/>
          <w:sz w:val="24"/>
          <w:highlight w:val="none"/>
        </w:rPr>
      </w:pPr>
      <w:r>
        <w:rPr>
          <w:rFonts w:hint="eastAsia" w:ascii="宋体" w:hAnsi="宋体"/>
          <w:sz w:val="24"/>
          <w:highlight w:val="none"/>
        </w:rPr>
        <w:t>6</w:t>
      </w:r>
      <w:r>
        <w:rPr>
          <w:rFonts w:ascii="宋体" w:hAnsi="宋体"/>
          <w:sz w:val="24"/>
          <w:highlight w:val="none"/>
        </w:rPr>
        <w:t xml:space="preserve">.2.1  </w:t>
      </w:r>
      <w:r>
        <w:rPr>
          <w:rFonts w:hint="eastAsia" w:ascii="宋体" w:hAnsi="宋体"/>
          <w:sz w:val="24"/>
          <w:highlight w:val="none"/>
        </w:rPr>
        <w:t>主回路的工频耐压试验</w:t>
      </w:r>
    </w:p>
    <w:p w14:paraId="00810DB5">
      <w:pPr>
        <w:spacing w:line="360" w:lineRule="auto"/>
        <w:ind w:firstLine="480" w:firstLineChars="200"/>
        <w:rPr>
          <w:rFonts w:hint="eastAsia" w:ascii="宋体" w:hAnsi="宋体"/>
          <w:sz w:val="24"/>
          <w:highlight w:val="none"/>
        </w:rPr>
      </w:pPr>
      <w:r>
        <w:rPr>
          <w:rFonts w:hint="eastAsia" w:ascii="宋体" w:hAnsi="宋体"/>
          <w:sz w:val="24"/>
          <w:highlight w:val="none"/>
        </w:rPr>
        <w:t>6</w:t>
      </w:r>
      <w:r>
        <w:rPr>
          <w:rFonts w:ascii="宋体" w:hAnsi="宋体"/>
          <w:sz w:val="24"/>
          <w:highlight w:val="none"/>
        </w:rPr>
        <w:t xml:space="preserve">.2.2  </w:t>
      </w:r>
      <w:r>
        <w:rPr>
          <w:rFonts w:hint="eastAsia" w:ascii="宋体" w:hAnsi="宋体"/>
          <w:sz w:val="24"/>
          <w:highlight w:val="none"/>
        </w:rPr>
        <w:t>辅助回路和控制回路的工频耐压试验</w:t>
      </w:r>
    </w:p>
    <w:p w14:paraId="49FE0E87">
      <w:pPr>
        <w:spacing w:line="360" w:lineRule="auto"/>
        <w:ind w:firstLine="480" w:firstLineChars="200"/>
        <w:rPr>
          <w:rFonts w:hint="eastAsia" w:ascii="宋体" w:hAnsi="宋体"/>
          <w:sz w:val="24"/>
          <w:highlight w:val="none"/>
        </w:rPr>
      </w:pPr>
      <w:r>
        <w:rPr>
          <w:rFonts w:hint="eastAsia" w:ascii="宋体" w:hAnsi="宋体"/>
          <w:sz w:val="24"/>
          <w:highlight w:val="none"/>
        </w:rPr>
        <w:t>6</w:t>
      </w:r>
      <w:r>
        <w:rPr>
          <w:rFonts w:ascii="宋体" w:hAnsi="宋体"/>
          <w:sz w:val="24"/>
          <w:highlight w:val="none"/>
        </w:rPr>
        <w:t xml:space="preserve">.2.3  </w:t>
      </w:r>
      <w:r>
        <w:rPr>
          <w:rFonts w:hint="eastAsia" w:ascii="宋体" w:hAnsi="宋体"/>
          <w:sz w:val="24"/>
          <w:highlight w:val="none"/>
        </w:rPr>
        <w:t>局部放电测量（电缆附件）</w:t>
      </w:r>
    </w:p>
    <w:p w14:paraId="4310CD5E">
      <w:pPr>
        <w:spacing w:line="360" w:lineRule="auto"/>
        <w:ind w:firstLine="480" w:firstLineChars="200"/>
        <w:rPr>
          <w:rFonts w:hint="eastAsia" w:ascii="宋体" w:hAnsi="宋体"/>
          <w:sz w:val="24"/>
          <w:highlight w:val="none"/>
        </w:rPr>
      </w:pPr>
      <w:r>
        <w:rPr>
          <w:rFonts w:hint="eastAsia" w:ascii="宋体" w:hAnsi="宋体"/>
          <w:sz w:val="24"/>
          <w:highlight w:val="none"/>
        </w:rPr>
        <w:t>6</w:t>
      </w:r>
      <w:r>
        <w:rPr>
          <w:rFonts w:ascii="宋体" w:hAnsi="宋体"/>
          <w:sz w:val="24"/>
          <w:highlight w:val="none"/>
        </w:rPr>
        <w:t xml:space="preserve">.2.4  </w:t>
      </w:r>
      <w:r>
        <w:rPr>
          <w:rFonts w:hint="eastAsia" w:ascii="宋体" w:hAnsi="宋体"/>
          <w:sz w:val="24"/>
          <w:highlight w:val="none"/>
        </w:rPr>
        <w:t>测量主回路电阻</w:t>
      </w:r>
    </w:p>
    <w:p w14:paraId="431CB3E4">
      <w:pPr>
        <w:spacing w:line="360" w:lineRule="auto"/>
        <w:ind w:firstLine="480" w:firstLineChars="200"/>
        <w:rPr>
          <w:rFonts w:ascii="宋体" w:hAnsi="宋体"/>
          <w:sz w:val="24"/>
          <w:highlight w:val="none"/>
        </w:rPr>
      </w:pPr>
      <w:r>
        <w:rPr>
          <w:rFonts w:hint="eastAsia" w:ascii="宋体" w:hAnsi="宋体"/>
          <w:sz w:val="24"/>
          <w:highlight w:val="none"/>
        </w:rPr>
        <w:t>6</w:t>
      </w:r>
      <w:r>
        <w:rPr>
          <w:rFonts w:ascii="宋体" w:hAnsi="宋体"/>
          <w:sz w:val="24"/>
          <w:highlight w:val="none"/>
        </w:rPr>
        <w:t xml:space="preserve">.2.5  </w:t>
      </w:r>
      <w:r>
        <w:rPr>
          <w:rFonts w:hint="eastAsia" w:ascii="宋体" w:hAnsi="宋体"/>
          <w:sz w:val="24"/>
          <w:highlight w:val="none"/>
        </w:rPr>
        <w:t>机械性能、机械操作及机械防止误操作装置或电气、机械联锁装置功能的试验</w:t>
      </w:r>
      <w:r>
        <w:rPr>
          <w:rFonts w:ascii="宋体" w:hAnsi="宋体"/>
          <w:sz w:val="24"/>
          <w:highlight w:val="none"/>
        </w:rPr>
        <w:t xml:space="preserve"> </w:t>
      </w:r>
    </w:p>
    <w:p w14:paraId="6ACADB7F">
      <w:pPr>
        <w:spacing w:line="360" w:lineRule="auto"/>
        <w:ind w:firstLine="480" w:firstLineChars="200"/>
        <w:rPr>
          <w:rFonts w:hint="eastAsia" w:ascii="宋体" w:hAnsi="宋体"/>
          <w:sz w:val="24"/>
          <w:highlight w:val="none"/>
        </w:rPr>
      </w:pPr>
      <w:r>
        <w:rPr>
          <w:rFonts w:hint="eastAsia" w:ascii="宋体" w:hAnsi="宋体"/>
          <w:sz w:val="24"/>
          <w:highlight w:val="none"/>
        </w:rPr>
        <w:t>6</w:t>
      </w:r>
      <w:r>
        <w:rPr>
          <w:rFonts w:ascii="宋体" w:hAnsi="宋体"/>
          <w:sz w:val="24"/>
          <w:highlight w:val="none"/>
        </w:rPr>
        <w:t>.2.</w:t>
      </w:r>
      <w:r>
        <w:rPr>
          <w:rFonts w:hint="eastAsia" w:ascii="宋体" w:hAnsi="宋体"/>
          <w:sz w:val="24"/>
          <w:highlight w:val="none"/>
        </w:rPr>
        <w:t>6</w:t>
      </w:r>
      <w:r>
        <w:rPr>
          <w:rFonts w:ascii="宋体" w:hAnsi="宋体"/>
          <w:sz w:val="24"/>
          <w:highlight w:val="none"/>
        </w:rPr>
        <w:t xml:space="preserve">  </w:t>
      </w:r>
      <w:r>
        <w:rPr>
          <w:rFonts w:hint="eastAsia" w:ascii="宋体" w:hAnsi="宋体"/>
          <w:sz w:val="24"/>
          <w:highlight w:val="none"/>
        </w:rPr>
        <w:t>仪表、继电器元件校验及接线正确性检定</w:t>
      </w:r>
    </w:p>
    <w:p w14:paraId="5B40F385">
      <w:pPr>
        <w:spacing w:line="360" w:lineRule="auto"/>
        <w:ind w:firstLine="480" w:firstLineChars="200"/>
        <w:rPr>
          <w:rFonts w:hint="eastAsia" w:ascii="宋体" w:hAnsi="宋体"/>
          <w:sz w:val="24"/>
          <w:highlight w:val="none"/>
        </w:rPr>
      </w:pPr>
      <w:r>
        <w:rPr>
          <w:rFonts w:hint="eastAsia" w:ascii="宋体" w:hAnsi="宋体"/>
          <w:sz w:val="24"/>
          <w:highlight w:val="none"/>
        </w:rPr>
        <w:t>在使用中可以互换的具有同样额定值和结构的组件，应检验互换性。</w:t>
      </w:r>
    </w:p>
    <w:p w14:paraId="7B16A527">
      <w:pPr>
        <w:spacing w:line="360" w:lineRule="auto"/>
        <w:ind w:firstLine="482" w:firstLineChars="200"/>
        <w:rPr>
          <w:rFonts w:hint="eastAsia" w:ascii="宋体" w:hAnsi="宋体"/>
          <w:b/>
          <w:bCs/>
          <w:sz w:val="24"/>
          <w:highlight w:val="none"/>
        </w:rPr>
      </w:pPr>
      <w:bookmarkStart w:id="10" w:name="_Toc472997245"/>
      <w:bookmarkStart w:id="11" w:name="_Toc471528251"/>
      <w:r>
        <w:rPr>
          <w:rFonts w:hint="eastAsia" w:ascii="宋体" w:hAnsi="宋体"/>
          <w:b/>
          <w:bCs/>
          <w:sz w:val="24"/>
          <w:highlight w:val="none"/>
        </w:rPr>
        <w:t>6.3现场验收试验项目</w:t>
      </w:r>
      <w:bookmarkEnd w:id="10"/>
      <w:bookmarkEnd w:id="11"/>
    </w:p>
    <w:p w14:paraId="27A15A04">
      <w:pPr>
        <w:spacing w:line="360" w:lineRule="auto"/>
        <w:ind w:firstLine="480" w:firstLineChars="200"/>
        <w:rPr>
          <w:rFonts w:hint="eastAsia" w:ascii="宋体" w:hAnsi="宋体"/>
          <w:sz w:val="24"/>
          <w:highlight w:val="none"/>
        </w:rPr>
      </w:pPr>
      <w:r>
        <w:rPr>
          <w:rFonts w:hint="eastAsia" w:ascii="宋体" w:hAnsi="宋体"/>
          <w:sz w:val="24"/>
          <w:highlight w:val="none"/>
        </w:rPr>
        <w:t>6.3.1</w:t>
      </w:r>
      <w:r>
        <w:rPr>
          <w:rFonts w:ascii="宋体" w:hAnsi="宋体"/>
          <w:sz w:val="24"/>
          <w:highlight w:val="none"/>
        </w:rPr>
        <w:t xml:space="preserve"> </w:t>
      </w:r>
      <w:r>
        <w:rPr>
          <w:rFonts w:hint="eastAsia" w:ascii="宋体" w:hAnsi="宋体"/>
          <w:sz w:val="24"/>
          <w:highlight w:val="none"/>
        </w:rPr>
        <w:t>机械操作试验；</w:t>
      </w:r>
    </w:p>
    <w:p w14:paraId="3609DE02">
      <w:pPr>
        <w:spacing w:line="360" w:lineRule="auto"/>
        <w:ind w:firstLine="480" w:firstLineChars="200"/>
        <w:rPr>
          <w:rFonts w:hint="eastAsia" w:ascii="宋体" w:hAnsi="宋体"/>
          <w:sz w:val="24"/>
          <w:highlight w:val="none"/>
        </w:rPr>
      </w:pPr>
      <w:r>
        <w:rPr>
          <w:rFonts w:hint="eastAsia" w:ascii="宋体" w:hAnsi="宋体"/>
          <w:sz w:val="24"/>
          <w:highlight w:val="none"/>
        </w:rPr>
        <w:t>6</w:t>
      </w:r>
      <w:r>
        <w:rPr>
          <w:rFonts w:ascii="宋体" w:hAnsi="宋体"/>
          <w:sz w:val="24"/>
          <w:highlight w:val="none"/>
        </w:rPr>
        <w:t>.</w:t>
      </w:r>
      <w:r>
        <w:rPr>
          <w:rFonts w:hint="eastAsia" w:ascii="宋体" w:hAnsi="宋体"/>
          <w:sz w:val="24"/>
          <w:highlight w:val="none"/>
        </w:rPr>
        <w:t>3.</w:t>
      </w:r>
      <w:r>
        <w:rPr>
          <w:rFonts w:ascii="宋体" w:hAnsi="宋体"/>
          <w:sz w:val="24"/>
          <w:highlight w:val="none"/>
        </w:rPr>
        <w:t xml:space="preserve">2 </w:t>
      </w:r>
      <w:r>
        <w:rPr>
          <w:rFonts w:hint="eastAsia" w:ascii="宋体" w:hAnsi="宋体"/>
          <w:sz w:val="24"/>
          <w:highlight w:val="none"/>
        </w:rPr>
        <w:t>主回路绝缘试验；</w:t>
      </w:r>
    </w:p>
    <w:p w14:paraId="608700EA">
      <w:pPr>
        <w:spacing w:line="360" w:lineRule="auto"/>
        <w:ind w:firstLine="480" w:firstLineChars="200"/>
        <w:rPr>
          <w:rFonts w:hint="eastAsia" w:ascii="宋体" w:hAnsi="宋体"/>
          <w:sz w:val="24"/>
          <w:highlight w:val="none"/>
        </w:rPr>
      </w:pPr>
      <w:r>
        <w:rPr>
          <w:rFonts w:hint="eastAsia" w:ascii="宋体" w:hAnsi="宋体"/>
          <w:sz w:val="24"/>
          <w:highlight w:val="none"/>
        </w:rPr>
        <w:t>6</w:t>
      </w:r>
      <w:r>
        <w:rPr>
          <w:rFonts w:ascii="宋体" w:hAnsi="宋体"/>
          <w:sz w:val="24"/>
          <w:highlight w:val="none"/>
        </w:rPr>
        <w:t>.</w:t>
      </w:r>
      <w:r>
        <w:rPr>
          <w:rFonts w:hint="eastAsia" w:ascii="宋体" w:hAnsi="宋体"/>
          <w:sz w:val="24"/>
          <w:highlight w:val="none"/>
        </w:rPr>
        <w:t>3.</w:t>
      </w:r>
      <w:r>
        <w:rPr>
          <w:rFonts w:ascii="宋体" w:hAnsi="宋体"/>
          <w:sz w:val="24"/>
          <w:highlight w:val="none"/>
        </w:rPr>
        <w:t xml:space="preserve">3 </w:t>
      </w:r>
      <w:r>
        <w:rPr>
          <w:rFonts w:hint="eastAsia" w:ascii="宋体" w:hAnsi="宋体"/>
          <w:sz w:val="24"/>
          <w:highlight w:val="none"/>
        </w:rPr>
        <w:t>测量和检测装置的校验；</w:t>
      </w:r>
    </w:p>
    <w:p w14:paraId="61885631">
      <w:pPr>
        <w:spacing w:line="360" w:lineRule="auto"/>
        <w:ind w:firstLine="480" w:firstLineChars="200"/>
        <w:rPr>
          <w:rFonts w:hint="eastAsia" w:ascii="宋体" w:hAnsi="宋体"/>
          <w:sz w:val="24"/>
          <w:highlight w:val="none"/>
        </w:rPr>
      </w:pPr>
      <w:r>
        <w:rPr>
          <w:rFonts w:hint="eastAsia" w:ascii="宋体" w:hAnsi="宋体"/>
          <w:sz w:val="24"/>
          <w:highlight w:val="none"/>
        </w:rPr>
        <w:t>6</w:t>
      </w:r>
      <w:r>
        <w:rPr>
          <w:rFonts w:ascii="宋体" w:hAnsi="宋体"/>
          <w:sz w:val="24"/>
          <w:highlight w:val="none"/>
        </w:rPr>
        <w:t>.</w:t>
      </w:r>
      <w:r>
        <w:rPr>
          <w:rFonts w:hint="eastAsia" w:ascii="宋体" w:hAnsi="宋体"/>
          <w:sz w:val="24"/>
          <w:highlight w:val="none"/>
        </w:rPr>
        <w:t>3.</w:t>
      </w:r>
      <w:r>
        <w:rPr>
          <w:rFonts w:ascii="宋体" w:hAnsi="宋体"/>
          <w:sz w:val="24"/>
          <w:highlight w:val="none"/>
        </w:rPr>
        <w:t xml:space="preserve">4 </w:t>
      </w:r>
      <w:r>
        <w:rPr>
          <w:rFonts w:hint="eastAsia" w:ascii="宋体" w:hAnsi="宋体"/>
          <w:sz w:val="24"/>
          <w:highlight w:val="none"/>
        </w:rPr>
        <w:t>辅助回路绝缘试验；</w:t>
      </w:r>
    </w:p>
    <w:p w14:paraId="392F6445">
      <w:pPr>
        <w:spacing w:line="360" w:lineRule="auto"/>
        <w:ind w:firstLine="480" w:firstLineChars="200"/>
        <w:rPr>
          <w:rFonts w:hint="eastAsia" w:ascii="宋体" w:hAnsi="宋体"/>
          <w:sz w:val="24"/>
          <w:highlight w:val="none"/>
        </w:rPr>
      </w:pPr>
      <w:r>
        <w:rPr>
          <w:rFonts w:hint="eastAsia" w:ascii="宋体" w:hAnsi="宋体"/>
          <w:sz w:val="24"/>
          <w:highlight w:val="none"/>
        </w:rPr>
        <w:t>6</w:t>
      </w:r>
      <w:r>
        <w:rPr>
          <w:rFonts w:ascii="宋体" w:hAnsi="宋体"/>
          <w:sz w:val="24"/>
          <w:highlight w:val="none"/>
        </w:rPr>
        <w:t>.</w:t>
      </w:r>
      <w:r>
        <w:rPr>
          <w:rFonts w:hint="eastAsia" w:ascii="宋体" w:hAnsi="宋体"/>
          <w:sz w:val="24"/>
          <w:highlight w:val="none"/>
        </w:rPr>
        <w:t>3.</w:t>
      </w:r>
      <w:r>
        <w:rPr>
          <w:rFonts w:ascii="宋体" w:hAnsi="宋体"/>
          <w:sz w:val="24"/>
          <w:highlight w:val="none"/>
        </w:rPr>
        <w:t>5</w:t>
      </w:r>
      <w:r>
        <w:rPr>
          <w:rFonts w:hint="eastAsia" w:ascii="宋体" w:hAnsi="宋体"/>
          <w:sz w:val="24"/>
          <w:highlight w:val="none"/>
        </w:rPr>
        <w:t xml:space="preserve"> 相位检查</w:t>
      </w:r>
    </w:p>
    <w:p w14:paraId="52885DF7">
      <w:pPr>
        <w:spacing w:line="360" w:lineRule="auto"/>
        <w:ind w:firstLine="480" w:firstLineChars="200"/>
        <w:rPr>
          <w:rFonts w:hint="eastAsia" w:ascii="宋体" w:hAnsi="宋体"/>
          <w:sz w:val="24"/>
          <w:highlight w:val="none"/>
        </w:rPr>
      </w:pPr>
      <w:r>
        <w:rPr>
          <w:rFonts w:hint="eastAsia" w:ascii="宋体" w:hAnsi="宋体"/>
          <w:sz w:val="24"/>
          <w:highlight w:val="none"/>
        </w:rPr>
        <w:t>6</w:t>
      </w:r>
      <w:r>
        <w:rPr>
          <w:rFonts w:ascii="宋体" w:hAnsi="宋体"/>
          <w:sz w:val="24"/>
          <w:highlight w:val="none"/>
        </w:rPr>
        <w:t>.</w:t>
      </w:r>
      <w:r>
        <w:rPr>
          <w:rFonts w:hint="eastAsia" w:ascii="宋体" w:hAnsi="宋体"/>
          <w:sz w:val="24"/>
          <w:highlight w:val="none"/>
        </w:rPr>
        <w:t>3</w:t>
      </w:r>
      <w:r>
        <w:rPr>
          <w:rFonts w:ascii="宋体" w:hAnsi="宋体"/>
          <w:sz w:val="24"/>
          <w:highlight w:val="none"/>
        </w:rPr>
        <w:t xml:space="preserve">.6 </w:t>
      </w:r>
      <w:r>
        <w:rPr>
          <w:rFonts w:hint="eastAsia" w:ascii="宋体" w:hAnsi="宋体"/>
          <w:sz w:val="24"/>
          <w:highlight w:val="none"/>
        </w:rPr>
        <w:t xml:space="preserve">防护等级的检定。 </w:t>
      </w:r>
    </w:p>
    <w:p w14:paraId="27D36281">
      <w:pPr>
        <w:pStyle w:val="4"/>
        <w:spacing w:line="360" w:lineRule="auto"/>
        <w:rPr>
          <w:rFonts w:hint="eastAsia" w:ascii="宋体" w:hAnsi="宋体"/>
          <w:sz w:val="24"/>
          <w:highlight w:val="none"/>
        </w:rPr>
      </w:pPr>
      <w:r>
        <w:rPr>
          <w:rFonts w:hint="eastAsia" w:ascii="宋体" w:hAnsi="宋体"/>
          <w:sz w:val="24"/>
          <w:highlight w:val="none"/>
        </w:rPr>
        <w:t>7.投标人关于产品质量及售后服务的承诺</w:t>
      </w:r>
    </w:p>
    <w:p w14:paraId="045E61BD">
      <w:pPr>
        <w:spacing w:line="360" w:lineRule="auto"/>
        <w:rPr>
          <w:rFonts w:hint="eastAsia" w:ascii="宋体" w:hAnsi="宋体"/>
          <w:b/>
          <w:sz w:val="24"/>
          <w:highlight w:val="none"/>
        </w:rPr>
      </w:pPr>
      <w:r>
        <w:rPr>
          <w:rFonts w:hint="eastAsia" w:ascii="宋体" w:hAnsi="宋体"/>
          <w:b/>
          <w:sz w:val="24"/>
          <w:highlight w:val="none"/>
        </w:rPr>
        <w:t>7.1 技术承诺</w:t>
      </w:r>
    </w:p>
    <w:p w14:paraId="7C295A72">
      <w:pPr>
        <w:spacing w:line="360" w:lineRule="auto"/>
        <w:ind w:firstLine="480" w:firstLineChars="200"/>
        <w:rPr>
          <w:rFonts w:hint="eastAsia" w:ascii="宋体" w:hAnsi="宋体"/>
          <w:sz w:val="24"/>
          <w:highlight w:val="none"/>
        </w:rPr>
      </w:pPr>
      <w:r>
        <w:rPr>
          <w:rFonts w:hint="eastAsia" w:ascii="宋体" w:hAnsi="宋体"/>
          <w:sz w:val="24"/>
          <w:highlight w:val="none"/>
        </w:rPr>
        <w:t>提供的产品应符合相关国家标准及国际标准；电缆接头及附件符合ANSI/IEEE-386标准。</w:t>
      </w:r>
    </w:p>
    <w:p w14:paraId="10110ADB">
      <w:pPr>
        <w:spacing w:line="360" w:lineRule="auto"/>
        <w:ind w:firstLine="480" w:firstLineChars="200"/>
        <w:rPr>
          <w:rFonts w:hint="eastAsia" w:ascii="宋体" w:hAnsi="宋体"/>
          <w:sz w:val="24"/>
          <w:highlight w:val="none"/>
        </w:rPr>
      </w:pPr>
      <w:r>
        <w:rPr>
          <w:rFonts w:hint="eastAsia" w:ascii="宋体" w:hAnsi="宋体"/>
          <w:sz w:val="24"/>
          <w:highlight w:val="none"/>
        </w:rPr>
        <w:t>电缆接头（插头）为带电可触模型；</w:t>
      </w:r>
    </w:p>
    <w:p w14:paraId="4105098A">
      <w:pPr>
        <w:spacing w:line="360" w:lineRule="auto"/>
        <w:ind w:firstLine="480" w:firstLineChars="200"/>
        <w:rPr>
          <w:rFonts w:hint="eastAsia" w:ascii="宋体" w:hAnsi="宋体"/>
          <w:sz w:val="24"/>
          <w:highlight w:val="none"/>
        </w:rPr>
      </w:pPr>
      <w:r>
        <w:rPr>
          <w:rFonts w:hint="eastAsia" w:ascii="宋体" w:hAnsi="宋体"/>
          <w:sz w:val="24"/>
          <w:highlight w:val="none"/>
        </w:rPr>
        <w:t xml:space="preserve">具有全绝缘、全密封、体积小、抗凝露、凝霜、抗腐蚀、抗污秽的全工况等特点。    </w:t>
      </w:r>
    </w:p>
    <w:p w14:paraId="2D739DC2">
      <w:pPr>
        <w:spacing w:line="360" w:lineRule="auto"/>
        <w:rPr>
          <w:rFonts w:hint="eastAsia" w:ascii="宋体" w:hAnsi="宋体"/>
          <w:b/>
          <w:sz w:val="24"/>
          <w:highlight w:val="none"/>
        </w:rPr>
      </w:pPr>
      <w:r>
        <w:rPr>
          <w:rFonts w:hint="eastAsia" w:ascii="宋体" w:hAnsi="宋体"/>
          <w:b/>
          <w:sz w:val="24"/>
          <w:highlight w:val="none"/>
        </w:rPr>
        <w:t>7.</w:t>
      </w:r>
      <w:r>
        <w:rPr>
          <w:rFonts w:hint="eastAsia" w:ascii="宋体" w:hAnsi="宋体"/>
          <w:b/>
          <w:sz w:val="24"/>
          <w:highlight w:val="none"/>
          <w:lang w:val="en-US" w:eastAsia="zh-CN"/>
        </w:rPr>
        <w:t>2</w:t>
      </w:r>
      <w:r>
        <w:rPr>
          <w:rFonts w:hint="eastAsia" w:ascii="宋体" w:hAnsi="宋体"/>
          <w:b/>
          <w:sz w:val="24"/>
          <w:highlight w:val="none"/>
        </w:rPr>
        <w:t>技术资料及要求</w:t>
      </w:r>
    </w:p>
    <w:p w14:paraId="3FC80E09">
      <w:pPr>
        <w:spacing w:line="360" w:lineRule="auto"/>
        <w:ind w:firstLine="480" w:firstLineChars="200"/>
        <w:rPr>
          <w:rFonts w:hint="eastAsia" w:ascii="宋体" w:hAnsi="宋体"/>
          <w:sz w:val="24"/>
          <w:highlight w:val="none"/>
        </w:rPr>
      </w:pPr>
      <w:r>
        <w:rPr>
          <w:rFonts w:hint="eastAsia" w:ascii="宋体" w:hAnsi="宋体"/>
          <w:sz w:val="24"/>
          <w:highlight w:val="none"/>
        </w:rPr>
        <w:t>7.</w:t>
      </w:r>
      <w:r>
        <w:rPr>
          <w:rFonts w:hint="eastAsia" w:ascii="宋体" w:hAnsi="宋体"/>
          <w:sz w:val="24"/>
          <w:highlight w:val="none"/>
          <w:lang w:val="en-US" w:eastAsia="zh-CN"/>
        </w:rPr>
        <w:t>2</w:t>
      </w:r>
      <w:r>
        <w:rPr>
          <w:rFonts w:hint="eastAsia" w:ascii="宋体" w:hAnsi="宋体"/>
          <w:sz w:val="24"/>
          <w:highlight w:val="none"/>
        </w:rPr>
        <w:t>.1乙方提供的资料应使用国家法定单位制，资料的组织结构清晰、逻辑性强。资料内容要正确、准确、一致、清晰、完整，满足工程要求。</w:t>
      </w:r>
    </w:p>
    <w:p w14:paraId="75B597E8">
      <w:pPr>
        <w:spacing w:line="360" w:lineRule="auto"/>
        <w:ind w:firstLine="480" w:firstLineChars="200"/>
        <w:rPr>
          <w:rFonts w:hint="eastAsia" w:ascii="宋体" w:hAnsi="宋体"/>
          <w:sz w:val="24"/>
          <w:highlight w:val="none"/>
        </w:rPr>
      </w:pPr>
      <w:r>
        <w:rPr>
          <w:rFonts w:hint="eastAsia" w:ascii="宋体" w:hAnsi="宋体"/>
          <w:sz w:val="24"/>
          <w:highlight w:val="none"/>
        </w:rPr>
        <w:t>7.</w:t>
      </w:r>
      <w:r>
        <w:rPr>
          <w:rFonts w:hint="eastAsia" w:ascii="宋体" w:hAnsi="宋体"/>
          <w:sz w:val="24"/>
          <w:highlight w:val="none"/>
          <w:lang w:val="en-US" w:eastAsia="zh-CN"/>
        </w:rPr>
        <w:t>2</w:t>
      </w:r>
      <w:r>
        <w:rPr>
          <w:rFonts w:hint="eastAsia" w:ascii="宋体" w:hAnsi="宋体"/>
          <w:sz w:val="24"/>
          <w:highlight w:val="none"/>
        </w:rPr>
        <w:t>.2甲方在使用过程中所需的文件和资料，乙方也应及时免费提供。</w:t>
      </w:r>
    </w:p>
    <w:p w14:paraId="529A13D5">
      <w:pPr>
        <w:spacing w:line="360" w:lineRule="auto"/>
        <w:ind w:firstLine="480" w:firstLineChars="200"/>
        <w:rPr>
          <w:rFonts w:hint="eastAsia" w:ascii="宋体" w:hAnsi="宋体"/>
          <w:sz w:val="24"/>
          <w:highlight w:val="none"/>
        </w:rPr>
      </w:pPr>
      <w:r>
        <w:rPr>
          <w:rFonts w:hint="eastAsia" w:ascii="宋体" w:hAnsi="宋体"/>
          <w:sz w:val="24"/>
          <w:highlight w:val="none"/>
        </w:rPr>
        <w:t>7.</w:t>
      </w:r>
      <w:r>
        <w:rPr>
          <w:rFonts w:hint="eastAsia" w:ascii="宋体" w:hAnsi="宋体"/>
          <w:sz w:val="24"/>
          <w:highlight w:val="none"/>
          <w:lang w:val="en-US" w:eastAsia="zh-CN"/>
        </w:rPr>
        <w:t>2</w:t>
      </w:r>
      <w:r>
        <w:rPr>
          <w:rFonts w:hint="eastAsia" w:ascii="宋体" w:hAnsi="宋体"/>
          <w:sz w:val="24"/>
          <w:highlight w:val="none"/>
        </w:rPr>
        <w:t>.3产品装箱单、产品合格证及原产地证明、维护使用说明书；纸质版和电子版资料各三套。</w:t>
      </w:r>
    </w:p>
    <w:p w14:paraId="2F9E9C60">
      <w:pPr>
        <w:spacing w:line="360" w:lineRule="auto"/>
        <w:rPr>
          <w:rFonts w:hint="default" w:ascii="宋体" w:hAnsi="宋体" w:eastAsia="宋体"/>
          <w:b/>
          <w:sz w:val="24"/>
          <w:highlight w:val="none"/>
          <w:lang w:val="en-US" w:eastAsia="zh-CN"/>
        </w:rPr>
      </w:pPr>
      <w:r>
        <w:rPr>
          <w:rFonts w:hint="eastAsia" w:ascii="宋体" w:hAnsi="宋体"/>
          <w:b/>
          <w:sz w:val="24"/>
          <w:highlight w:val="none"/>
        </w:rPr>
        <w:t>8 质保期及交货期</w:t>
      </w:r>
      <w:r>
        <w:rPr>
          <w:rFonts w:hint="eastAsia" w:ascii="宋体" w:hAnsi="宋体"/>
          <w:b/>
          <w:sz w:val="24"/>
          <w:highlight w:val="none"/>
          <w:lang w:eastAsia="zh-CN"/>
        </w:rPr>
        <w:t>、</w:t>
      </w:r>
      <w:r>
        <w:rPr>
          <w:rFonts w:hint="eastAsia" w:ascii="宋体" w:hAnsi="宋体"/>
          <w:b/>
          <w:sz w:val="24"/>
          <w:highlight w:val="none"/>
          <w:lang w:val="en-US" w:eastAsia="zh-CN"/>
        </w:rPr>
        <w:t>交货地点</w:t>
      </w:r>
    </w:p>
    <w:p w14:paraId="2FE03613">
      <w:pPr>
        <w:spacing w:line="360" w:lineRule="auto"/>
        <w:ind w:firstLine="576"/>
        <w:rPr>
          <w:rFonts w:hint="eastAsia" w:ascii="宋体" w:hAnsi="宋体" w:eastAsia="宋体"/>
          <w:sz w:val="24"/>
          <w:highlight w:val="none"/>
          <w:lang w:eastAsia="zh-CN"/>
        </w:rPr>
      </w:pPr>
      <w:r>
        <w:rPr>
          <w:rFonts w:hint="eastAsia" w:ascii="宋体" w:hAnsi="宋体"/>
          <w:sz w:val="24"/>
          <w:highlight w:val="none"/>
        </w:rPr>
        <w:t>质保期：12个月</w:t>
      </w:r>
    </w:p>
    <w:p w14:paraId="78B2A43F">
      <w:pPr>
        <w:spacing w:line="360" w:lineRule="auto"/>
        <w:ind w:firstLine="576"/>
        <w:rPr>
          <w:rFonts w:hint="eastAsia" w:ascii="宋体" w:hAnsi="宋体"/>
          <w:sz w:val="24"/>
          <w:highlight w:val="none"/>
          <w:lang w:val="en-US" w:eastAsia="zh-CN"/>
        </w:rPr>
      </w:pPr>
      <w:r>
        <w:rPr>
          <w:rFonts w:hint="eastAsia" w:ascii="宋体" w:hAnsi="宋体"/>
          <w:sz w:val="24"/>
          <w:highlight w:val="none"/>
        </w:rPr>
        <w:t>交货</w:t>
      </w:r>
      <w:r>
        <w:rPr>
          <w:rFonts w:hint="eastAsia" w:ascii="宋体" w:hAnsi="宋体"/>
          <w:sz w:val="24"/>
          <w:highlight w:val="none"/>
          <w:lang w:val="en-US" w:eastAsia="zh-CN"/>
        </w:rPr>
        <w:t>日</w:t>
      </w:r>
      <w:r>
        <w:rPr>
          <w:rFonts w:hint="eastAsia" w:ascii="宋体" w:hAnsi="宋体"/>
          <w:sz w:val="24"/>
          <w:highlight w:val="none"/>
        </w:rPr>
        <w:t>期：</w:t>
      </w:r>
      <w:r>
        <w:rPr>
          <w:rFonts w:hint="eastAsia" w:ascii="宋体" w:hAnsi="宋体"/>
          <w:sz w:val="24"/>
          <w:highlight w:val="none"/>
          <w:lang w:val="en-US" w:eastAsia="zh-CN"/>
        </w:rPr>
        <w:t>以招标合同为准！</w:t>
      </w:r>
    </w:p>
    <w:p w14:paraId="3A5E6258">
      <w:pPr>
        <w:spacing w:line="360" w:lineRule="auto"/>
        <w:ind w:firstLine="576"/>
        <w:rPr>
          <w:rFonts w:hint="default"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交货地点：酒钢冶金厂区。</w:t>
      </w:r>
    </w:p>
    <w:p w14:paraId="63E54AF9">
      <w:pPr>
        <w:spacing w:line="360" w:lineRule="auto"/>
        <w:rPr>
          <w:rFonts w:hint="eastAsia" w:ascii="宋体" w:hAnsi="宋体"/>
          <w:b/>
          <w:sz w:val="24"/>
          <w:highlight w:val="none"/>
        </w:rPr>
      </w:pPr>
      <w:r>
        <w:rPr>
          <w:rFonts w:hint="eastAsia" w:ascii="宋体" w:hAnsi="宋体"/>
          <w:b/>
          <w:sz w:val="24"/>
          <w:highlight w:val="none"/>
        </w:rPr>
        <w:t>9售后服务</w:t>
      </w:r>
    </w:p>
    <w:p w14:paraId="64E30680">
      <w:pPr>
        <w:spacing w:line="360" w:lineRule="auto"/>
        <w:ind w:firstLine="480" w:firstLineChars="200"/>
        <w:rPr>
          <w:rFonts w:hint="eastAsia" w:ascii="宋体" w:hAnsi="宋体"/>
          <w:sz w:val="24"/>
          <w:highlight w:val="none"/>
        </w:rPr>
      </w:pPr>
      <w:r>
        <w:rPr>
          <w:rFonts w:hint="eastAsia" w:ascii="宋体" w:hAnsi="宋体"/>
          <w:sz w:val="24"/>
          <w:highlight w:val="none"/>
        </w:rPr>
        <w:t>1、乙方负责对产品的使用进行指导、根据甲方要求定期进行技术培训。对</w:t>
      </w:r>
      <w:r>
        <w:rPr>
          <w:rFonts w:hint="eastAsia" w:ascii="宋体" w:hAnsi="宋体"/>
          <w:sz w:val="24"/>
          <w:highlight w:val="none"/>
          <w:lang w:val="en-US" w:eastAsia="zh-CN"/>
        </w:rPr>
        <w:t>甲</w:t>
      </w:r>
      <w:r>
        <w:rPr>
          <w:rFonts w:hint="eastAsia" w:ascii="宋体" w:hAnsi="宋体"/>
          <w:sz w:val="24"/>
          <w:highlight w:val="none"/>
        </w:rPr>
        <w:t>方的安装和调试人员免费培训，培训内容包括设备的正常运行维护和安装。</w:t>
      </w:r>
    </w:p>
    <w:p w14:paraId="6112D0C8">
      <w:pPr>
        <w:spacing w:line="360" w:lineRule="auto"/>
        <w:ind w:firstLine="576"/>
        <w:rPr>
          <w:rFonts w:hint="eastAsia" w:ascii="宋体" w:hAnsi="宋体"/>
          <w:sz w:val="24"/>
          <w:highlight w:val="none"/>
        </w:rPr>
      </w:pPr>
      <w:r>
        <w:rPr>
          <w:rFonts w:hint="eastAsia" w:ascii="宋体" w:hAnsi="宋体"/>
          <w:sz w:val="24"/>
          <w:highlight w:val="none"/>
        </w:rPr>
        <w:t>2、乙方对所售设备质保，设备在质保期内，出现一切质量问题由乙方负责。</w:t>
      </w:r>
    </w:p>
    <w:p w14:paraId="6B9C5692">
      <w:pPr>
        <w:spacing w:line="360" w:lineRule="auto"/>
        <w:rPr>
          <w:rFonts w:hint="eastAsia" w:ascii="宋体" w:hAnsi="宋体" w:eastAsia="宋体" w:cs="Times New Roman"/>
          <w:b/>
          <w:sz w:val="24"/>
          <w:highlight w:val="none"/>
        </w:rPr>
      </w:pPr>
      <w:r>
        <w:rPr>
          <w:rFonts w:hint="eastAsia" w:ascii="宋体" w:hAnsi="宋体" w:eastAsia="宋体" w:cs="Times New Roman"/>
          <w:b/>
          <w:sz w:val="24"/>
          <w:highlight w:val="none"/>
          <w:lang w:val="en-US" w:eastAsia="zh-CN"/>
        </w:rPr>
        <w:t>10其他</w:t>
      </w:r>
    </w:p>
    <w:p w14:paraId="5C5E8879">
      <w:pPr>
        <w:keepNext w:val="0"/>
        <w:keepLines w:val="0"/>
        <w:pageBreakBefore w:val="0"/>
        <w:widowControl w:val="0"/>
        <w:kinsoku/>
        <w:wordWrap/>
        <w:overflowPunct/>
        <w:topLinePunct w:val="0"/>
        <w:autoSpaceDE/>
        <w:autoSpaceDN/>
        <w:bidi w:val="0"/>
        <w:spacing w:line="400" w:lineRule="exact"/>
        <w:ind w:left="279" w:leftChars="133" w:firstLine="240" w:firstLineChars="100"/>
        <w:textAlignment w:val="auto"/>
        <w:outlineLvl w:val="9"/>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10.1本技术规格书一式四份，甲方三份，乙方一份。</w:t>
      </w:r>
    </w:p>
    <w:p w14:paraId="3FE00546">
      <w:pPr>
        <w:keepNext w:val="0"/>
        <w:keepLines w:val="0"/>
        <w:pageBreakBefore w:val="0"/>
        <w:widowControl w:val="0"/>
        <w:kinsoku/>
        <w:wordWrap/>
        <w:overflowPunct/>
        <w:topLinePunct w:val="0"/>
        <w:autoSpaceDE/>
        <w:autoSpaceDN/>
        <w:bidi w:val="0"/>
        <w:spacing w:line="400" w:lineRule="exact"/>
        <w:ind w:left="279" w:leftChars="133" w:firstLine="240" w:firstLineChars="100"/>
        <w:textAlignment w:val="auto"/>
        <w:outlineLvl w:val="9"/>
        <w:rPr>
          <w:rFonts w:hint="eastAsia" w:ascii="宋体" w:hAnsi="宋体" w:eastAsia="宋体" w:cs="宋体"/>
          <w:bCs/>
          <w:sz w:val="28"/>
          <w:szCs w:val="28"/>
          <w:highlight w:val="none"/>
          <w:lang w:val="en-US" w:eastAsia="zh-CN"/>
        </w:rPr>
      </w:pPr>
      <w:r>
        <w:rPr>
          <w:rFonts w:hint="eastAsia" w:ascii="宋体" w:hAnsi="宋体" w:eastAsia="宋体" w:cs="Times New Roman"/>
          <w:sz w:val="24"/>
          <w:highlight w:val="none"/>
          <w:lang w:val="en-US" w:eastAsia="zh-CN"/>
        </w:rPr>
        <w:t>10.2本规格书内容经由甲乙双方于</w:t>
      </w:r>
      <w:r>
        <w:rPr>
          <w:rFonts w:hint="eastAsia" w:ascii="仿宋" w:hAnsi="仿宋" w:eastAsia="仿宋" w:cs="仿宋"/>
          <w:bCs/>
          <w:sz w:val="24"/>
          <w:highlight w:val="none"/>
          <w:lang w:val="en-US" w:eastAsia="zh-CN"/>
        </w:rPr>
        <w:t xml:space="preserve"> </w:t>
      </w:r>
      <w:r>
        <w:rPr>
          <w:rFonts w:hint="eastAsia" w:ascii="仿宋" w:hAnsi="仿宋" w:eastAsia="仿宋" w:cs="仿宋"/>
          <w:bCs/>
          <w:sz w:val="24"/>
          <w:highlight w:val="none"/>
          <w:u w:val="single"/>
          <w:lang w:val="en-US" w:eastAsia="zh-CN"/>
        </w:rPr>
        <w:t xml:space="preserve"> </w:t>
      </w:r>
      <w:r>
        <w:rPr>
          <w:rFonts w:hint="eastAsia" w:ascii="仿宋" w:hAnsi="仿宋" w:eastAsia="仿宋" w:cs="仿宋"/>
          <w:bCs/>
          <w:sz w:val="28"/>
          <w:szCs w:val="21"/>
          <w:highlight w:val="none"/>
          <w:u w:val="single"/>
          <w:lang w:val="en-US" w:eastAsia="zh-CN"/>
        </w:rPr>
        <w:t>2026</w:t>
      </w:r>
      <w:r>
        <w:rPr>
          <w:rFonts w:hint="eastAsia" w:ascii="仿宋" w:hAnsi="仿宋" w:cs="仿宋"/>
          <w:bCs/>
          <w:sz w:val="24"/>
          <w:highlight w:val="none"/>
          <w:u w:val="single"/>
          <w:lang w:val="en-US" w:eastAsia="zh-CN"/>
        </w:rPr>
        <w:t xml:space="preserve"> </w:t>
      </w:r>
      <w:r>
        <w:rPr>
          <w:rFonts w:hint="eastAsia" w:ascii="宋体" w:hAnsi="宋体" w:eastAsia="宋体" w:cs="Times New Roman"/>
          <w:sz w:val="24"/>
          <w:highlight w:val="none"/>
          <w:lang w:val="en-US" w:eastAsia="zh-CN"/>
        </w:rPr>
        <w:t>年</w:t>
      </w:r>
      <w:r>
        <w:rPr>
          <w:rFonts w:hint="eastAsia" w:ascii="宋体" w:hAnsi="宋体" w:eastAsia="宋体" w:cs="宋体"/>
          <w:bCs/>
          <w:sz w:val="28"/>
          <w:szCs w:val="28"/>
          <w:highlight w:val="none"/>
          <w:lang w:val="en-US" w:eastAsia="zh-CN"/>
        </w:rPr>
        <w:t xml:space="preserve"> </w:t>
      </w:r>
      <w:r>
        <w:rPr>
          <w:rFonts w:hint="eastAsia" w:ascii="仿宋" w:hAnsi="仿宋" w:cs="仿宋"/>
          <w:bCs/>
          <w:sz w:val="24"/>
          <w:highlight w:val="none"/>
          <w:u w:val="single"/>
          <w:lang w:val="en-US" w:eastAsia="zh-CN"/>
        </w:rPr>
        <w:t xml:space="preserve"> </w:t>
      </w:r>
      <w:r>
        <w:rPr>
          <w:rFonts w:hint="eastAsia" w:ascii="仿宋" w:hAnsi="仿宋" w:eastAsia="仿宋" w:cs="仿宋"/>
          <w:bCs/>
          <w:sz w:val="24"/>
          <w:highlight w:val="none"/>
          <w:u w:val="single"/>
          <w:lang w:val="en-US" w:eastAsia="zh-CN"/>
        </w:rPr>
        <w:t xml:space="preserve">  </w:t>
      </w:r>
      <w:r>
        <w:rPr>
          <w:rFonts w:hint="eastAsia" w:ascii="仿宋" w:hAnsi="仿宋" w:eastAsia="仿宋" w:cs="仿宋"/>
          <w:bCs/>
          <w:sz w:val="28"/>
          <w:szCs w:val="21"/>
          <w:highlight w:val="none"/>
          <w:u w:val="single"/>
          <w:lang w:val="en-US" w:eastAsia="zh-CN"/>
        </w:rPr>
        <w:t xml:space="preserve"> </w:t>
      </w:r>
      <w:r>
        <w:rPr>
          <w:rFonts w:hint="eastAsia" w:ascii="宋体" w:hAnsi="宋体" w:eastAsia="宋体" w:cs="Times New Roman"/>
          <w:sz w:val="24"/>
          <w:highlight w:val="none"/>
          <w:lang w:val="en-US" w:eastAsia="zh-CN"/>
        </w:rPr>
        <w:t>月</w:t>
      </w:r>
      <w:r>
        <w:rPr>
          <w:rFonts w:hint="eastAsia" w:ascii="仿宋_GB2312" w:hAnsi="仿宋_GB2312" w:eastAsia="仿宋_GB2312" w:cs="仿宋_GB2312"/>
          <w:b w:val="0"/>
          <w:bCs w:val="0"/>
          <w:sz w:val="24"/>
          <w:szCs w:val="24"/>
          <w:highlight w:val="none"/>
          <w:u w:val="single"/>
          <w:lang w:val="en-US" w:eastAsia="zh-CN"/>
        </w:rPr>
        <w:t xml:space="preserve"> </w:t>
      </w:r>
      <w:r>
        <w:rPr>
          <w:rFonts w:hint="eastAsia" w:ascii="仿宋" w:hAnsi="仿宋" w:eastAsia="仿宋" w:cs="仿宋"/>
          <w:bCs/>
          <w:sz w:val="28"/>
          <w:szCs w:val="21"/>
          <w:highlight w:val="none"/>
          <w:u w:val="single"/>
          <w:lang w:val="en-US" w:eastAsia="zh-CN"/>
        </w:rPr>
        <w:t xml:space="preserve">   </w:t>
      </w:r>
      <w:r>
        <w:rPr>
          <w:rFonts w:hint="eastAsia" w:ascii="仿宋" w:hAnsi="仿宋" w:cs="仿宋"/>
          <w:bCs/>
          <w:sz w:val="24"/>
          <w:highlight w:val="none"/>
          <w:u w:val="single"/>
          <w:lang w:val="en-US" w:eastAsia="zh-CN"/>
        </w:rPr>
        <w:t xml:space="preserve"> </w:t>
      </w:r>
      <w:r>
        <w:rPr>
          <w:rFonts w:hint="eastAsia" w:ascii="宋体" w:hAnsi="宋体" w:eastAsia="宋体" w:cs="Times New Roman"/>
          <w:sz w:val="24"/>
          <w:highlight w:val="none"/>
          <w:lang w:val="en-US" w:eastAsia="zh-CN"/>
        </w:rPr>
        <w:t>日</w:t>
      </w:r>
      <w:r>
        <w:rPr>
          <w:rFonts w:hint="eastAsia" w:ascii="宋体" w:hAnsi="宋体" w:eastAsia="宋体" w:cs="宋体"/>
          <w:bCs/>
          <w:sz w:val="28"/>
          <w:szCs w:val="28"/>
          <w:highlight w:val="none"/>
          <w:lang w:val="en-US" w:eastAsia="zh-CN"/>
        </w:rPr>
        <w:t xml:space="preserve"> </w:t>
      </w:r>
      <w:r>
        <w:rPr>
          <w:rFonts w:hint="eastAsia" w:ascii="仿宋" w:hAnsi="仿宋" w:cs="仿宋"/>
          <w:bCs/>
          <w:sz w:val="32"/>
          <w:szCs w:val="22"/>
          <w:highlight w:val="none"/>
          <w:u w:val="single"/>
          <w:lang w:val="en-US" w:eastAsia="zh-CN"/>
        </w:rPr>
        <w:t xml:space="preserve">  </w:t>
      </w:r>
      <w:r>
        <w:rPr>
          <w:rFonts w:hint="eastAsia" w:ascii="仿宋" w:hAnsi="仿宋" w:eastAsia="仿宋" w:cs="仿宋"/>
          <w:bCs/>
          <w:sz w:val="28"/>
          <w:szCs w:val="21"/>
          <w:highlight w:val="none"/>
          <w:u w:val="single"/>
          <w:lang w:val="en-US" w:eastAsia="zh-CN"/>
        </w:rPr>
        <w:t xml:space="preserve">  </w:t>
      </w:r>
      <w:r>
        <w:rPr>
          <w:rFonts w:hint="eastAsia" w:ascii="宋体" w:hAnsi="宋体" w:eastAsia="宋体" w:cs="Times New Roman"/>
          <w:sz w:val="24"/>
          <w:highlight w:val="none"/>
          <w:lang w:val="en-US" w:eastAsia="zh-CN"/>
        </w:rPr>
        <w:t>时至</w:t>
      </w:r>
      <w:r>
        <w:rPr>
          <w:rFonts w:hint="eastAsia" w:ascii="宋体" w:hAnsi="宋体" w:cs="宋体"/>
          <w:bCs/>
          <w:sz w:val="28"/>
          <w:szCs w:val="28"/>
          <w:highlight w:val="none"/>
          <w:lang w:val="en-US" w:eastAsia="zh-CN"/>
        </w:rPr>
        <w:t xml:space="preserve"> </w:t>
      </w:r>
      <w:r>
        <w:rPr>
          <w:rFonts w:hint="eastAsia" w:ascii="宋体" w:hAnsi="宋体" w:cs="宋体"/>
          <w:bCs/>
          <w:sz w:val="28"/>
          <w:szCs w:val="28"/>
          <w:highlight w:val="none"/>
          <w:u w:val="single"/>
          <w:lang w:val="en-US" w:eastAsia="zh-CN"/>
        </w:rPr>
        <w:t xml:space="preserve">    </w:t>
      </w:r>
      <w:r>
        <w:rPr>
          <w:rFonts w:hint="eastAsia" w:ascii="宋体" w:hAnsi="宋体" w:eastAsia="宋体" w:cs="Times New Roman"/>
          <w:sz w:val="24"/>
          <w:highlight w:val="none"/>
          <w:lang w:val="en-US" w:eastAsia="zh-CN"/>
        </w:rPr>
        <w:t>时通过</w:t>
      </w:r>
      <w:r>
        <w:rPr>
          <w:rFonts w:hint="eastAsia" w:ascii="宋体" w:hAnsi="宋体" w:eastAsia="宋体" w:cs="宋体"/>
          <w:bCs/>
          <w:sz w:val="28"/>
          <w:szCs w:val="28"/>
          <w:highlight w:val="none"/>
          <w:u w:val="single"/>
          <w:lang w:val="en-US" w:eastAsia="zh-CN"/>
        </w:rPr>
        <w:t xml:space="preserve"> </w:t>
      </w:r>
      <w:r>
        <w:rPr>
          <w:rFonts w:hint="eastAsia" w:ascii="宋体" w:hAnsi="宋体" w:cs="宋体"/>
          <w:bCs/>
          <w:sz w:val="28"/>
          <w:szCs w:val="28"/>
          <w:highlight w:val="none"/>
          <w:u w:val="single"/>
          <w:lang w:val="en-US" w:eastAsia="zh-CN"/>
        </w:rPr>
        <w:t>电话</w:t>
      </w:r>
      <w:bookmarkStart w:id="12" w:name="_GoBack"/>
      <w:bookmarkEnd w:id="12"/>
      <w:r>
        <w:rPr>
          <w:rFonts w:hint="eastAsia" w:ascii="宋体" w:hAnsi="宋体" w:cs="宋体"/>
          <w:bCs/>
          <w:sz w:val="28"/>
          <w:szCs w:val="28"/>
          <w:highlight w:val="none"/>
          <w:u w:val="single"/>
          <w:lang w:val="en-US" w:eastAsia="zh-CN"/>
        </w:rPr>
        <w:t xml:space="preserve"> </w:t>
      </w:r>
      <w:r>
        <w:rPr>
          <w:rFonts w:hint="eastAsia" w:ascii="宋体" w:hAnsi="宋体" w:eastAsia="宋体" w:cs="Times New Roman"/>
          <w:sz w:val="24"/>
          <w:highlight w:val="none"/>
          <w:lang w:val="en-US" w:eastAsia="zh-CN"/>
        </w:rPr>
        <w:t>方式商定。</w:t>
      </w:r>
    </w:p>
    <w:p w14:paraId="4CF3979A">
      <w:pPr>
        <w:keepNext w:val="0"/>
        <w:keepLines w:val="0"/>
        <w:pageBreakBefore w:val="0"/>
        <w:widowControl w:val="0"/>
        <w:kinsoku/>
        <w:wordWrap/>
        <w:overflowPunct/>
        <w:topLinePunct w:val="0"/>
        <w:autoSpaceDE/>
        <w:autoSpaceDN/>
        <w:bidi w:val="0"/>
        <w:spacing w:line="400" w:lineRule="exact"/>
        <w:ind w:left="279" w:leftChars="133" w:firstLine="240" w:firstLineChars="100"/>
        <w:textAlignment w:val="auto"/>
        <w:outlineLvl w:val="9"/>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10.3甲乙双方应当就签订本规格书的相关事宜保密，不得将签订主体、时间、内容等信息透露给其他第三人。</w:t>
      </w:r>
    </w:p>
    <w:p w14:paraId="46BD9490">
      <w:pPr>
        <w:keepNext w:val="0"/>
        <w:keepLines w:val="0"/>
        <w:pageBreakBefore w:val="0"/>
        <w:widowControl w:val="0"/>
        <w:kinsoku/>
        <w:wordWrap/>
        <w:overflowPunct/>
        <w:topLinePunct w:val="0"/>
        <w:autoSpaceDE/>
        <w:autoSpaceDN/>
        <w:bidi w:val="0"/>
        <w:spacing w:line="400" w:lineRule="exact"/>
        <w:ind w:firstLine="480" w:firstLineChars="200"/>
        <w:textAlignment w:val="auto"/>
        <w:outlineLvl w:val="9"/>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10.4若</w:t>
      </w:r>
      <w:r>
        <w:rPr>
          <w:rFonts w:hint="eastAsia" w:ascii="仿宋" w:hAnsi="仿宋" w:eastAsia="仿宋" w:cs="仿宋"/>
          <w:bCs/>
          <w:sz w:val="24"/>
          <w:highlight w:val="none"/>
          <w:u w:val="single"/>
          <w:lang w:val="en-US" w:eastAsia="zh-CN"/>
        </w:rPr>
        <w:t xml:space="preserve">                             </w:t>
      </w:r>
      <w:r>
        <w:rPr>
          <w:rFonts w:hint="eastAsia" w:ascii="宋体" w:hAnsi="宋体" w:eastAsia="宋体" w:cs="Times New Roman"/>
          <w:sz w:val="24"/>
          <w:highlight w:val="none"/>
          <w:lang w:val="en-US" w:eastAsia="zh-CN"/>
        </w:rPr>
        <w:t>单位不中标，本技术规格书自动失效，双方互不承担任何责任。</w:t>
      </w:r>
    </w:p>
    <w:tbl>
      <w:tblPr>
        <w:tblStyle w:val="24"/>
        <w:tblW w:w="9069" w:type="dxa"/>
        <w:jc w:val="center"/>
        <w:tblLayout w:type="fixed"/>
        <w:tblCellMar>
          <w:top w:w="0" w:type="dxa"/>
          <w:left w:w="108" w:type="dxa"/>
          <w:bottom w:w="0" w:type="dxa"/>
          <w:right w:w="108" w:type="dxa"/>
        </w:tblCellMar>
      </w:tblPr>
      <w:tblGrid>
        <w:gridCol w:w="4035"/>
        <w:gridCol w:w="5034"/>
      </w:tblGrid>
      <w:tr w14:paraId="5D20AB0C">
        <w:tblPrEx>
          <w:tblCellMar>
            <w:top w:w="0" w:type="dxa"/>
            <w:left w:w="108" w:type="dxa"/>
            <w:bottom w:w="0" w:type="dxa"/>
            <w:right w:w="108" w:type="dxa"/>
          </w:tblCellMar>
        </w:tblPrEx>
        <w:trPr>
          <w:trHeight w:val="1654" w:hRule="atLeast"/>
          <w:jc w:val="center"/>
        </w:trPr>
        <w:tc>
          <w:tcPr>
            <w:tcW w:w="4035" w:type="dxa"/>
            <w:noWrap/>
            <w:vAlign w:val="center"/>
          </w:tcPr>
          <w:p w14:paraId="4E2332DF">
            <w:pPr>
              <w:keepNext w:val="0"/>
              <w:keepLines w:val="0"/>
              <w:widowControl w:val="0"/>
              <w:kinsoku/>
              <w:wordWrap/>
              <w:overflowPunct/>
              <w:autoSpaceDE/>
              <w:autoSpaceDN/>
              <w:bidi w:val="0"/>
              <w:spacing w:line="360" w:lineRule="auto"/>
              <w:jc w:val="center"/>
              <w:textAlignment w:val="auto"/>
              <w:outlineLvl w:val="9"/>
              <w:rPr>
                <w:rFonts w:hint="eastAsia" w:ascii="宋体" w:hAnsi="宋体" w:eastAsia="宋体" w:cs="宋体"/>
                <w:sz w:val="24"/>
                <w:szCs w:val="24"/>
                <w:highlight w:val="none"/>
                <w:lang w:val="en-US" w:eastAsia="zh-CN"/>
              </w:rPr>
            </w:pPr>
          </w:p>
          <w:p w14:paraId="3236EB51">
            <w:pPr>
              <w:keepNext w:val="0"/>
              <w:keepLines w:val="0"/>
              <w:widowControl w:val="0"/>
              <w:kinsoku/>
              <w:wordWrap/>
              <w:overflowPunct/>
              <w:autoSpaceDE/>
              <w:autoSpaceDN/>
              <w:bidi w:val="0"/>
              <w:spacing w:line="360" w:lineRule="auto"/>
              <w:ind w:left="279" w:leftChars="133" w:firstLine="0" w:firstLineChars="0"/>
              <w:jc w:val="center"/>
              <w:textAlignment w:val="auto"/>
              <w:outlineLvl w:val="9"/>
              <w:rPr>
                <w:rFonts w:ascii="仿宋_GB2312" w:hAnsi="仿宋_GB2312" w:eastAsia="仿宋_GB2312" w:cs="仿宋_GB2312"/>
                <w:sz w:val="24"/>
                <w:szCs w:val="24"/>
                <w:highlight w:val="none"/>
              </w:rPr>
            </w:pPr>
            <w:r>
              <w:rPr>
                <w:rFonts w:hint="eastAsia" w:ascii="宋体" w:hAnsi="宋体" w:eastAsia="宋体" w:cs="宋体"/>
                <w:sz w:val="24"/>
                <w:szCs w:val="24"/>
                <w:highlight w:val="none"/>
                <w:lang w:val="en-US" w:eastAsia="zh-CN"/>
              </w:rPr>
              <w:t xml:space="preserve">   甲方 （盖章）:</w:t>
            </w:r>
            <w:r>
              <w:rPr>
                <w:rFonts w:hint="eastAsia" w:ascii="宋体" w:hAnsi="宋体"/>
                <w:b w:val="0"/>
                <w:bCs/>
                <w:sz w:val="24"/>
                <w:szCs w:val="24"/>
                <w:highlight w:val="none"/>
                <w:lang w:val="en-US" w:eastAsia="zh-CN"/>
              </w:rPr>
              <w:t>酒钢（集团）宏联自控有限责任公司</w:t>
            </w:r>
          </w:p>
        </w:tc>
        <w:tc>
          <w:tcPr>
            <w:tcW w:w="5034" w:type="dxa"/>
            <w:noWrap/>
            <w:vAlign w:val="center"/>
          </w:tcPr>
          <w:p w14:paraId="0D3F479E">
            <w:pPr>
              <w:keepNext w:val="0"/>
              <w:keepLines w:val="0"/>
              <w:widowControl w:val="0"/>
              <w:kinsoku/>
              <w:wordWrap/>
              <w:overflowPunct/>
              <w:autoSpaceDE/>
              <w:autoSpaceDN/>
              <w:bidi w:val="0"/>
              <w:spacing w:line="360" w:lineRule="auto"/>
              <w:ind w:firstLine="480" w:firstLineChars="200"/>
              <w:jc w:val="center"/>
              <w:textAlignment w:val="auto"/>
              <w:outlineLvl w:val="9"/>
              <w:rPr>
                <w:rFonts w:hint="eastAsia" w:ascii="宋体" w:hAnsi="宋体" w:eastAsia="宋体" w:cs="宋体"/>
                <w:sz w:val="24"/>
                <w:szCs w:val="24"/>
                <w:highlight w:val="none"/>
                <w:lang w:val="en-US" w:eastAsia="zh-CN"/>
              </w:rPr>
            </w:pPr>
          </w:p>
          <w:p w14:paraId="6634FF14">
            <w:pPr>
              <w:keepNext w:val="0"/>
              <w:keepLines w:val="0"/>
              <w:widowControl w:val="0"/>
              <w:kinsoku/>
              <w:wordWrap/>
              <w:overflowPunct/>
              <w:autoSpaceDE/>
              <w:autoSpaceDN/>
              <w:bidi w:val="0"/>
              <w:spacing w:line="360" w:lineRule="auto"/>
              <w:ind w:firstLine="480" w:firstLineChars="20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乙方（盖章）:</w:t>
            </w:r>
          </w:p>
          <w:p w14:paraId="66237D0B">
            <w:pPr>
              <w:adjustRightInd w:val="0"/>
              <w:snapToGrid w:val="0"/>
              <w:spacing w:line="360" w:lineRule="auto"/>
              <w:jc w:val="center"/>
              <w:outlineLvl w:val="9"/>
              <w:rPr>
                <w:rFonts w:ascii="仿宋_GB2312" w:hAnsi="仿宋_GB2312" w:eastAsia="仿宋_GB2312" w:cs="仿宋_GB2312"/>
                <w:sz w:val="24"/>
                <w:szCs w:val="24"/>
                <w:highlight w:val="none"/>
              </w:rPr>
            </w:pPr>
          </w:p>
        </w:tc>
      </w:tr>
      <w:tr w14:paraId="665D649B">
        <w:tblPrEx>
          <w:tblCellMar>
            <w:top w:w="0" w:type="dxa"/>
            <w:left w:w="108" w:type="dxa"/>
            <w:bottom w:w="0" w:type="dxa"/>
            <w:right w:w="108" w:type="dxa"/>
          </w:tblCellMar>
        </w:tblPrEx>
        <w:trPr>
          <w:trHeight w:val="913" w:hRule="atLeast"/>
          <w:jc w:val="center"/>
        </w:trPr>
        <w:tc>
          <w:tcPr>
            <w:tcW w:w="4035" w:type="dxa"/>
            <w:noWrap/>
            <w:vAlign w:val="center"/>
          </w:tcPr>
          <w:p w14:paraId="26AEA8CF">
            <w:pPr>
              <w:ind w:firstLine="240" w:firstLineChars="10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委托代理人：</w:t>
            </w:r>
          </w:p>
        </w:tc>
        <w:tc>
          <w:tcPr>
            <w:tcW w:w="5034" w:type="dxa"/>
            <w:noWrap/>
            <w:vAlign w:val="center"/>
          </w:tcPr>
          <w:p w14:paraId="37E49234">
            <w:pPr>
              <w:ind w:firstLine="480" w:firstLineChars="20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委托代理人：</w:t>
            </w:r>
          </w:p>
        </w:tc>
      </w:tr>
      <w:tr w14:paraId="12F71AAB">
        <w:tblPrEx>
          <w:tblCellMar>
            <w:top w:w="0" w:type="dxa"/>
            <w:left w:w="108" w:type="dxa"/>
            <w:bottom w:w="0" w:type="dxa"/>
            <w:right w:w="108" w:type="dxa"/>
          </w:tblCellMar>
        </w:tblPrEx>
        <w:trPr>
          <w:trHeight w:val="525" w:hRule="atLeast"/>
          <w:jc w:val="center"/>
        </w:trPr>
        <w:tc>
          <w:tcPr>
            <w:tcW w:w="4035" w:type="dxa"/>
            <w:noWrap/>
            <w:vAlign w:val="center"/>
          </w:tcPr>
          <w:p w14:paraId="1DE1A0C0">
            <w:pPr>
              <w:ind w:firstLine="240" w:firstLineChars="100"/>
              <w:jc w:val="center"/>
              <w:rPr>
                <w:rFonts w:hint="default" w:ascii="仿宋_GB2312" w:hAnsi="仿宋_GB2312" w:eastAsia="仿宋_GB2312" w:cs="仿宋_GB2312"/>
                <w:sz w:val="24"/>
                <w:szCs w:val="24"/>
                <w:highlight w:val="none"/>
                <w:lang w:val="en-US"/>
              </w:rPr>
            </w:pPr>
            <w:r>
              <w:rPr>
                <w:rFonts w:hint="eastAsia" w:ascii="宋体" w:hAnsi="宋体" w:eastAsia="宋体" w:cs="宋体"/>
                <w:sz w:val="24"/>
                <w:szCs w:val="24"/>
                <w:highlight w:val="none"/>
                <w:lang w:val="en-US" w:eastAsia="zh-CN"/>
              </w:rPr>
              <w:t>日期：</w:t>
            </w:r>
          </w:p>
        </w:tc>
        <w:tc>
          <w:tcPr>
            <w:tcW w:w="5034" w:type="dxa"/>
            <w:noWrap/>
            <w:vAlign w:val="center"/>
          </w:tcPr>
          <w:p w14:paraId="57D7901E">
            <w:pPr>
              <w:spacing w:line="360" w:lineRule="exact"/>
              <w:ind w:firstLine="480" w:firstLineChars="200"/>
              <w:jc w:val="center"/>
              <w:rPr>
                <w:rFonts w:ascii="仿宋_GB2312" w:hAnsi="仿宋_GB2312" w:eastAsia="仿宋_GB2312" w:cs="仿宋_GB2312"/>
                <w:sz w:val="24"/>
                <w:szCs w:val="24"/>
                <w:highlight w:val="none"/>
              </w:rPr>
            </w:pPr>
            <w:r>
              <w:rPr>
                <w:rFonts w:hint="eastAsia" w:ascii="宋体" w:hAnsi="宋体" w:eastAsia="宋体" w:cs="宋体"/>
                <w:sz w:val="24"/>
                <w:szCs w:val="24"/>
                <w:highlight w:val="none"/>
                <w:lang w:val="en-US" w:eastAsia="zh-CN"/>
              </w:rPr>
              <w:t>日期：</w:t>
            </w:r>
          </w:p>
        </w:tc>
      </w:tr>
    </w:tbl>
    <w:p w14:paraId="5052D7E6">
      <w:pPr>
        <w:spacing w:line="360" w:lineRule="auto"/>
        <w:rPr>
          <w:rFonts w:hint="eastAsia" w:ascii="宋体" w:hAnsi="宋体"/>
          <w:b/>
          <w:sz w:val="24"/>
          <w:highlight w:val="none"/>
        </w:rPr>
      </w:pPr>
    </w:p>
    <w:p w14:paraId="61B76C9E">
      <w:pPr>
        <w:spacing w:line="360" w:lineRule="auto"/>
        <w:rPr>
          <w:rFonts w:hint="eastAsia" w:ascii="宋体" w:hAnsi="宋体"/>
          <w:b/>
          <w:sz w:val="24"/>
          <w:highlight w:val="cyan"/>
        </w:rPr>
      </w:pPr>
    </w:p>
    <w:p w14:paraId="4DBDE736">
      <w:pPr>
        <w:spacing w:line="360" w:lineRule="auto"/>
        <w:rPr>
          <w:rFonts w:hint="eastAsia" w:ascii="宋体" w:hAnsi="宋体"/>
          <w:b/>
          <w:sz w:val="24"/>
          <w:highlight w:val="cyan"/>
        </w:rPr>
      </w:pPr>
    </w:p>
    <w:p w14:paraId="25984C5A">
      <w:pPr>
        <w:spacing w:line="360" w:lineRule="auto"/>
        <w:rPr>
          <w:rFonts w:hint="eastAsia" w:ascii="宋体" w:hAnsi="宋体"/>
          <w:b/>
          <w:sz w:val="24"/>
          <w:highlight w:val="cyan"/>
        </w:rPr>
      </w:pPr>
    </w:p>
    <w:p w14:paraId="2A45881C">
      <w:pPr>
        <w:spacing w:line="360" w:lineRule="auto"/>
        <w:rPr>
          <w:rFonts w:hint="eastAsia" w:ascii="宋体" w:hAnsi="宋体"/>
          <w:b/>
          <w:sz w:val="24"/>
          <w:highlight w:val="cyan"/>
        </w:rPr>
      </w:pPr>
    </w:p>
    <w:p w14:paraId="029FB290">
      <w:pPr>
        <w:spacing w:line="360" w:lineRule="auto"/>
        <w:rPr>
          <w:rFonts w:hint="eastAsia" w:ascii="宋体" w:hAnsi="宋体"/>
          <w:b/>
          <w:sz w:val="24"/>
          <w:highlight w:val="cyan"/>
        </w:rPr>
      </w:pPr>
    </w:p>
    <w:p w14:paraId="13881B9A">
      <w:pPr>
        <w:spacing w:line="360" w:lineRule="auto"/>
        <w:rPr>
          <w:rFonts w:hint="eastAsia" w:ascii="宋体" w:hAnsi="宋体"/>
          <w:b/>
          <w:sz w:val="24"/>
          <w:highlight w:val="cyan"/>
        </w:rPr>
      </w:pPr>
    </w:p>
    <w:p w14:paraId="6AA892FB">
      <w:pPr>
        <w:spacing w:line="360" w:lineRule="auto"/>
        <w:rPr>
          <w:rFonts w:hint="eastAsia"/>
          <w:sz w:val="30"/>
          <w:highlight w:val="cyan"/>
        </w:rPr>
      </w:pPr>
    </w:p>
    <w:sectPr>
      <w:headerReference r:id="rId3" w:type="default"/>
      <w:footerReference r:id="rId4" w:type="default"/>
      <w:footerReference r:id="rId5" w:type="even"/>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60101010101"/>
    <w:charset w:val="86"/>
    <w:family w:val="modern"/>
    <w:pitch w:val="default"/>
    <w:sig w:usb0="800002BF" w:usb1="38CF7CFA" w:usb2="00000016" w:usb3="00000000" w:csb0="00040001" w:csb1="00000000"/>
  </w:font>
  <w:font w:name="仿宋_GB2312">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EU-F1">
    <w:altName w:val="黑体"/>
    <w:panose1 w:val="03000509000000000000"/>
    <w:charset w:val="86"/>
    <w:family w:val="script"/>
    <w:pitch w:val="default"/>
    <w:sig w:usb0="00000000" w:usb1="00000000" w:usb2="00000010" w:usb3="00000000" w:csb0="00040000" w:csb1="00000000"/>
  </w:font>
  <w:font w:name="Cambria">
    <w:panose1 w:val="02040503050406030204"/>
    <w:charset w:val="00"/>
    <w:family w:val="roman"/>
    <w:pitch w:val="default"/>
    <w:sig w:usb0="A00002EF" w:usb1="4000004B" w:usb2="00000000" w:usb3="00000000" w:csb0="2000019F" w:csb1="00000000"/>
  </w:font>
  <w:font w:name="仿宋">
    <w:panose1 w:val="02010609060101010101"/>
    <w:charset w:val="86"/>
    <w:family w:val="auto"/>
    <w:pitch w:val="default"/>
    <w:sig w:usb0="800002BF" w:usb1="38CF7CFA" w:usb2="00000016" w:usb3="00000000" w:csb0="00040001" w:csb1="00000000"/>
  </w:font>
  <w:font w:name="System">
    <w:altName w:val="宋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050AE">
    <w:pPr>
      <w:pStyle w:val="18"/>
      <w:ind w:right="360"/>
      <w:jc w:val="both"/>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E5DC9">
    <w:pPr>
      <w:pStyle w:val="18"/>
      <w:framePr w:wrap="around" w:vAnchor="text" w:hAnchor="margin" w:xAlign="right" w:y="1"/>
      <w:rPr>
        <w:rStyle w:val="27"/>
      </w:rPr>
    </w:pPr>
    <w:r>
      <w:fldChar w:fldCharType="begin"/>
    </w:r>
    <w:r>
      <w:rPr>
        <w:rStyle w:val="27"/>
      </w:rPr>
      <w:instrText xml:space="preserve">PAGE  </w:instrText>
    </w:r>
    <w:r>
      <w:fldChar w:fldCharType="separate"/>
    </w:r>
    <w:r>
      <w:fldChar w:fldCharType="end"/>
    </w:r>
  </w:p>
  <w:p w14:paraId="6DD9DD43">
    <w:pPr>
      <w:pStyle w:val="1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DD95E">
    <w:pPr>
      <w:pStyle w:val="19"/>
      <w:ind w:left="3240" w:right="26" w:hanging="3240" w:hangingChars="1350"/>
      <w:jc w:val="both"/>
      <w:rPr>
        <w:rFonts w:hint="eastAsia"/>
        <w:sz w:val="21"/>
        <w:szCs w:val="21"/>
      </w:rPr>
    </w:pPr>
    <w:r>
      <w:rPr>
        <w:rFonts w:hint="eastAsia"/>
        <w:sz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b/>
        <w:i w:val="0"/>
        <w:sz w:val="28"/>
      </w:rPr>
    </w:lvl>
    <w:lvl w:ilvl="2" w:tentative="0">
      <w:start w:val="1"/>
      <w:numFmt w:val="decimal"/>
      <w:lvlText w:val="%1.%2.%3"/>
      <w:lvlJc w:val="left"/>
      <w:pPr>
        <w:tabs>
          <w:tab w:val="left" w:pos="1298"/>
        </w:tabs>
        <w:ind w:firstLine="578"/>
      </w:pPr>
      <w:rPr>
        <w:rFonts w:hint="eastAsia" w:ascii="楷体_GB2312" w:eastAsia="楷体_GB2312"/>
        <w:b w:val="0"/>
        <w:i w:val="0"/>
        <w:sz w:val="28"/>
      </w:rPr>
    </w:lvl>
    <w:lvl w:ilvl="3" w:tentative="0">
      <w:start w:val="1"/>
      <w:numFmt w:val="decimal"/>
      <w:pStyle w:val="6"/>
      <w:lvlText w:val="%1.%2.%3.%4"/>
      <w:lvlJc w:val="left"/>
      <w:pPr>
        <w:tabs>
          <w:tab w:val="left" w:pos="1658"/>
        </w:tabs>
        <w:ind w:firstLine="578"/>
      </w:pPr>
      <w:rPr>
        <w:rFonts w:hint="eastAsia" w:ascii="仿宋_GB2312" w:eastAsia="仿宋_GB2312"/>
        <w:sz w:val="28"/>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1"/>
      <w:lvlText w:val="%1.%2.%3.%4.%5.%6.%7.%8"/>
      <w:lvlJc w:val="left"/>
      <w:pPr>
        <w:tabs>
          <w:tab w:val="left" w:pos="1440"/>
        </w:tabs>
        <w:ind w:left="1440" w:hanging="1440"/>
      </w:pPr>
      <w:rPr>
        <w:rFonts w:hint="eastAsia"/>
      </w:rPr>
    </w:lvl>
    <w:lvl w:ilvl="8" w:tentative="0">
      <w:start w:val="1"/>
      <w:numFmt w:val="decimal"/>
      <w:pStyle w:val="12"/>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78EB"/>
    <w:rsid w:val="000430DE"/>
    <w:rsid w:val="0005366B"/>
    <w:rsid w:val="00061B63"/>
    <w:rsid w:val="00077485"/>
    <w:rsid w:val="000C0713"/>
    <w:rsid w:val="000C49E1"/>
    <w:rsid w:val="00104F52"/>
    <w:rsid w:val="0012161B"/>
    <w:rsid w:val="00125861"/>
    <w:rsid w:val="00130917"/>
    <w:rsid w:val="00135348"/>
    <w:rsid w:val="0014021C"/>
    <w:rsid w:val="00140312"/>
    <w:rsid w:val="00142978"/>
    <w:rsid w:val="00142AF0"/>
    <w:rsid w:val="001524C1"/>
    <w:rsid w:val="001615D5"/>
    <w:rsid w:val="0016439D"/>
    <w:rsid w:val="00171124"/>
    <w:rsid w:val="001821F3"/>
    <w:rsid w:val="001E53CE"/>
    <w:rsid w:val="0020346D"/>
    <w:rsid w:val="002168FC"/>
    <w:rsid w:val="002172C1"/>
    <w:rsid w:val="002362BE"/>
    <w:rsid w:val="00243A8A"/>
    <w:rsid w:val="0025744A"/>
    <w:rsid w:val="00261AC1"/>
    <w:rsid w:val="00276D42"/>
    <w:rsid w:val="0028543D"/>
    <w:rsid w:val="0028683C"/>
    <w:rsid w:val="002A0710"/>
    <w:rsid w:val="002A0A92"/>
    <w:rsid w:val="002E0442"/>
    <w:rsid w:val="002F4D14"/>
    <w:rsid w:val="002F4E51"/>
    <w:rsid w:val="00303F08"/>
    <w:rsid w:val="00307D9A"/>
    <w:rsid w:val="003363A4"/>
    <w:rsid w:val="003373C3"/>
    <w:rsid w:val="00370494"/>
    <w:rsid w:val="00377D9D"/>
    <w:rsid w:val="003937AB"/>
    <w:rsid w:val="0039520E"/>
    <w:rsid w:val="003C43D9"/>
    <w:rsid w:val="003D494E"/>
    <w:rsid w:val="00416023"/>
    <w:rsid w:val="00447542"/>
    <w:rsid w:val="00451474"/>
    <w:rsid w:val="00471276"/>
    <w:rsid w:val="00490CA3"/>
    <w:rsid w:val="004A68E1"/>
    <w:rsid w:val="004C50A0"/>
    <w:rsid w:val="004D7C51"/>
    <w:rsid w:val="0050480F"/>
    <w:rsid w:val="0053279D"/>
    <w:rsid w:val="00546355"/>
    <w:rsid w:val="0057074D"/>
    <w:rsid w:val="00584EEC"/>
    <w:rsid w:val="005B5F57"/>
    <w:rsid w:val="005D437C"/>
    <w:rsid w:val="005F5F3C"/>
    <w:rsid w:val="006073DC"/>
    <w:rsid w:val="00631EE8"/>
    <w:rsid w:val="00665B6B"/>
    <w:rsid w:val="00675481"/>
    <w:rsid w:val="00680669"/>
    <w:rsid w:val="006D4506"/>
    <w:rsid w:val="00700C94"/>
    <w:rsid w:val="00726837"/>
    <w:rsid w:val="00741837"/>
    <w:rsid w:val="0074321F"/>
    <w:rsid w:val="00750189"/>
    <w:rsid w:val="007869B2"/>
    <w:rsid w:val="00786BAE"/>
    <w:rsid w:val="007B73C4"/>
    <w:rsid w:val="007C0DAF"/>
    <w:rsid w:val="007E2F36"/>
    <w:rsid w:val="007F01F8"/>
    <w:rsid w:val="007F705D"/>
    <w:rsid w:val="00854B58"/>
    <w:rsid w:val="008640CA"/>
    <w:rsid w:val="00867851"/>
    <w:rsid w:val="00876AB1"/>
    <w:rsid w:val="00880442"/>
    <w:rsid w:val="008B6D57"/>
    <w:rsid w:val="008D5660"/>
    <w:rsid w:val="008E7E15"/>
    <w:rsid w:val="008F63D5"/>
    <w:rsid w:val="00925FB0"/>
    <w:rsid w:val="009272C9"/>
    <w:rsid w:val="00942011"/>
    <w:rsid w:val="00943A0A"/>
    <w:rsid w:val="00975081"/>
    <w:rsid w:val="00995D53"/>
    <w:rsid w:val="009C3C6D"/>
    <w:rsid w:val="009C5D17"/>
    <w:rsid w:val="009D0E93"/>
    <w:rsid w:val="009D7B74"/>
    <w:rsid w:val="009E1726"/>
    <w:rsid w:val="009E68A8"/>
    <w:rsid w:val="00A014CD"/>
    <w:rsid w:val="00A1730F"/>
    <w:rsid w:val="00A33549"/>
    <w:rsid w:val="00A36487"/>
    <w:rsid w:val="00A42082"/>
    <w:rsid w:val="00A83ECA"/>
    <w:rsid w:val="00AB568B"/>
    <w:rsid w:val="00AE7757"/>
    <w:rsid w:val="00B01CBB"/>
    <w:rsid w:val="00B10E91"/>
    <w:rsid w:val="00B13B71"/>
    <w:rsid w:val="00B20C01"/>
    <w:rsid w:val="00B2362D"/>
    <w:rsid w:val="00B620A9"/>
    <w:rsid w:val="00B723FC"/>
    <w:rsid w:val="00B82CA9"/>
    <w:rsid w:val="00B96D06"/>
    <w:rsid w:val="00BA5F87"/>
    <w:rsid w:val="00BC18BE"/>
    <w:rsid w:val="00BD7D58"/>
    <w:rsid w:val="00BE64DF"/>
    <w:rsid w:val="00BF6A7E"/>
    <w:rsid w:val="00C40E7E"/>
    <w:rsid w:val="00C54257"/>
    <w:rsid w:val="00C71829"/>
    <w:rsid w:val="00C82D2B"/>
    <w:rsid w:val="00CA1089"/>
    <w:rsid w:val="00CA1FB9"/>
    <w:rsid w:val="00CA2D41"/>
    <w:rsid w:val="00CA70F3"/>
    <w:rsid w:val="00CE12EC"/>
    <w:rsid w:val="00D31A36"/>
    <w:rsid w:val="00D33B07"/>
    <w:rsid w:val="00D64278"/>
    <w:rsid w:val="00D7594B"/>
    <w:rsid w:val="00DA1AD9"/>
    <w:rsid w:val="00DA3CFC"/>
    <w:rsid w:val="00DB43C4"/>
    <w:rsid w:val="00DC5E6F"/>
    <w:rsid w:val="00DD578E"/>
    <w:rsid w:val="00DF6ED7"/>
    <w:rsid w:val="00E12829"/>
    <w:rsid w:val="00E1470D"/>
    <w:rsid w:val="00E2548D"/>
    <w:rsid w:val="00E45026"/>
    <w:rsid w:val="00E6698D"/>
    <w:rsid w:val="00E67948"/>
    <w:rsid w:val="00E731CC"/>
    <w:rsid w:val="00E83F89"/>
    <w:rsid w:val="00EA05AE"/>
    <w:rsid w:val="00EA1C2D"/>
    <w:rsid w:val="00EB01F3"/>
    <w:rsid w:val="00EB4A9E"/>
    <w:rsid w:val="00ED716A"/>
    <w:rsid w:val="00F1191B"/>
    <w:rsid w:val="00F12BC8"/>
    <w:rsid w:val="00F17A9D"/>
    <w:rsid w:val="00F44510"/>
    <w:rsid w:val="00F57E46"/>
    <w:rsid w:val="00F60FD6"/>
    <w:rsid w:val="00F636AF"/>
    <w:rsid w:val="00F74FC0"/>
    <w:rsid w:val="00FC071C"/>
    <w:rsid w:val="00FC7EC8"/>
    <w:rsid w:val="00FE1942"/>
    <w:rsid w:val="00FE272B"/>
    <w:rsid w:val="01163920"/>
    <w:rsid w:val="01172A03"/>
    <w:rsid w:val="016E7293"/>
    <w:rsid w:val="019E4ED3"/>
    <w:rsid w:val="01D408F4"/>
    <w:rsid w:val="01E242EB"/>
    <w:rsid w:val="01EC3E90"/>
    <w:rsid w:val="020531A4"/>
    <w:rsid w:val="02861B4B"/>
    <w:rsid w:val="03323B24"/>
    <w:rsid w:val="036068E4"/>
    <w:rsid w:val="0385634A"/>
    <w:rsid w:val="03906A9D"/>
    <w:rsid w:val="045D72C7"/>
    <w:rsid w:val="04932CE9"/>
    <w:rsid w:val="04A46CA4"/>
    <w:rsid w:val="04EF43C3"/>
    <w:rsid w:val="05235E1B"/>
    <w:rsid w:val="05CC0260"/>
    <w:rsid w:val="05F17CC7"/>
    <w:rsid w:val="05F72E03"/>
    <w:rsid w:val="06293905"/>
    <w:rsid w:val="064F49ED"/>
    <w:rsid w:val="06A27978"/>
    <w:rsid w:val="06DF3FC3"/>
    <w:rsid w:val="07300CC3"/>
    <w:rsid w:val="077C7A64"/>
    <w:rsid w:val="07B436A2"/>
    <w:rsid w:val="083245C7"/>
    <w:rsid w:val="08602EE2"/>
    <w:rsid w:val="08A234FA"/>
    <w:rsid w:val="08B51480"/>
    <w:rsid w:val="098A290C"/>
    <w:rsid w:val="0AD35BED"/>
    <w:rsid w:val="0ADF27E4"/>
    <w:rsid w:val="0B931032"/>
    <w:rsid w:val="0BCA3494"/>
    <w:rsid w:val="0C1E10EA"/>
    <w:rsid w:val="0C8D626F"/>
    <w:rsid w:val="0CA23AC9"/>
    <w:rsid w:val="0D020A0B"/>
    <w:rsid w:val="0D1F511A"/>
    <w:rsid w:val="0D554FDF"/>
    <w:rsid w:val="0DF90060"/>
    <w:rsid w:val="0E2B5D40"/>
    <w:rsid w:val="0EA87391"/>
    <w:rsid w:val="0ECF2B6F"/>
    <w:rsid w:val="0EEC54CF"/>
    <w:rsid w:val="0F711E78"/>
    <w:rsid w:val="1017210A"/>
    <w:rsid w:val="103A226A"/>
    <w:rsid w:val="11270A41"/>
    <w:rsid w:val="115A7068"/>
    <w:rsid w:val="11716160"/>
    <w:rsid w:val="11E06E41"/>
    <w:rsid w:val="12483364"/>
    <w:rsid w:val="12721DF4"/>
    <w:rsid w:val="12A733A7"/>
    <w:rsid w:val="13051255"/>
    <w:rsid w:val="13206A1F"/>
    <w:rsid w:val="13392CAD"/>
    <w:rsid w:val="137837D5"/>
    <w:rsid w:val="13871C6A"/>
    <w:rsid w:val="13A75E69"/>
    <w:rsid w:val="13BF1404"/>
    <w:rsid w:val="13C46A1B"/>
    <w:rsid w:val="14B06F9F"/>
    <w:rsid w:val="14E32ED1"/>
    <w:rsid w:val="151D2886"/>
    <w:rsid w:val="154716B1"/>
    <w:rsid w:val="15804BC3"/>
    <w:rsid w:val="159E5049"/>
    <w:rsid w:val="15AC5357"/>
    <w:rsid w:val="15E72E94"/>
    <w:rsid w:val="161F262E"/>
    <w:rsid w:val="166B13D0"/>
    <w:rsid w:val="1740460A"/>
    <w:rsid w:val="179D0E89"/>
    <w:rsid w:val="17FB6783"/>
    <w:rsid w:val="18502F73"/>
    <w:rsid w:val="186D58D3"/>
    <w:rsid w:val="18E86D07"/>
    <w:rsid w:val="1A562397"/>
    <w:rsid w:val="1AA255DC"/>
    <w:rsid w:val="1B6B6339"/>
    <w:rsid w:val="1B7F07A8"/>
    <w:rsid w:val="1C3D55BC"/>
    <w:rsid w:val="1C56667E"/>
    <w:rsid w:val="1CBA4E5F"/>
    <w:rsid w:val="1D9C4564"/>
    <w:rsid w:val="1E676920"/>
    <w:rsid w:val="1EA2204E"/>
    <w:rsid w:val="1EAA4A5F"/>
    <w:rsid w:val="1F1C595D"/>
    <w:rsid w:val="1F58270D"/>
    <w:rsid w:val="20A53730"/>
    <w:rsid w:val="20AC2D10"/>
    <w:rsid w:val="20AF45AF"/>
    <w:rsid w:val="20D83B05"/>
    <w:rsid w:val="20DB1848"/>
    <w:rsid w:val="21020B82"/>
    <w:rsid w:val="211D776A"/>
    <w:rsid w:val="21787096"/>
    <w:rsid w:val="21B207FA"/>
    <w:rsid w:val="21C1459A"/>
    <w:rsid w:val="21D267A7"/>
    <w:rsid w:val="21F11323"/>
    <w:rsid w:val="22943A5C"/>
    <w:rsid w:val="22F95FB5"/>
    <w:rsid w:val="23103A2A"/>
    <w:rsid w:val="24AE34FB"/>
    <w:rsid w:val="24B30B11"/>
    <w:rsid w:val="2513335E"/>
    <w:rsid w:val="25D30D3F"/>
    <w:rsid w:val="26233A75"/>
    <w:rsid w:val="269229A8"/>
    <w:rsid w:val="26EF7DFB"/>
    <w:rsid w:val="2753038A"/>
    <w:rsid w:val="27550CD5"/>
    <w:rsid w:val="27BF77CD"/>
    <w:rsid w:val="27FF7BCA"/>
    <w:rsid w:val="28133675"/>
    <w:rsid w:val="28177609"/>
    <w:rsid w:val="288D3427"/>
    <w:rsid w:val="29656152"/>
    <w:rsid w:val="29915199"/>
    <w:rsid w:val="2A636B36"/>
    <w:rsid w:val="2A790107"/>
    <w:rsid w:val="2AB0164F"/>
    <w:rsid w:val="2B33475A"/>
    <w:rsid w:val="2B3B360F"/>
    <w:rsid w:val="2BA4398C"/>
    <w:rsid w:val="2BA50A88"/>
    <w:rsid w:val="2BBB474F"/>
    <w:rsid w:val="2C35005E"/>
    <w:rsid w:val="2D2500D2"/>
    <w:rsid w:val="2D597D7C"/>
    <w:rsid w:val="2DC378EB"/>
    <w:rsid w:val="2DF67CC1"/>
    <w:rsid w:val="2E162111"/>
    <w:rsid w:val="2E4427DA"/>
    <w:rsid w:val="2E61338C"/>
    <w:rsid w:val="2EBA6F40"/>
    <w:rsid w:val="2F972DDE"/>
    <w:rsid w:val="30515682"/>
    <w:rsid w:val="307D6477"/>
    <w:rsid w:val="309F63EE"/>
    <w:rsid w:val="310E0E7D"/>
    <w:rsid w:val="316B3A5A"/>
    <w:rsid w:val="31820D8D"/>
    <w:rsid w:val="31B00187"/>
    <w:rsid w:val="31C14142"/>
    <w:rsid w:val="32D00AE0"/>
    <w:rsid w:val="334D2131"/>
    <w:rsid w:val="338F44F8"/>
    <w:rsid w:val="33D13793"/>
    <w:rsid w:val="33F57B20"/>
    <w:rsid w:val="33FE342B"/>
    <w:rsid w:val="340071A3"/>
    <w:rsid w:val="34014CC9"/>
    <w:rsid w:val="34313801"/>
    <w:rsid w:val="343E7CCC"/>
    <w:rsid w:val="34637732"/>
    <w:rsid w:val="34655258"/>
    <w:rsid w:val="349D49F2"/>
    <w:rsid w:val="34C603ED"/>
    <w:rsid w:val="351F18AB"/>
    <w:rsid w:val="35516657"/>
    <w:rsid w:val="35E054DE"/>
    <w:rsid w:val="363870C8"/>
    <w:rsid w:val="363B2715"/>
    <w:rsid w:val="365B4B65"/>
    <w:rsid w:val="36653C36"/>
    <w:rsid w:val="36CA3A99"/>
    <w:rsid w:val="36CD549D"/>
    <w:rsid w:val="37166CDE"/>
    <w:rsid w:val="379A790F"/>
    <w:rsid w:val="37A61E10"/>
    <w:rsid w:val="37B3452D"/>
    <w:rsid w:val="381E5E4A"/>
    <w:rsid w:val="38765C86"/>
    <w:rsid w:val="394538AA"/>
    <w:rsid w:val="39817A3F"/>
    <w:rsid w:val="398B750F"/>
    <w:rsid w:val="39FF3A59"/>
    <w:rsid w:val="3A2A4F7A"/>
    <w:rsid w:val="3A99047D"/>
    <w:rsid w:val="3AC058DE"/>
    <w:rsid w:val="3B985F13"/>
    <w:rsid w:val="3BC82C9D"/>
    <w:rsid w:val="3C096E11"/>
    <w:rsid w:val="3C261771"/>
    <w:rsid w:val="3C5938F5"/>
    <w:rsid w:val="3CA408E8"/>
    <w:rsid w:val="3CCA034E"/>
    <w:rsid w:val="3CDE029E"/>
    <w:rsid w:val="3D6C1197"/>
    <w:rsid w:val="3E1675C3"/>
    <w:rsid w:val="3E4D5448"/>
    <w:rsid w:val="3EAB41B0"/>
    <w:rsid w:val="3FAE3F57"/>
    <w:rsid w:val="401F30A7"/>
    <w:rsid w:val="40490124"/>
    <w:rsid w:val="404C5117"/>
    <w:rsid w:val="408B4299"/>
    <w:rsid w:val="40CD2B03"/>
    <w:rsid w:val="41032081"/>
    <w:rsid w:val="412546ED"/>
    <w:rsid w:val="413F7098"/>
    <w:rsid w:val="41412BA9"/>
    <w:rsid w:val="415154E2"/>
    <w:rsid w:val="41586871"/>
    <w:rsid w:val="41874A60"/>
    <w:rsid w:val="418A4550"/>
    <w:rsid w:val="420C1409"/>
    <w:rsid w:val="420E6F2F"/>
    <w:rsid w:val="42732864"/>
    <w:rsid w:val="42B86E9B"/>
    <w:rsid w:val="42D53EF1"/>
    <w:rsid w:val="43100E04"/>
    <w:rsid w:val="432F1853"/>
    <w:rsid w:val="43503578"/>
    <w:rsid w:val="43E75C8A"/>
    <w:rsid w:val="445A2900"/>
    <w:rsid w:val="448160DE"/>
    <w:rsid w:val="453942C3"/>
    <w:rsid w:val="45525385"/>
    <w:rsid w:val="4568104C"/>
    <w:rsid w:val="45747B2E"/>
    <w:rsid w:val="45AF27D7"/>
    <w:rsid w:val="45D43FEC"/>
    <w:rsid w:val="45EF0E26"/>
    <w:rsid w:val="45F75F2C"/>
    <w:rsid w:val="460743C1"/>
    <w:rsid w:val="46460F7E"/>
    <w:rsid w:val="46753A21"/>
    <w:rsid w:val="475F683D"/>
    <w:rsid w:val="47855EE6"/>
    <w:rsid w:val="479E6FA7"/>
    <w:rsid w:val="47A81BD4"/>
    <w:rsid w:val="4856518C"/>
    <w:rsid w:val="4880045B"/>
    <w:rsid w:val="48D82045"/>
    <w:rsid w:val="48F40D4C"/>
    <w:rsid w:val="4A1C41B3"/>
    <w:rsid w:val="4A301A0D"/>
    <w:rsid w:val="4A372D9B"/>
    <w:rsid w:val="4A95287F"/>
    <w:rsid w:val="4ACF7478"/>
    <w:rsid w:val="4B2C0426"/>
    <w:rsid w:val="4B531E57"/>
    <w:rsid w:val="4B645E12"/>
    <w:rsid w:val="4BC82845"/>
    <w:rsid w:val="4C667968"/>
    <w:rsid w:val="4C6A38FC"/>
    <w:rsid w:val="4D677E3B"/>
    <w:rsid w:val="4DF3347D"/>
    <w:rsid w:val="4E035DB6"/>
    <w:rsid w:val="4E2D698F"/>
    <w:rsid w:val="4E776E4B"/>
    <w:rsid w:val="4F213B87"/>
    <w:rsid w:val="4F477F24"/>
    <w:rsid w:val="4FDC066D"/>
    <w:rsid w:val="50B32115"/>
    <w:rsid w:val="50BB2978"/>
    <w:rsid w:val="51644DBE"/>
    <w:rsid w:val="51C94C21"/>
    <w:rsid w:val="52100AA2"/>
    <w:rsid w:val="521F2A93"/>
    <w:rsid w:val="522D51B0"/>
    <w:rsid w:val="52B96A43"/>
    <w:rsid w:val="530103EA"/>
    <w:rsid w:val="535104C1"/>
    <w:rsid w:val="53990623"/>
    <w:rsid w:val="53B65679"/>
    <w:rsid w:val="53BC2C8F"/>
    <w:rsid w:val="541128AF"/>
    <w:rsid w:val="54161C73"/>
    <w:rsid w:val="543A0058"/>
    <w:rsid w:val="54463F6C"/>
    <w:rsid w:val="54754BEC"/>
    <w:rsid w:val="54CA318A"/>
    <w:rsid w:val="555667CB"/>
    <w:rsid w:val="560E70A6"/>
    <w:rsid w:val="56424FA2"/>
    <w:rsid w:val="56C360E3"/>
    <w:rsid w:val="56C37E91"/>
    <w:rsid w:val="56E30533"/>
    <w:rsid w:val="57014F68"/>
    <w:rsid w:val="574A6804"/>
    <w:rsid w:val="574D1E50"/>
    <w:rsid w:val="575136EE"/>
    <w:rsid w:val="57AA72A2"/>
    <w:rsid w:val="57BB29D8"/>
    <w:rsid w:val="57CA34A1"/>
    <w:rsid w:val="57EC3ADC"/>
    <w:rsid w:val="59140E77"/>
    <w:rsid w:val="59172716"/>
    <w:rsid w:val="59A26483"/>
    <w:rsid w:val="59F91E1B"/>
    <w:rsid w:val="5A317807"/>
    <w:rsid w:val="5A8E07B6"/>
    <w:rsid w:val="5B3255E5"/>
    <w:rsid w:val="5B475758"/>
    <w:rsid w:val="5B5F29BA"/>
    <w:rsid w:val="5BA858A7"/>
    <w:rsid w:val="5BB43633"/>
    <w:rsid w:val="5BE03293"/>
    <w:rsid w:val="5C2D3FFE"/>
    <w:rsid w:val="5C9F5C27"/>
    <w:rsid w:val="5CC22998"/>
    <w:rsid w:val="5CD5091E"/>
    <w:rsid w:val="5D064F7B"/>
    <w:rsid w:val="5D0C00B7"/>
    <w:rsid w:val="5D1C479E"/>
    <w:rsid w:val="5D2105DD"/>
    <w:rsid w:val="5D245401"/>
    <w:rsid w:val="5D335644"/>
    <w:rsid w:val="5D72616D"/>
    <w:rsid w:val="5DB93D9B"/>
    <w:rsid w:val="5F0B6879"/>
    <w:rsid w:val="5FA12D39"/>
    <w:rsid w:val="5FDA624B"/>
    <w:rsid w:val="606B6E1A"/>
    <w:rsid w:val="60A96349"/>
    <w:rsid w:val="60DF620F"/>
    <w:rsid w:val="61007F33"/>
    <w:rsid w:val="61333E65"/>
    <w:rsid w:val="613876CD"/>
    <w:rsid w:val="61880654"/>
    <w:rsid w:val="61D30CA9"/>
    <w:rsid w:val="61FE4473"/>
    <w:rsid w:val="6220263B"/>
    <w:rsid w:val="625642AF"/>
    <w:rsid w:val="62917095"/>
    <w:rsid w:val="62EC4C13"/>
    <w:rsid w:val="63497970"/>
    <w:rsid w:val="63B53257"/>
    <w:rsid w:val="640E5E7A"/>
    <w:rsid w:val="64A71486"/>
    <w:rsid w:val="64AD2180"/>
    <w:rsid w:val="6518584B"/>
    <w:rsid w:val="651B533C"/>
    <w:rsid w:val="66434B4A"/>
    <w:rsid w:val="66D734E4"/>
    <w:rsid w:val="67334BBF"/>
    <w:rsid w:val="678371C8"/>
    <w:rsid w:val="67C717AB"/>
    <w:rsid w:val="67E4410B"/>
    <w:rsid w:val="682F4B67"/>
    <w:rsid w:val="6922313D"/>
    <w:rsid w:val="692D1AE1"/>
    <w:rsid w:val="69382960"/>
    <w:rsid w:val="69604C0E"/>
    <w:rsid w:val="69D724C3"/>
    <w:rsid w:val="6A4B66C3"/>
    <w:rsid w:val="6AA81420"/>
    <w:rsid w:val="6AB06526"/>
    <w:rsid w:val="6B030D4C"/>
    <w:rsid w:val="6B1E3185"/>
    <w:rsid w:val="6B3D24B0"/>
    <w:rsid w:val="6BFD39ED"/>
    <w:rsid w:val="6C042FCD"/>
    <w:rsid w:val="6C134FBF"/>
    <w:rsid w:val="6C256AA0"/>
    <w:rsid w:val="6CC10EBE"/>
    <w:rsid w:val="6CE16E6B"/>
    <w:rsid w:val="6CE9412A"/>
    <w:rsid w:val="6CF737FB"/>
    <w:rsid w:val="6DB4632D"/>
    <w:rsid w:val="6DC76061"/>
    <w:rsid w:val="6DD646DC"/>
    <w:rsid w:val="6DEA7FA1"/>
    <w:rsid w:val="6E146DCC"/>
    <w:rsid w:val="6E250FD9"/>
    <w:rsid w:val="6E8C1058"/>
    <w:rsid w:val="6F2D6397"/>
    <w:rsid w:val="6F4674B9"/>
    <w:rsid w:val="6F6049BF"/>
    <w:rsid w:val="6F614293"/>
    <w:rsid w:val="6F651FD5"/>
    <w:rsid w:val="6FB10D76"/>
    <w:rsid w:val="6FB24AEE"/>
    <w:rsid w:val="6FBE3493"/>
    <w:rsid w:val="6FDD600F"/>
    <w:rsid w:val="6FEC6252"/>
    <w:rsid w:val="707029DF"/>
    <w:rsid w:val="709A7A5C"/>
    <w:rsid w:val="70E707C8"/>
    <w:rsid w:val="71015D2D"/>
    <w:rsid w:val="71245578"/>
    <w:rsid w:val="71CF1988"/>
    <w:rsid w:val="71D90A58"/>
    <w:rsid w:val="721E7E06"/>
    <w:rsid w:val="721F290F"/>
    <w:rsid w:val="726C040C"/>
    <w:rsid w:val="727F515C"/>
    <w:rsid w:val="72850298"/>
    <w:rsid w:val="72A44BC2"/>
    <w:rsid w:val="73155AC0"/>
    <w:rsid w:val="732775A1"/>
    <w:rsid w:val="736600CA"/>
    <w:rsid w:val="73726A6F"/>
    <w:rsid w:val="738642C8"/>
    <w:rsid w:val="73D72D76"/>
    <w:rsid w:val="74602D6B"/>
    <w:rsid w:val="74681C20"/>
    <w:rsid w:val="74B17A6A"/>
    <w:rsid w:val="74C4779E"/>
    <w:rsid w:val="75297601"/>
    <w:rsid w:val="75371D1E"/>
    <w:rsid w:val="7548217D"/>
    <w:rsid w:val="75640639"/>
    <w:rsid w:val="759C6025"/>
    <w:rsid w:val="76BA4469"/>
    <w:rsid w:val="77336515"/>
    <w:rsid w:val="779E42D6"/>
    <w:rsid w:val="77AE203F"/>
    <w:rsid w:val="77CD4BBB"/>
    <w:rsid w:val="782D11B6"/>
    <w:rsid w:val="784C1D4D"/>
    <w:rsid w:val="79420C91"/>
    <w:rsid w:val="7947274B"/>
    <w:rsid w:val="79BC6C95"/>
    <w:rsid w:val="79E47F9A"/>
    <w:rsid w:val="7A036672"/>
    <w:rsid w:val="7BA23C69"/>
    <w:rsid w:val="7C43369E"/>
    <w:rsid w:val="7C4411C4"/>
    <w:rsid w:val="7C975798"/>
    <w:rsid w:val="7D0050EB"/>
    <w:rsid w:val="7E2E7A36"/>
    <w:rsid w:val="7E6416AA"/>
    <w:rsid w:val="7E9973EA"/>
    <w:rsid w:val="7EB20667"/>
    <w:rsid w:val="7F3B065C"/>
    <w:rsid w:val="7F645E05"/>
    <w:rsid w:val="7F853FCE"/>
    <w:rsid w:val="7FD6482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3">
    <w:name w:val="heading 1"/>
    <w:basedOn w:val="1"/>
    <w:next w:val="1"/>
    <w:qFormat/>
    <w:uiPriority w:val="0"/>
    <w:pPr>
      <w:keepNext/>
      <w:autoSpaceDE w:val="0"/>
      <w:autoSpaceDN w:val="0"/>
      <w:adjustRightInd w:val="0"/>
      <w:spacing w:line="360" w:lineRule="auto"/>
      <w:jc w:val="left"/>
      <w:outlineLvl w:val="0"/>
    </w:pPr>
    <w:rPr>
      <w:rFonts w:ascii="黑体" w:eastAsia="黑体"/>
      <w:b/>
      <w:color w:val="000000"/>
      <w:sz w:val="44"/>
      <w:szCs w:val="20"/>
    </w:rPr>
  </w:style>
  <w:style w:type="paragraph" w:styleId="4">
    <w:name w:val="heading 2"/>
    <w:basedOn w:val="1"/>
    <w:next w:val="1"/>
    <w:qFormat/>
    <w:uiPriority w:val="0"/>
    <w:pPr>
      <w:keepNext/>
      <w:spacing w:line="480" w:lineRule="exact"/>
      <w:jc w:val="left"/>
      <w:outlineLvl w:val="1"/>
    </w:pPr>
    <w:rPr>
      <w:b/>
      <w:sz w:val="32"/>
      <w:lang w:bidi="he-IL"/>
    </w:rPr>
  </w:style>
  <w:style w:type="paragraph" w:styleId="5">
    <w:name w:val="heading 3"/>
    <w:basedOn w:val="1"/>
    <w:next w:val="1"/>
    <w:qFormat/>
    <w:uiPriority w:val="0"/>
    <w:pPr>
      <w:keepNext/>
      <w:keepLines/>
      <w:spacing w:before="260" w:beforeLines="0" w:after="260" w:afterLines="0" w:line="415" w:lineRule="auto"/>
      <w:outlineLvl w:val="2"/>
    </w:pPr>
    <w:rPr>
      <w:b/>
      <w:bCs/>
      <w:sz w:val="32"/>
      <w:szCs w:val="32"/>
    </w:rPr>
  </w:style>
  <w:style w:type="paragraph" w:styleId="6">
    <w:name w:val="heading 4"/>
    <w:basedOn w:val="1"/>
    <w:next w:val="1"/>
    <w:qFormat/>
    <w:uiPriority w:val="0"/>
    <w:pPr>
      <w:numPr>
        <w:ilvl w:val="3"/>
        <w:numId w:val="1"/>
      </w:numPr>
      <w:adjustRightInd w:val="0"/>
      <w:spacing w:before="20" w:beforeLines="0" w:after="20" w:afterLines="0" w:line="440" w:lineRule="exact"/>
      <w:textAlignment w:val="center"/>
      <w:outlineLvl w:val="3"/>
    </w:pPr>
    <w:rPr>
      <w:rFonts w:ascii="Arial" w:hAnsi="Arial" w:eastAsia="仿宋_GB2312"/>
      <w:spacing w:val="-4"/>
      <w:kern w:val="26"/>
      <w:sz w:val="28"/>
      <w:szCs w:val="20"/>
    </w:rPr>
  </w:style>
  <w:style w:type="paragraph" w:styleId="7">
    <w:name w:val="heading 5"/>
    <w:basedOn w:val="1"/>
    <w:next w:val="1"/>
    <w:qFormat/>
    <w:uiPriority w:val="0"/>
    <w:pPr>
      <w:keepNext/>
      <w:keepLines/>
      <w:numPr>
        <w:ilvl w:val="4"/>
        <w:numId w:val="1"/>
      </w:numPr>
      <w:adjustRightInd w:val="0"/>
      <w:spacing w:before="60" w:beforeLines="0" w:after="60" w:afterLines="0" w:line="240" w:lineRule="atLeast"/>
      <w:textAlignment w:val="center"/>
      <w:outlineLvl w:val="4"/>
    </w:pPr>
    <w:rPr>
      <w:rFonts w:ascii="Arial" w:hAnsi="Arial" w:eastAsia="仿宋_GB2312"/>
      <w:kern w:val="26"/>
      <w:sz w:val="28"/>
      <w:szCs w:val="20"/>
    </w:rPr>
  </w:style>
  <w:style w:type="paragraph" w:styleId="8">
    <w:name w:val="heading 6"/>
    <w:basedOn w:val="1"/>
    <w:next w:val="1"/>
    <w:qFormat/>
    <w:uiPriority w:val="0"/>
    <w:pPr>
      <w:keepNext/>
      <w:keepLines/>
      <w:numPr>
        <w:ilvl w:val="5"/>
        <w:numId w:val="1"/>
      </w:numPr>
      <w:adjustRightInd w:val="0"/>
      <w:spacing w:before="60" w:beforeLines="0" w:after="60" w:afterLines="0" w:line="240" w:lineRule="atLeast"/>
      <w:textAlignment w:val="center"/>
      <w:outlineLvl w:val="5"/>
    </w:pPr>
    <w:rPr>
      <w:rFonts w:ascii="Arial" w:hAnsi="Arial" w:eastAsia="仿宋_GB2312"/>
      <w:kern w:val="26"/>
      <w:sz w:val="28"/>
      <w:szCs w:val="20"/>
    </w:rPr>
  </w:style>
  <w:style w:type="paragraph" w:styleId="9">
    <w:name w:val="heading 7"/>
    <w:basedOn w:val="1"/>
    <w:next w:val="10"/>
    <w:qFormat/>
    <w:uiPriority w:val="0"/>
    <w:pPr>
      <w:keepNext/>
      <w:keepLines/>
      <w:numPr>
        <w:ilvl w:val="6"/>
        <w:numId w:val="1"/>
      </w:numPr>
      <w:adjustRightInd w:val="0"/>
      <w:spacing w:before="240" w:beforeLines="0" w:after="64" w:afterLines="0" w:line="320" w:lineRule="atLeast"/>
      <w:textAlignment w:val="center"/>
      <w:outlineLvl w:val="6"/>
    </w:pPr>
    <w:rPr>
      <w:rFonts w:ascii="仿宋_GB2312" w:eastAsia="仿宋_GB2312"/>
      <w:b/>
      <w:kern w:val="26"/>
      <w:sz w:val="24"/>
      <w:szCs w:val="20"/>
    </w:rPr>
  </w:style>
  <w:style w:type="paragraph" w:styleId="11">
    <w:name w:val="heading 8"/>
    <w:basedOn w:val="1"/>
    <w:next w:val="10"/>
    <w:qFormat/>
    <w:uiPriority w:val="0"/>
    <w:pPr>
      <w:keepNext/>
      <w:keepLines/>
      <w:numPr>
        <w:ilvl w:val="7"/>
        <w:numId w:val="1"/>
      </w:numPr>
      <w:adjustRightInd w:val="0"/>
      <w:spacing w:before="240" w:beforeLines="0" w:after="64" w:afterLines="0" w:line="320" w:lineRule="atLeast"/>
      <w:textAlignment w:val="center"/>
      <w:outlineLvl w:val="7"/>
    </w:pPr>
    <w:rPr>
      <w:rFonts w:ascii="Arial" w:hAnsi="Arial" w:eastAsia="黑体"/>
      <w:kern w:val="26"/>
      <w:sz w:val="24"/>
      <w:szCs w:val="20"/>
    </w:rPr>
  </w:style>
  <w:style w:type="paragraph" w:styleId="12">
    <w:name w:val="heading 9"/>
    <w:basedOn w:val="1"/>
    <w:next w:val="10"/>
    <w:qFormat/>
    <w:uiPriority w:val="0"/>
    <w:pPr>
      <w:keepNext/>
      <w:keepLines/>
      <w:numPr>
        <w:ilvl w:val="8"/>
        <w:numId w:val="1"/>
      </w:numPr>
      <w:adjustRightInd w:val="0"/>
      <w:spacing w:before="240" w:beforeLines="0" w:after="64" w:afterLines="0" w:line="320" w:lineRule="atLeast"/>
      <w:textAlignment w:val="center"/>
      <w:outlineLvl w:val="8"/>
    </w:pPr>
    <w:rPr>
      <w:rFonts w:ascii="Arial" w:hAnsi="Arial" w:eastAsia="黑体"/>
      <w:kern w:val="26"/>
      <w:sz w:val="28"/>
      <w:szCs w:val="20"/>
    </w:rPr>
  </w:style>
  <w:style w:type="character" w:default="1" w:styleId="25">
    <w:name w:val="Default Paragraph Font"/>
    <w:uiPriority w:val="0"/>
  </w:style>
  <w:style w:type="table" w:default="1" w:styleId="24">
    <w:name w:val="Normal Table"/>
    <w:unhideWhenUsed/>
    <w:uiPriority w:val="99"/>
    <w:tblPr>
      <w:tblStyle w:val="24"/>
      <w:tblCellMar>
        <w:top w:w="0" w:type="dxa"/>
        <w:left w:w="108" w:type="dxa"/>
        <w:bottom w:w="0" w:type="dxa"/>
        <w:right w:w="108" w:type="dxa"/>
      </w:tblCellMar>
    </w:tblPr>
  </w:style>
  <w:style w:type="paragraph" w:styleId="2">
    <w:name w:val="Body Text"/>
    <w:basedOn w:val="1"/>
    <w:next w:val="1"/>
    <w:qFormat/>
    <w:uiPriority w:val="0"/>
    <w:pPr>
      <w:tabs>
        <w:tab w:val="left" w:pos="284"/>
        <w:tab w:val="right" w:pos="4111"/>
      </w:tabs>
      <w:suppressAutoHyphens/>
      <w:spacing w:before="20" w:after="20"/>
    </w:pPr>
    <w:rPr>
      <w:sz w:val="18"/>
      <w:szCs w:val="18"/>
      <w:u w:val="single"/>
      <w:lang w:val="en-GB"/>
    </w:rPr>
  </w:style>
  <w:style w:type="paragraph" w:styleId="10">
    <w:name w:val="Normal Indent"/>
    <w:basedOn w:val="1"/>
    <w:uiPriority w:val="0"/>
    <w:pPr>
      <w:ind w:firstLine="420"/>
    </w:pPr>
    <w:rPr>
      <w:szCs w:val="20"/>
    </w:rPr>
  </w:style>
  <w:style w:type="paragraph" w:styleId="13">
    <w:name w:val="Document Map"/>
    <w:basedOn w:val="1"/>
    <w:uiPriority w:val="0"/>
    <w:pPr>
      <w:shd w:val="clear" w:color="auto" w:fill="000080"/>
    </w:pPr>
  </w:style>
  <w:style w:type="paragraph" w:styleId="14">
    <w:name w:val="index 6"/>
    <w:basedOn w:val="1"/>
    <w:next w:val="1"/>
    <w:qFormat/>
    <w:uiPriority w:val="0"/>
    <w:pPr>
      <w:widowControl w:val="0"/>
      <w:ind w:left="2100"/>
      <w:jc w:val="left"/>
    </w:pPr>
    <w:rPr>
      <w:rFonts w:ascii="Times New Roman" w:hAnsi="Times New Roman" w:eastAsia="仿宋_GB2312" w:cs="Times New Roman"/>
      <w:kern w:val="2"/>
      <w:sz w:val="28"/>
      <w:szCs w:val="24"/>
      <w:lang w:val="en-US" w:eastAsia="zh-CN" w:bidi="ar-SA"/>
    </w:rPr>
  </w:style>
  <w:style w:type="paragraph" w:styleId="15">
    <w:name w:val="Body Text Indent"/>
    <w:basedOn w:val="1"/>
    <w:uiPriority w:val="0"/>
    <w:pPr>
      <w:spacing w:line="360" w:lineRule="auto"/>
      <w:ind w:firstLine="240" w:firstLineChars="100"/>
    </w:pPr>
    <w:rPr>
      <w:sz w:val="24"/>
    </w:rPr>
  </w:style>
  <w:style w:type="paragraph" w:styleId="16">
    <w:name w:val="Plain Text"/>
    <w:basedOn w:val="1"/>
    <w:link w:val="31"/>
    <w:uiPriority w:val="0"/>
    <w:rPr>
      <w:rFonts w:ascii="宋体" w:hAnsi="Courier New"/>
      <w:szCs w:val="20"/>
    </w:rPr>
  </w:style>
  <w:style w:type="paragraph" w:styleId="17">
    <w:name w:val="Date"/>
    <w:basedOn w:val="1"/>
    <w:next w:val="1"/>
    <w:uiPriority w:val="0"/>
    <w:pPr>
      <w:ind w:left="100" w:leftChars="2500"/>
    </w:pPr>
  </w:style>
  <w:style w:type="paragraph" w:styleId="18">
    <w:name w:val="footer"/>
    <w:basedOn w:val="1"/>
    <w:link w:val="32"/>
    <w:uiPriority w:val="99"/>
    <w:pPr>
      <w:tabs>
        <w:tab w:val="center" w:pos="4153"/>
        <w:tab w:val="right" w:pos="8306"/>
      </w:tabs>
      <w:snapToGrid w:val="0"/>
      <w:jc w:val="left"/>
    </w:pPr>
    <w:rPr>
      <w:sz w:val="18"/>
      <w:szCs w:val="18"/>
    </w:rPr>
  </w:style>
  <w:style w:type="paragraph" w:styleId="19">
    <w:name w:val="header"/>
    <w:basedOn w:val="1"/>
    <w:link w:val="33"/>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iPriority w:val="0"/>
    <w:pPr>
      <w:tabs>
        <w:tab w:val="right" w:leader="dot" w:pos="8296"/>
      </w:tabs>
      <w:spacing w:line="360" w:lineRule="auto"/>
    </w:pPr>
    <w:rPr>
      <w:b/>
      <w:bCs/>
      <w:sz w:val="24"/>
      <w:szCs w:val="44"/>
      <w:lang/>
    </w:rPr>
  </w:style>
  <w:style w:type="paragraph" w:styleId="21">
    <w:name w:val="toc 2"/>
    <w:basedOn w:val="1"/>
    <w:next w:val="1"/>
    <w:uiPriority w:val="0"/>
    <w:pPr>
      <w:ind w:left="420" w:leftChars="200"/>
    </w:pPr>
  </w:style>
  <w:style w:type="paragraph" w:styleId="22">
    <w:name w:val="Normal (Web)"/>
    <w:basedOn w:val="1"/>
    <w:uiPriority w:val="0"/>
    <w:pPr>
      <w:widowControl/>
      <w:spacing w:before="100" w:beforeLines="0" w:beforeAutospacing="1" w:after="100" w:afterLines="0" w:afterAutospacing="1"/>
      <w:jc w:val="left"/>
    </w:pPr>
    <w:rPr>
      <w:rFonts w:ascii="宋体" w:hAnsi="宋体" w:cs="宋体"/>
      <w:kern w:val="0"/>
      <w:sz w:val="24"/>
    </w:rPr>
  </w:style>
  <w:style w:type="paragraph" w:styleId="23">
    <w:name w:val="Body Text First Indent"/>
    <w:basedOn w:val="2"/>
    <w:next w:val="14"/>
    <w:qFormat/>
    <w:uiPriority w:val="0"/>
    <w:pPr>
      <w:ind w:firstLine="420" w:firstLineChars="100"/>
    </w:pPr>
  </w:style>
  <w:style w:type="character" w:styleId="26">
    <w:name w:val="Strong"/>
    <w:qFormat/>
    <w:uiPriority w:val="0"/>
    <w:rPr>
      <w:b/>
      <w:bCs/>
    </w:rPr>
  </w:style>
  <w:style w:type="character" w:styleId="27">
    <w:name w:val="page number"/>
    <w:basedOn w:val="25"/>
    <w:uiPriority w:val="0"/>
  </w:style>
  <w:style w:type="character" w:styleId="28">
    <w:name w:val="FollowedHyperlink"/>
    <w:uiPriority w:val="0"/>
    <w:rPr>
      <w:color w:val="800080"/>
      <w:u w:val="single"/>
    </w:rPr>
  </w:style>
  <w:style w:type="character" w:styleId="29">
    <w:name w:val="Emphasis"/>
    <w:qFormat/>
    <w:uiPriority w:val="20"/>
    <w:rPr>
      <w:i/>
      <w:iCs/>
    </w:rPr>
  </w:style>
  <w:style w:type="character" w:styleId="30">
    <w:name w:val="Hyperlink"/>
    <w:uiPriority w:val="0"/>
    <w:rPr>
      <w:color w:val="0000FF"/>
      <w:u w:val="single"/>
    </w:rPr>
  </w:style>
  <w:style w:type="character" w:customStyle="1" w:styleId="31">
    <w:name w:val="纯文本 字符"/>
    <w:link w:val="16"/>
    <w:uiPriority w:val="0"/>
    <w:rPr>
      <w:rFonts w:ascii="宋体" w:hAnsi="Courier New" w:eastAsia="宋体"/>
      <w:kern w:val="2"/>
      <w:sz w:val="21"/>
      <w:lang w:val="en-US" w:eastAsia="zh-CN" w:bidi="ar-SA"/>
    </w:rPr>
  </w:style>
  <w:style w:type="character" w:customStyle="1" w:styleId="32">
    <w:name w:val="页脚 字符"/>
    <w:link w:val="18"/>
    <w:uiPriority w:val="99"/>
    <w:rPr>
      <w:kern w:val="2"/>
      <w:sz w:val="18"/>
      <w:szCs w:val="18"/>
    </w:rPr>
  </w:style>
  <w:style w:type="character" w:customStyle="1" w:styleId="33">
    <w:name w:val="页眉 字符"/>
    <w:link w:val="19"/>
    <w:uiPriority w:val="0"/>
    <w:rPr>
      <w:kern w:val="2"/>
      <w:sz w:val="18"/>
      <w:szCs w:val="18"/>
    </w:rPr>
  </w:style>
  <w:style w:type="character" w:customStyle="1" w:styleId="34">
    <w:name w:val="font41"/>
    <w:uiPriority w:val="0"/>
    <w:rPr>
      <w:rFonts w:hint="default" w:ascii="Times New Roman" w:hAnsi="Times New Roman" w:cs="Times New Roman"/>
      <w:color w:val="0000FF"/>
      <w:sz w:val="21"/>
      <w:szCs w:val="21"/>
      <w:u w:val="none"/>
    </w:rPr>
  </w:style>
  <w:style w:type="character" w:customStyle="1" w:styleId="35">
    <w:name w:val="font31"/>
    <w:uiPriority w:val="0"/>
    <w:rPr>
      <w:rFonts w:hint="eastAsia" w:ascii="宋体" w:hAnsi="宋体" w:eastAsia="宋体" w:cs="宋体"/>
      <w:color w:val="000000"/>
      <w:sz w:val="21"/>
      <w:szCs w:val="21"/>
      <w:u w:val="none"/>
    </w:rPr>
  </w:style>
  <w:style w:type="character" w:customStyle="1" w:styleId="36">
    <w:name w:val="font71"/>
    <w:uiPriority w:val="0"/>
    <w:rPr>
      <w:rFonts w:hint="eastAsia" w:ascii="宋体" w:hAnsi="宋体" w:eastAsia="宋体" w:cs="宋体"/>
      <w:color w:val="000000"/>
      <w:sz w:val="21"/>
      <w:szCs w:val="21"/>
      <w:u w:val="none"/>
    </w:rPr>
  </w:style>
  <w:style w:type="character" w:customStyle="1" w:styleId="37">
    <w:name w:val="font01"/>
    <w:uiPriority w:val="0"/>
    <w:rPr>
      <w:rFonts w:ascii="Symbol" w:hAnsi="Symbol" w:cs="Symbol"/>
      <w:color w:val="000000"/>
      <w:sz w:val="21"/>
      <w:szCs w:val="21"/>
      <w:u w:val="none"/>
    </w:rPr>
  </w:style>
  <w:style w:type="character" w:customStyle="1" w:styleId="38">
    <w:name w:val="font21"/>
    <w:uiPriority w:val="0"/>
    <w:rPr>
      <w:rFonts w:hint="default" w:ascii="Times New Roman" w:hAnsi="Times New Roman" w:cs="Times New Roman"/>
      <w:color w:val="000000"/>
      <w:sz w:val="21"/>
      <w:szCs w:val="21"/>
      <w:u w:val="none"/>
    </w:rPr>
  </w:style>
  <w:style w:type="character" w:customStyle="1" w:styleId="39">
    <w:name w:val="font61"/>
    <w:uiPriority w:val="0"/>
    <w:rPr>
      <w:rFonts w:hint="default" w:ascii="Times New Roman" w:hAnsi="Times New Roman" w:cs="Times New Roman"/>
      <w:color w:val="000000"/>
      <w:sz w:val="21"/>
      <w:szCs w:val="21"/>
      <w:u w:val="none"/>
    </w:rPr>
  </w:style>
  <w:style w:type="character" w:customStyle="1" w:styleId="40">
    <w:name w:val="font51"/>
    <w:uiPriority w:val="0"/>
    <w:rPr>
      <w:rFonts w:hint="eastAsia" w:ascii="宋体" w:hAnsi="宋体" w:eastAsia="宋体" w:cs="宋体"/>
      <w:color w:val="000000"/>
      <w:sz w:val="21"/>
      <w:szCs w:val="21"/>
      <w:u w:val="none"/>
    </w:rPr>
  </w:style>
  <w:style w:type="character" w:customStyle="1" w:styleId="41">
    <w:name w:val="font11"/>
    <w:uiPriority w:val="0"/>
    <w:rPr>
      <w:rFonts w:hint="eastAsia" w:ascii="宋体" w:hAnsi="宋体" w:eastAsia="宋体" w:cs="宋体"/>
      <w:color w:val="000000"/>
      <w:sz w:val="21"/>
      <w:szCs w:val="21"/>
      <w:u w:val="none"/>
    </w:rPr>
  </w:style>
  <w:style w:type="paragraph" w:customStyle="1" w:styleId="42">
    <w:name w:val="1"/>
    <w:basedOn w:val="1"/>
    <w:uiPriority w:val="0"/>
    <w:pPr>
      <w:ind w:firstLine="420" w:firstLineChars="200"/>
    </w:pPr>
  </w:style>
  <w:style w:type="paragraph" w:customStyle="1" w:styleId="43">
    <w:name w:val="表头"/>
    <w:basedOn w:val="1"/>
    <w:qFormat/>
    <w:uiPriority w:val="0"/>
    <w:pPr>
      <w:spacing w:before="160" w:after="60" w:line="312" w:lineRule="exact"/>
      <w:jc w:val="center"/>
    </w:pPr>
    <w:rPr>
      <w:rFonts w:ascii="EU-F1" w:eastAsia="黑体"/>
      <w:szCs w:val="21"/>
    </w:rPr>
  </w:style>
  <w:style w:type="paragraph" w:customStyle="1" w:styleId="44">
    <w:name w:val="Default Paragraph Font Para Char Char Char Char Char Char"/>
    <w:basedOn w:val="1"/>
    <w:uiPriority w:val="0"/>
    <w:pPr>
      <w:widowControl/>
      <w:spacing w:after="160" w:afterLines="0" w:line="240" w:lineRule="exact"/>
      <w:jc w:val="left"/>
    </w:pPr>
    <w:rPr>
      <w:szCs w:val="20"/>
    </w:rPr>
  </w:style>
  <w:style w:type="paragraph" w:customStyle="1" w:styleId="45">
    <w:name w:val="xl25"/>
    <w:basedOn w:val="1"/>
    <w:uiPriority w:val="0"/>
    <w:pPr>
      <w:widowControl/>
      <w:spacing w:before="100" w:beforeLines="0" w:beforeAutospacing="1" w:after="100" w:afterLines="0" w:afterAutospacing="1"/>
      <w:jc w:val="center"/>
      <w:textAlignment w:val="center"/>
    </w:pPr>
    <w:rPr>
      <w:rFonts w:ascii="宋体" w:hAnsi="宋体"/>
      <w:kern w:val="0"/>
      <w:sz w:val="24"/>
    </w:rPr>
  </w:style>
  <w:style w:type="paragraph" w:customStyle="1" w:styleId="46">
    <w:name w:val=" Char"/>
    <w:basedOn w:val="1"/>
    <w:uiPriority w:val="0"/>
    <w:rPr>
      <w:rFonts w:ascii="宋体" w:hAnsi="宋体"/>
      <w:b/>
      <w:color w:val="000000"/>
      <w:sz w:val="24"/>
    </w:rPr>
  </w:style>
  <w:style w:type="paragraph" w:customStyle="1" w:styleId="47">
    <w:name w:val="TOC Heading"/>
    <w:basedOn w:val="3"/>
    <w:next w:val="1"/>
    <w:unhideWhenUsed/>
    <w:qFormat/>
    <w:uiPriority w:val="39"/>
    <w:pPr>
      <w:spacing w:before="240" w:line="259" w:lineRule="auto"/>
      <w:jc w:val="left"/>
      <w:outlineLvl w:val="9"/>
    </w:pPr>
    <w:rPr>
      <w:rFonts w:ascii="Cambria" w:hAnsi="Cambria" w:eastAsia="宋体" w:cs="Times New Roman"/>
      <w:color w:val="366091"/>
      <w:kern w:val="0"/>
      <w:sz w:val="32"/>
      <w:szCs w:val="32"/>
    </w:rPr>
  </w:style>
  <w:style w:type="paragraph" w:customStyle="1" w:styleId="48">
    <w:name w:val="标题7"/>
    <w:basedOn w:val="1"/>
    <w:qFormat/>
    <w:uiPriority w:val="0"/>
    <w:pPr>
      <w:spacing w:line="348" w:lineRule="auto"/>
      <w:outlineLvl w:val="0"/>
    </w:pPr>
    <w:rPr>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1120</Words>
  <Characters>1298</Characters>
  <Lines>59</Lines>
  <Paragraphs>16</Paragraphs>
  <TotalTime>34</TotalTime>
  <ScaleCrop>false</ScaleCrop>
  <LinksUpToDate>false</LinksUpToDate>
  <CharactersWithSpaces>1373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2010-06-27T17:00:00Z</dcterms:created>
  <dc:creator>徐凌达</dc:creator>
  <cp:lastModifiedBy>邱啸峪</cp:lastModifiedBy>
  <cp:lastPrinted>2009-07-17T02:32:00Z</cp:lastPrinted>
  <dcterms:modified xsi:type="dcterms:W3CDTF">2026-05-12T11:23:55Z</dcterms:modified>
  <dc:title>环网柜</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eyJoZGlkIjoiNDU0ZDJjYzZjZGVjOGYzNjBmNTFjZWQ2NWE4ZTA5MDEiLCJ1c2VySWQiOiIxNDg5MzAwMzY3In0=</vt:lpwstr>
  </property>
  <property fmtid="{D5CDD505-2E9C-101B-9397-08002B2CF9AE}" pid="4" name="ICV">
    <vt:lpwstr>80D028D80FE54608904562165DA8A727_13</vt:lpwstr>
  </property>
</Properties>
</file>