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right="2" w:rightChars="1"/>
        <w:jc w:val="both"/>
        <w:rPr>
          <w:rFonts w:hint="eastAsia" w:ascii="宋体" w:hAnsi="宋体"/>
          <w:b/>
          <w:sz w:val="44"/>
          <w:szCs w:val="44"/>
        </w:rPr>
      </w:pPr>
    </w:p>
    <w:p>
      <w:pPr>
        <w:snapToGrid w:val="0"/>
        <w:spacing w:line="360" w:lineRule="auto"/>
        <w:ind w:right="2" w:rightChars="1"/>
        <w:jc w:val="both"/>
        <w:rPr>
          <w:rFonts w:hint="eastAsia" w:ascii="宋体" w:hAnsi="宋体"/>
          <w:b/>
          <w:sz w:val="44"/>
          <w:szCs w:val="44"/>
        </w:rPr>
      </w:pPr>
    </w:p>
    <w:p>
      <w:pPr>
        <w:pStyle w:val="3"/>
        <w:rPr>
          <w:rFonts w:hint="eastAsia"/>
        </w:rPr>
      </w:pPr>
    </w:p>
    <w:p>
      <w:pPr>
        <w:keepNext w:val="0"/>
        <w:keepLines w:val="0"/>
        <w:pageBreakBefore w:val="0"/>
        <w:widowControl w:val="0"/>
        <w:kinsoku/>
        <w:wordWrap/>
        <w:overflowPunct/>
        <w:topLinePunct w:val="0"/>
        <w:autoSpaceDE/>
        <w:autoSpaceDN/>
        <w:bidi w:val="0"/>
        <w:snapToGrid w:val="0"/>
        <w:spacing w:line="600" w:lineRule="exact"/>
        <w:ind w:right="-447" w:firstLine="521" w:firstLineChars="100"/>
        <w:jc w:val="both"/>
        <w:rPr>
          <w:rFonts w:hint="eastAsia" w:ascii="华文中宋" w:hAnsi="华文中宋" w:eastAsia="华文中宋" w:cs="华文中宋"/>
          <w:b/>
          <w:sz w:val="52"/>
          <w:szCs w:val="52"/>
        </w:rPr>
      </w:pPr>
      <w:r>
        <w:rPr>
          <w:rFonts w:hint="eastAsia" w:ascii="华文中宋" w:hAnsi="华文中宋" w:eastAsia="华文中宋" w:cs="华文中宋"/>
          <w:b/>
          <w:sz w:val="52"/>
          <w:szCs w:val="52"/>
          <w:lang w:eastAsia="zh-CN"/>
        </w:rPr>
        <w:t>甘肃</w:t>
      </w:r>
      <w:r>
        <w:rPr>
          <w:rFonts w:hint="eastAsia" w:ascii="华文中宋" w:hAnsi="华文中宋" w:eastAsia="华文中宋" w:cs="华文中宋"/>
          <w:b/>
          <w:sz w:val="52"/>
          <w:szCs w:val="52"/>
        </w:rPr>
        <w:t>酒钢集团宏兴</w:t>
      </w:r>
      <w:r>
        <w:rPr>
          <w:rFonts w:hint="eastAsia" w:ascii="华文中宋" w:hAnsi="华文中宋" w:eastAsia="华文中宋" w:cs="华文中宋"/>
          <w:b/>
          <w:sz w:val="52"/>
          <w:szCs w:val="52"/>
          <w:lang w:eastAsia="zh-CN"/>
        </w:rPr>
        <w:t>钢铁</w:t>
      </w:r>
      <w:r>
        <w:rPr>
          <w:rFonts w:hint="eastAsia" w:ascii="华文中宋" w:hAnsi="华文中宋" w:eastAsia="华文中宋" w:cs="华文中宋"/>
          <w:b/>
          <w:sz w:val="52"/>
          <w:szCs w:val="52"/>
        </w:rPr>
        <w:t>股份</w:t>
      </w:r>
      <w:r>
        <w:rPr>
          <w:rFonts w:hint="eastAsia" w:ascii="华文中宋" w:hAnsi="华文中宋" w:eastAsia="华文中宋" w:cs="华文中宋"/>
          <w:b/>
          <w:sz w:val="52"/>
          <w:szCs w:val="52"/>
          <w:lang w:eastAsia="zh-CN"/>
        </w:rPr>
        <w:t>有限</w:t>
      </w:r>
      <w:r>
        <w:rPr>
          <w:rFonts w:hint="eastAsia" w:ascii="华文中宋" w:hAnsi="华文中宋" w:eastAsia="华文中宋" w:cs="华文中宋"/>
          <w:b/>
          <w:sz w:val="52"/>
          <w:szCs w:val="52"/>
        </w:rPr>
        <w:t>公司</w:t>
      </w:r>
    </w:p>
    <w:p>
      <w:pPr>
        <w:keepNext w:val="0"/>
        <w:keepLines w:val="0"/>
        <w:pageBreakBefore w:val="0"/>
        <w:widowControl w:val="0"/>
        <w:kinsoku/>
        <w:wordWrap/>
        <w:overflowPunct/>
        <w:topLinePunct w:val="0"/>
        <w:autoSpaceDE/>
        <w:autoSpaceDN/>
        <w:bidi w:val="0"/>
        <w:snapToGrid w:val="0"/>
        <w:spacing w:line="600" w:lineRule="exact"/>
        <w:ind w:right="-447" w:firstLine="0" w:firstLineChars="0"/>
        <w:jc w:val="center"/>
        <w:rPr>
          <w:rFonts w:hint="eastAsia" w:ascii="华文中宋" w:hAnsi="华文中宋" w:eastAsia="华文中宋" w:cs="华文中宋"/>
          <w:b/>
          <w:sz w:val="36"/>
          <w:szCs w:val="36"/>
        </w:rPr>
      </w:pPr>
    </w:p>
    <w:p>
      <w:pPr>
        <w:keepNext w:val="0"/>
        <w:keepLines w:val="0"/>
        <w:pageBreakBefore w:val="0"/>
        <w:widowControl w:val="0"/>
        <w:kinsoku/>
        <w:wordWrap/>
        <w:overflowPunct/>
        <w:topLinePunct w:val="0"/>
        <w:autoSpaceDE/>
        <w:autoSpaceDN/>
        <w:bidi w:val="0"/>
        <w:snapToGrid w:val="0"/>
        <w:spacing w:line="600" w:lineRule="exact"/>
        <w:ind w:right="-447" w:firstLine="0" w:firstLineChars="0"/>
        <w:jc w:val="center"/>
        <w:rPr>
          <w:rFonts w:hint="eastAsia" w:ascii="华文中宋" w:hAnsi="华文中宋" w:eastAsia="华文中宋" w:cs="华文中宋"/>
          <w:b/>
          <w:sz w:val="36"/>
          <w:szCs w:val="36"/>
        </w:rPr>
      </w:pPr>
    </w:p>
    <w:p>
      <w:pPr>
        <w:widowControl/>
        <w:spacing w:before="100" w:beforeAutospacing="1" w:after="100" w:afterAutospacing="1"/>
        <w:ind w:firstLine="480"/>
        <w:jc w:val="center"/>
        <w:rPr>
          <w:rFonts w:hint="eastAsia" w:ascii="黑体" w:hAnsi="黑体" w:eastAsia="黑体" w:cs="黑体"/>
          <w:b/>
          <w:bCs/>
          <w:color w:val="414141"/>
          <w:kern w:val="0"/>
          <w:sz w:val="48"/>
          <w:szCs w:val="48"/>
        </w:rPr>
      </w:pPr>
      <w:r>
        <w:rPr>
          <w:rFonts w:hint="eastAsia" w:ascii="华文中宋" w:hAnsi="华文中宋" w:eastAsia="华文中宋" w:cs="华文中宋"/>
          <w:b/>
          <w:sz w:val="44"/>
          <w:szCs w:val="44"/>
          <w:lang w:val="en-US" w:eastAsia="zh-CN"/>
        </w:rPr>
        <w:t>炼轧项目部4200mm宽厚板单项工程起重变频调速三相异步电动机YZP400L1-8-200kW 0.38kV  IP55 F B3</w:t>
      </w:r>
    </w:p>
    <w:p>
      <w:pPr>
        <w:adjustRightInd/>
        <w:spacing w:before="100" w:beforeAutospacing="1" w:after="100" w:afterAutospacing="1" w:line="360" w:lineRule="auto"/>
        <w:ind w:firstLine="0" w:firstLineChars="0"/>
        <w:jc w:val="center"/>
        <w:textAlignment w:val="auto"/>
        <w:rPr>
          <w:rFonts w:hint="eastAsia" w:ascii="华文中宋" w:hAnsi="华文中宋" w:eastAsia="华文中宋" w:cs="华文中宋"/>
          <w:b/>
          <w:sz w:val="44"/>
          <w:szCs w:val="44"/>
        </w:rPr>
      </w:pPr>
      <w:r>
        <w:rPr>
          <w:rFonts w:hint="eastAsia" w:ascii="华文中宋" w:hAnsi="华文中宋" w:eastAsia="华文中宋" w:cs="华文中宋"/>
          <w:b/>
          <w:sz w:val="44"/>
          <w:szCs w:val="44"/>
          <w:lang w:val="en-US" w:eastAsia="zh-CN"/>
        </w:rPr>
        <w:t>变频调速三相异步电动机采购</w:t>
      </w:r>
      <w:r>
        <w:rPr>
          <w:rFonts w:hint="eastAsia" w:ascii="华文中宋" w:hAnsi="华文中宋" w:eastAsia="华文中宋" w:cs="华文中宋"/>
          <w:b/>
          <w:sz w:val="44"/>
          <w:szCs w:val="44"/>
          <w:lang w:eastAsia="zh-CN"/>
        </w:rPr>
        <w:t>技术规格书</w:t>
      </w:r>
      <w:bookmarkStart w:id="0" w:name="_GoBack"/>
      <w:bookmarkEnd w:id="0"/>
    </w:p>
    <w:p>
      <w:pPr>
        <w:snapToGrid w:val="0"/>
        <w:spacing w:line="360" w:lineRule="auto"/>
        <w:ind w:right="-447"/>
        <w:jc w:val="both"/>
        <w:rPr>
          <w:rFonts w:hint="eastAsia" w:ascii="宋体" w:hAnsi="宋体"/>
          <w:b/>
          <w:sz w:val="36"/>
          <w:szCs w:val="48"/>
        </w:rPr>
      </w:pPr>
    </w:p>
    <w:p>
      <w:pPr>
        <w:snapToGrid w:val="0"/>
        <w:spacing w:line="360" w:lineRule="auto"/>
        <w:ind w:right="-447"/>
        <w:jc w:val="both"/>
        <w:rPr>
          <w:rFonts w:hint="eastAsia" w:ascii="宋体" w:hAnsi="宋体"/>
          <w:b/>
          <w:sz w:val="36"/>
          <w:szCs w:val="48"/>
        </w:rPr>
      </w:pPr>
    </w:p>
    <w:p>
      <w:pPr>
        <w:pStyle w:val="7"/>
        <w:rPr>
          <w:rFonts w:hint="eastAsia" w:ascii="宋体" w:hAnsi="宋体"/>
          <w:b/>
          <w:sz w:val="36"/>
          <w:szCs w:val="48"/>
        </w:rPr>
      </w:pPr>
    </w:p>
    <w:p>
      <w:pPr>
        <w:keepNext w:val="0"/>
        <w:keepLines w:val="0"/>
        <w:pageBreakBefore w:val="0"/>
        <w:widowControl w:val="0"/>
        <w:kinsoku/>
        <w:wordWrap/>
        <w:overflowPunct/>
        <w:topLinePunct w:val="0"/>
        <w:autoSpaceDE/>
        <w:autoSpaceDN/>
        <w:bidi w:val="0"/>
        <w:snapToGrid w:val="0"/>
        <w:spacing w:before="100" w:beforeAutospacing="1" w:after="100" w:afterAutospacing="1" w:line="600" w:lineRule="exact"/>
        <w:ind w:right="2" w:rightChars="1" w:firstLine="0" w:firstLineChars="0"/>
        <w:jc w:val="center"/>
        <w:rPr>
          <w:rFonts w:hint="eastAsia" w:ascii="华文中宋" w:hAnsi="华文中宋" w:eastAsia="华文中宋" w:cs="华文中宋"/>
          <w:b/>
          <w:sz w:val="32"/>
        </w:rPr>
      </w:pPr>
      <w:r>
        <w:rPr>
          <w:rFonts w:hint="eastAsia" w:ascii="华文中宋" w:hAnsi="华文中宋" w:eastAsia="华文中宋" w:cs="华文中宋"/>
          <w:b/>
          <w:sz w:val="36"/>
          <w:szCs w:val="36"/>
          <w:lang w:val="en-US" w:eastAsia="zh-CN"/>
        </w:rPr>
        <w:t xml:space="preserve">      </w:t>
      </w:r>
      <w:r>
        <w:rPr>
          <w:rFonts w:hint="eastAsia" w:ascii="华文中宋" w:hAnsi="华文中宋" w:eastAsia="华文中宋" w:cs="华文中宋"/>
          <w:b/>
          <w:sz w:val="32"/>
        </w:rPr>
        <w:t>甲方：</w:t>
      </w:r>
      <w:r>
        <w:rPr>
          <w:rFonts w:hint="eastAsia" w:ascii="华文中宋" w:hAnsi="华文中宋" w:eastAsia="华文中宋" w:cs="华文中宋"/>
          <w:b/>
          <w:sz w:val="32"/>
          <w:lang w:eastAsia="zh-CN"/>
        </w:rPr>
        <w:t>甘肃</w:t>
      </w:r>
      <w:r>
        <w:rPr>
          <w:rFonts w:hint="eastAsia" w:ascii="华文中宋" w:hAnsi="华文中宋" w:eastAsia="华文中宋" w:cs="华文中宋"/>
          <w:b/>
          <w:sz w:val="32"/>
        </w:rPr>
        <w:t>酒钢集团宏兴</w:t>
      </w:r>
      <w:r>
        <w:rPr>
          <w:rFonts w:hint="eastAsia" w:ascii="华文中宋" w:hAnsi="华文中宋" w:eastAsia="华文中宋" w:cs="华文中宋"/>
          <w:b/>
          <w:sz w:val="32"/>
          <w:lang w:eastAsia="zh-CN"/>
        </w:rPr>
        <w:t>钢铁</w:t>
      </w:r>
      <w:r>
        <w:rPr>
          <w:rFonts w:hint="eastAsia" w:ascii="华文中宋" w:hAnsi="华文中宋" w:eastAsia="华文中宋" w:cs="华文中宋"/>
          <w:b/>
          <w:sz w:val="32"/>
        </w:rPr>
        <w:t>股份</w:t>
      </w:r>
      <w:r>
        <w:rPr>
          <w:rFonts w:hint="eastAsia" w:ascii="华文中宋" w:hAnsi="华文中宋" w:eastAsia="华文中宋" w:cs="华文中宋"/>
          <w:b/>
          <w:sz w:val="32"/>
          <w:lang w:eastAsia="zh-CN"/>
        </w:rPr>
        <w:t>有限</w:t>
      </w:r>
      <w:r>
        <w:rPr>
          <w:rFonts w:hint="eastAsia" w:ascii="华文中宋" w:hAnsi="华文中宋" w:eastAsia="华文中宋" w:cs="华文中宋"/>
          <w:b/>
          <w:sz w:val="32"/>
        </w:rPr>
        <w:t>公司</w:t>
      </w:r>
    </w:p>
    <w:p>
      <w:pPr>
        <w:pStyle w:val="3"/>
        <w:rPr>
          <w:rFonts w:hint="eastAsia"/>
        </w:rPr>
      </w:pPr>
    </w:p>
    <w:p>
      <w:pPr>
        <w:spacing w:before="100" w:beforeAutospacing="1" w:after="100" w:afterAutospacing="1" w:line="360" w:lineRule="auto"/>
        <w:ind w:firstLine="2024" w:firstLineChars="632"/>
        <w:jc w:val="both"/>
        <w:rPr>
          <w:rFonts w:hint="eastAsia" w:ascii="华文中宋" w:hAnsi="华文中宋" w:eastAsia="华文中宋" w:cs="华文中宋"/>
          <w:b/>
          <w:sz w:val="32"/>
          <w:lang w:eastAsia="zh-CN"/>
        </w:rPr>
      </w:pPr>
      <w:r>
        <w:rPr>
          <w:rFonts w:hint="eastAsia" w:ascii="华文中宋" w:hAnsi="华文中宋" w:eastAsia="华文中宋" w:cs="华文中宋"/>
          <w:b/>
          <w:sz w:val="32"/>
        </w:rPr>
        <w:t>乙方：</w:t>
      </w:r>
    </w:p>
    <w:p>
      <w:pPr>
        <w:spacing w:before="100" w:beforeAutospacing="1" w:after="100" w:afterAutospacing="1" w:line="360" w:lineRule="auto"/>
        <w:ind w:firstLine="1387" w:firstLineChars="433"/>
        <w:jc w:val="both"/>
        <w:rPr>
          <w:rFonts w:hint="eastAsia" w:ascii="华文中宋" w:hAnsi="华文中宋" w:eastAsia="华文中宋" w:cs="华文中宋"/>
          <w:b/>
          <w:sz w:val="32"/>
        </w:rPr>
      </w:pPr>
    </w:p>
    <w:p>
      <w:pPr>
        <w:pStyle w:val="7"/>
        <w:rPr>
          <w:rFonts w:hint="eastAsia" w:ascii="华文中宋" w:hAnsi="华文中宋" w:eastAsia="华文中宋" w:cs="华文中宋"/>
          <w:b/>
          <w:sz w:val="32"/>
        </w:rPr>
      </w:pPr>
    </w:p>
    <w:p>
      <w:pPr>
        <w:pStyle w:val="7"/>
        <w:rPr>
          <w:rFonts w:hint="eastAsia" w:ascii="华文中宋" w:hAnsi="华文中宋" w:eastAsia="华文中宋" w:cs="华文中宋"/>
          <w:b/>
          <w:sz w:val="32"/>
        </w:rPr>
      </w:pPr>
    </w:p>
    <w:p>
      <w:pPr>
        <w:pStyle w:val="7"/>
        <w:rPr>
          <w:rFonts w:hint="eastAsia" w:ascii="华文中宋" w:hAnsi="华文中宋" w:eastAsia="华文中宋" w:cs="华文中宋"/>
          <w:b/>
          <w:sz w:val="32"/>
        </w:rPr>
      </w:pPr>
    </w:p>
    <w:p>
      <w:pPr>
        <w:widowControl/>
        <w:spacing w:before="100" w:beforeAutospacing="1" w:after="100" w:afterAutospacing="1"/>
        <w:ind w:firstLine="480"/>
        <w:jc w:val="center"/>
        <w:rPr>
          <w:rFonts w:hint="eastAsia" w:ascii="宋体" w:hAnsi="宋体" w:eastAsia="宋体" w:cs="Times New Roman"/>
          <w:sz w:val="21"/>
          <w:szCs w:val="21"/>
        </w:rPr>
      </w:pPr>
      <w:r>
        <w:rPr>
          <w:rFonts w:hint="eastAsia" w:ascii="宋体" w:hAnsi="宋体" w:eastAsia="宋体" w:cs="Times New Roman"/>
          <w:sz w:val="21"/>
          <w:szCs w:val="21"/>
        </w:rPr>
        <w:t>甘肃酒钢集团宏兴</w:t>
      </w:r>
      <w:r>
        <w:rPr>
          <w:rFonts w:hint="eastAsia" w:ascii="宋体" w:hAnsi="宋体" w:eastAsia="宋体" w:cs="Times New Roman"/>
          <w:sz w:val="21"/>
          <w:szCs w:val="21"/>
          <w:lang w:eastAsia="zh-CN"/>
        </w:rPr>
        <w:t>钢铁</w:t>
      </w:r>
      <w:r>
        <w:rPr>
          <w:rFonts w:hint="eastAsia" w:ascii="宋体" w:hAnsi="宋体" w:eastAsia="宋体" w:cs="Times New Roman"/>
          <w:sz w:val="21"/>
          <w:szCs w:val="21"/>
        </w:rPr>
        <w:t>股份</w:t>
      </w:r>
      <w:r>
        <w:rPr>
          <w:rFonts w:hint="eastAsia" w:ascii="宋体" w:hAnsi="宋体" w:eastAsia="宋体" w:cs="Times New Roman"/>
          <w:sz w:val="21"/>
          <w:szCs w:val="21"/>
          <w:lang w:eastAsia="zh-CN"/>
        </w:rPr>
        <w:t>有限</w:t>
      </w:r>
      <w:r>
        <w:rPr>
          <w:rFonts w:hint="eastAsia" w:ascii="宋体" w:hAnsi="宋体" w:eastAsia="宋体" w:cs="Times New Roman"/>
          <w:sz w:val="21"/>
          <w:szCs w:val="21"/>
        </w:rPr>
        <w:t>公司（以下称甲方）与</w:t>
      </w:r>
      <w:r>
        <w:rPr>
          <w:rFonts w:hint="eastAsia" w:ascii="宋体" w:hAnsi="宋体"/>
          <w:sz w:val="21"/>
          <w:szCs w:val="21"/>
          <w:u w:val="single"/>
          <w:lang w:val="en-US" w:eastAsia="zh-CN"/>
        </w:rPr>
        <w:t xml:space="preserve">                            </w:t>
      </w:r>
      <w:r>
        <w:rPr>
          <w:rFonts w:hint="eastAsia" w:ascii="宋体" w:hAnsi="宋体" w:eastAsia="宋体" w:cs="Times New Roman"/>
          <w:sz w:val="21"/>
          <w:szCs w:val="21"/>
        </w:rPr>
        <w:t>（以下称乙方）</w:t>
      </w:r>
      <w:r>
        <w:rPr>
          <w:rFonts w:hint="eastAsia" w:ascii="宋体" w:hAnsi="宋体" w:cs="Times New Roman"/>
          <w:sz w:val="21"/>
          <w:szCs w:val="21"/>
          <w:lang w:val="en-US" w:eastAsia="zh-CN"/>
        </w:rPr>
        <w:t>,</w:t>
      </w:r>
      <w:r>
        <w:rPr>
          <w:rFonts w:hint="eastAsia" w:ascii="宋体" w:hAnsi="宋体" w:eastAsia="宋体" w:cs="Times New Roman"/>
          <w:sz w:val="21"/>
          <w:szCs w:val="21"/>
        </w:rPr>
        <w:t>就甲方</w:t>
      </w:r>
      <w:r>
        <w:rPr>
          <w:rFonts w:hint="eastAsia" w:ascii="宋体" w:hAnsi="宋体" w:cs="Times New Roman"/>
          <w:sz w:val="21"/>
          <w:szCs w:val="21"/>
          <w:lang w:val="en-US" w:eastAsia="zh-CN"/>
        </w:rPr>
        <w:t>炼轧项目部4200mm宽厚板单项工程</w:t>
      </w:r>
      <w:r>
        <w:rPr>
          <w:rFonts w:hint="eastAsia" w:ascii="宋体" w:hAnsi="宋体" w:eastAsia="宋体" w:cs="Times New Roman"/>
          <w:sz w:val="21"/>
          <w:szCs w:val="21"/>
          <w:lang w:val="en-US" w:eastAsia="zh-CN"/>
        </w:rPr>
        <w:t>YZP400L1-8-200kW 0.38kV 8-400 IP55 F B3</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Times New Roman"/>
          <w:sz w:val="21"/>
          <w:szCs w:val="21"/>
        </w:rPr>
      </w:pPr>
      <w:r>
        <w:rPr>
          <w:rFonts w:hint="eastAsia" w:ascii="宋体" w:hAnsi="宋体" w:cs="Times New Roman"/>
          <w:sz w:val="21"/>
          <w:szCs w:val="21"/>
          <w:lang w:val="en-US" w:eastAsia="zh-CN"/>
        </w:rPr>
        <w:t>变频调速三相异步电动机</w:t>
      </w:r>
      <w:r>
        <w:rPr>
          <w:rFonts w:hint="eastAsia" w:ascii="宋体" w:hAnsi="宋体" w:eastAsia="宋体" w:cs="Times New Roman"/>
          <w:sz w:val="21"/>
          <w:szCs w:val="21"/>
          <w:lang w:val="en-US" w:eastAsia="zh-CN"/>
        </w:rPr>
        <w:t>采购</w:t>
      </w:r>
      <w:r>
        <w:rPr>
          <w:rFonts w:hint="eastAsia" w:ascii="宋体" w:hAnsi="宋体" w:eastAsia="宋体" w:cs="Times New Roman"/>
          <w:sz w:val="21"/>
          <w:szCs w:val="21"/>
        </w:rPr>
        <w:t>经双方协商，达成如下</w:t>
      </w:r>
      <w:r>
        <w:rPr>
          <w:rFonts w:hint="eastAsia" w:ascii="宋体" w:hAnsi="宋体" w:eastAsia="宋体" w:cs="Times New Roman"/>
          <w:sz w:val="21"/>
          <w:szCs w:val="21"/>
          <w:lang w:eastAsia="zh-CN"/>
        </w:rPr>
        <w:t>技术规格书</w:t>
      </w:r>
      <w:r>
        <w:rPr>
          <w:rFonts w:hint="eastAsia" w:ascii="宋体" w:hAnsi="宋体" w:eastAsia="宋体" w:cs="Times New Roman"/>
          <w:sz w:val="21"/>
          <w:szCs w:val="21"/>
        </w:rPr>
        <w:t>：</w:t>
      </w:r>
    </w:p>
    <w:p>
      <w:pPr>
        <w:keepNext w:val="0"/>
        <w:keepLines w:val="0"/>
        <w:pageBreakBefore w:val="0"/>
        <w:widowControl w:val="0"/>
        <w:numPr>
          <w:ilvl w:val="0"/>
          <w:numId w:val="2"/>
        </w:numPr>
        <w:kinsoku/>
        <w:wordWrap/>
        <w:overflowPunct/>
        <w:topLinePunct w:val="0"/>
        <w:autoSpaceDE/>
        <w:autoSpaceDN/>
        <w:bidi w:val="0"/>
        <w:snapToGrid/>
        <w:spacing w:beforeAutospacing="0" w:afterAutospacing="0" w:line="360" w:lineRule="auto"/>
        <w:ind w:left="0" w:leftChars="0" w:firstLine="0" w:firstLineChars="0"/>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总则</w:t>
      </w:r>
    </w:p>
    <w:p>
      <w:pPr>
        <w:keepNext w:val="0"/>
        <w:keepLines w:val="0"/>
        <w:pageBreakBefore w:val="0"/>
        <w:widowControl w:val="0"/>
        <w:numPr>
          <w:ilvl w:val="0"/>
          <w:numId w:val="3"/>
        </w:numPr>
        <w:tabs>
          <w:tab w:val="left" w:pos="540"/>
          <w:tab w:val="left" w:pos="720"/>
          <w:tab w:val="left" w:pos="1080"/>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宋体"/>
          <w:sz w:val="21"/>
          <w:szCs w:val="21"/>
          <w:lang w:val="en-GB" w:eastAsia="zh-CN"/>
        </w:rPr>
      </w:pPr>
      <w:r>
        <w:rPr>
          <w:rFonts w:hint="eastAsia" w:ascii="宋体" w:hAnsi="宋体" w:eastAsia="宋体" w:cs="宋体"/>
          <w:sz w:val="21"/>
          <w:szCs w:val="21"/>
          <w:lang w:val="en-GB" w:eastAsia="zh-CN"/>
        </w:rPr>
        <w:t>本技术规格书作为甲方设备订货合同的附件，与订货合同同时生效，具有同等法律效力。合同执行期间双方再协商形成的补充协议和追加条款也具有同等法律效力。</w:t>
      </w:r>
    </w:p>
    <w:p>
      <w:pPr>
        <w:keepNext w:val="0"/>
        <w:keepLines w:val="0"/>
        <w:pageBreakBefore w:val="0"/>
        <w:widowControl w:val="0"/>
        <w:numPr>
          <w:ilvl w:val="0"/>
          <w:numId w:val="3"/>
        </w:numPr>
        <w:tabs>
          <w:tab w:val="left" w:pos="540"/>
          <w:tab w:val="left" w:pos="720"/>
          <w:tab w:val="left" w:pos="1080"/>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宋体"/>
          <w:sz w:val="21"/>
          <w:szCs w:val="21"/>
          <w:lang w:val="en-GB" w:eastAsia="zh-CN"/>
        </w:rPr>
      </w:pPr>
      <w:r>
        <w:rPr>
          <w:rFonts w:hint="eastAsia" w:ascii="宋体" w:hAnsi="宋体" w:eastAsia="宋体" w:cs="宋体"/>
          <w:sz w:val="21"/>
          <w:szCs w:val="21"/>
          <w:lang w:val="en-GB" w:eastAsia="zh-CN"/>
        </w:rPr>
        <w:t>本技术规格书所提出的是最低标准的技术要求，并未对一切技术细节做出规定，也未充分引述有关标准和规范的条文，乙方应保证提供符合有关标准和技术文件的优质产品。</w:t>
      </w:r>
    </w:p>
    <w:p>
      <w:pPr>
        <w:keepNext w:val="0"/>
        <w:keepLines w:val="0"/>
        <w:pageBreakBefore w:val="0"/>
        <w:widowControl w:val="0"/>
        <w:numPr>
          <w:ilvl w:val="0"/>
          <w:numId w:val="3"/>
        </w:numPr>
        <w:tabs>
          <w:tab w:val="left" w:pos="540"/>
          <w:tab w:val="left" w:pos="720"/>
          <w:tab w:val="left" w:pos="1080"/>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宋体"/>
          <w:sz w:val="21"/>
          <w:szCs w:val="21"/>
          <w:lang w:val="en-GB" w:eastAsia="zh-CN"/>
        </w:rPr>
      </w:pPr>
      <w:r>
        <w:rPr>
          <w:rFonts w:hint="eastAsia" w:ascii="宋体" w:hAnsi="宋体" w:eastAsia="宋体" w:cs="宋体"/>
          <w:sz w:val="21"/>
          <w:szCs w:val="21"/>
          <w:lang w:val="en-GB" w:eastAsia="zh-CN"/>
        </w:rPr>
        <w:t>乙方提供的设备必须具有国内同行业近几年内的先进制造水平，采用先进工艺，合格材料，成熟的技术或专利技术。</w:t>
      </w:r>
    </w:p>
    <w:p>
      <w:pPr>
        <w:keepNext w:val="0"/>
        <w:keepLines w:val="0"/>
        <w:pageBreakBefore w:val="0"/>
        <w:widowControl w:val="0"/>
        <w:numPr>
          <w:ilvl w:val="0"/>
          <w:numId w:val="3"/>
        </w:numPr>
        <w:tabs>
          <w:tab w:val="left" w:pos="540"/>
          <w:tab w:val="left" w:pos="720"/>
          <w:tab w:val="left" w:pos="1080"/>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宋体"/>
          <w:sz w:val="21"/>
          <w:szCs w:val="21"/>
          <w:lang w:val="en-GB" w:eastAsia="zh-CN"/>
        </w:rPr>
      </w:pPr>
      <w:r>
        <w:rPr>
          <w:rFonts w:hint="eastAsia" w:ascii="宋体" w:hAnsi="宋体" w:eastAsia="宋体" w:cs="宋体"/>
          <w:sz w:val="21"/>
          <w:szCs w:val="21"/>
          <w:lang w:val="en-GB" w:eastAsia="zh-CN"/>
        </w:rPr>
        <w:t>乙方提供的设备必须是全新、规范、先进的高质量可靠产品，能够确保连续稳定的工作。</w:t>
      </w:r>
    </w:p>
    <w:p>
      <w:pPr>
        <w:keepNext w:val="0"/>
        <w:keepLines w:val="0"/>
        <w:pageBreakBefore w:val="0"/>
        <w:widowControl w:val="0"/>
        <w:numPr>
          <w:ilvl w:val="0"/>
          <w:numId w:val="3"/>
        </w:numPr>
        <w:tabs>
          <w:tab w:val="left" w:pos="540"/>
          <w:tab w:val="left" w:pos="720"/>
          <w:tab w:val="left" w:pos="1080"/>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宋体"/>
          <w:sz w:val="21"/>
          <w:szCs w:val="21"/>
          <w:lang w:val="en-GB" w:eastAsia="zh-CN"/>
        </w:rPr>
      </w:pPr>
      <w:r>
        <w:rPr>
          <w:rFonts w:hint="eastAsia" w:ascii="宋体" w:hAnsi="宋体" w:eastAsia="宋体" w:cs="宋体"/>
          <w:sz w:val="21"/>
          <w:szCs w:val="21"/>
          <w:lang w:val="en-GB" w:eastAsia="zh-CN"/>
        </w:rPr>
        <w:t>乙方提供货物的制造，材料的选择，都应按照国内外通用的现行标准和相应的技术规范执行，而这些标准和技术规范应为合同签字日为止最新公布发问的标准和技术规范。</w:t>
      </w:r>
    </w:p>
    <w:p>
      <w:pPr>
        <w:keepNext w:val="0"/>
        <w:keepLines w:val="0"/>
        <w:pageBreakBefore w:val="0"/>
        <w:widowControl w:val="0"/>
        <w:numPr>
          <w:ilvl w:val="0"/>
          <w:numId w:val="3"/>
        </w:numPr>
        <w:tabs>
          <w:tab w:val="left" w:pos="540"/>
          <w:tab w:val="left" w:pos="720"/>
          <w:tab w:val="left" w:pos="1080"/>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宋体"/>
          <w:sz w:val="21"/>
          <w:szCs w:val="21"/>
          <w:lang w:val="en-GB" w:eastAsia="zh-CN"/>
        </w:rPr>
      </w:pPr>
      <w:r>
        <w:rPr>
          <w:rFonts w:hint="eastAsia" w:ascii="宋体" w:hAnsi="宋体" w:eastAsia="宋体" w:cs="宋体"/>
          <w:sz w:val="21"/>
          <w:szCs w:val="21"/>
          <w:lang w:val="en-GB" w:eastAsia="zh-CN"/>
        </w:rPr>
        <w:t>乙方须对本次采购设备的完整性、合理性和设计质量承担全部责任。保证所供设备满足现场在线使用工况要求。</w:t>
      </w:r>
    </w:p>
    <w:p>
      <w:pPr>
        <w:keepNext w:val="0"/>
        <w:keepLines w:val="0"/>
        <w:pageBreakBefore w:val="0"/>
        <w:widowControl w:val="0"/>
        <w:numPr>
          <w:ilvl w:val="0"/>
          <w:numId w:val="3"/>
        </w:numPr>
        <w:tabs>
          <w:tab w:val="left" w:pos="540"/>
          <w:tab w:val="left" w:pos="720"/>
          <w:tab w:val="left" w:pos="1080"/>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宋体"/>
          <w:sz w:val="21"/>
          <w:szCs w:val="21"/>
          <w:lang w:val="en-GB" w:eastAsia="zh-CN"/>
        </w:rPr>
      </w:pPr>
      <w:r>
        <w:rPr>
          <w:rFonts w:hint="eastAsia" w:ascii="宋体" w:hAnsi="宋体" w:eastAsia="宋体" w:cs="宋体"/>
          <w:sz w:val="21"/>
          <w:szCs w:val="21"/>
          <w:lang w:val="en-GB" w:eastAsia="zh-CN"/>
        </w:rPr>
        <w:t>乙方在合同货物制造中，发生侵犯专利的行为时其侵权责任与甲方无关。</w:t>
      </w:r>
    </w:p>
    <w:p>
      <w:pPr>
        <w:keepNext w:val="0"/>
        <w:keepLines w:val="0"/>
        <w:pageBreakBefore w:val="0"/>
        <w:widowControl w:val="0"/>
        <w:numPr>
          <w:ilvl w:val="0"/>
          <w:numId w:val="3"/>
        </w:numPr>
        <w:tabs>
          <w:tab w:val="left" w:pos="540"/>
          <w:tab w:val="left" w:pos="720"/>
          <w:tab w:val="left" w:pos="1080"/>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甲乙双方应当就签订本协议的相关事宜保密，不得将签订主体、时间、内容等信息透露给其他第三人。</w:t>
      </w:r>
    </w:p>
    <w:p>
      <w:pPr>
        <w:keepNext w:val="0"/>
        <w:keepLines w:val="0"/>
        <w:pageBreakBefore w:val="0"/>
        <w:widowControl w:val="0"/>
        <w:numPr>
          <w:ilvl w:val="0"/>
          <w:numId w:val="3"/>
        </w:numPr>
        <w:tabs>
          <w:tab w:val="left" w:pos="540"/>
          <w:tab w:val="left" w:pos="720"/>
          <w:tab w:val="left" w:pos="1080"/>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本技术规格书为附生效条件的合同，以主合同的生效为前提条件，若参标单位不能中标，则本技术规格书自动失效，双方互不承担任何责任。</w:t>
      </w:r>
    </w:p>
    <w:p>
      <w:pPr>
        <w:keepNext w:val="0"/>
        <w:keepLines w:val="0"/>
        <w:pageBreakBefore w:val="0"/>
        <w:widowControl w:val="0"/>
        <w:numPr>
          <w:ilvl w:val="0"/>
          <w:numId w:val="2"/>
        </w:numPr>
        <w:kinsoku/>
        <w:wordWrap/>
        <w:overflowPunct/>
        <w:topLinePunct w:val="0"/>
        <w:autoSpaceDE/>
        <w:autoSpaceDN/>
        <w:bidi w:val="0"/>
        <w:snapToGrid/>
        <w:spacing w:beforeAutospacing="0" w:afterAutospacing="0" w:line="360" w:lineRule="auto"/>
        <w:ind w:left="0" w:leftChars="0" w:firstLine="0" w:firstLineChars="0"/>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供货范围</w:t>
      </w:r>
    </w:p>
    <w:tbl>
      <w:tblPr>
        <w:tblStyle w:val="9"/>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024"/>
        <w:gridCol w:w="2001"/>
        <w:gridCol w:w="692"/>
        <w:gridCol w:w="4343"/>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46" w:type="pct"/>
            <w:noWrap w:val="0"/>
            <w:vAlign w:val="center"/>
          </w:tcPr>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hint="eastAsia" w:ascii="宋体" w:hAnsi="宋体" w:eastAsia="宋体" w:cs="宋体"/>
                <w:spacing w:val="-4"/>
                <w:kern w:val="28"/>
                <w:sz w:val="21"/>
                <w:szCs w:val="21"/>
              </w:rPr>
            </w:pPr>
            <w:r>
              <w:rPr>
                <w:rFonts w:hint="eastAsia" w:ascii="宋体" w:hAnsi="宋体" w:eastAsia="宋体" w:cs="宋体"/>
                <w:spacing w:val="-4"/>
                <w:kern w:val="28"/>
                <w:sz w:val="21"/>
                <w:szCs w:val="21"/>
              </w:rPr>
              <w:t>序号</w:t>
            </w:r>
          </w:p>
        </w:tc>
        <w:tc>
          <w:tcPr>
            <w:tcW w:w="521" w:type="pct"/>
            <w:noWrap w:val="0"/>
            <w:vAlign w:val="center"/>
          </w:tcPr>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hint="eastAsia" w:ascii="宋体" w:hAnsi="宋体" w:eastAsia="宋体" w:cs="宋体"/>
                <w:spacing w:val="-4"/>
                <w:kern w:val="28"/>
                <w:sz w:val="21"/>
                <w:szCs w:val="21"/>
              </w:rPr>
            </w:pPr>
            <w:r>
              <w:rPr>
                <w:rFonts w:hint="eastAsia" w:ascii="宋体" w:hAnsi="宋体" w:eastAsia="宋体" w:cs="宋体"/>
                <w:spacing w:val="-4"/>
                <w:kern w:val="28"/>
                <w:sz w:val="21"/>
                <w:szCs w:val="21"/>
              </w:rPr>
              <w:t>物料编码</w:t>
            </w:r>
          </w:p>
        </w:tc>
        <w:tc>
          <w:tcPr>
            <w:tcW w:w="1057" w:type="pct"/>
            <w:noWrap w:val="0"/>
            <w:vAlign w:val="center"/>
          </w:tcPr>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hint="eastAsia" w:ascii="宋体" w:hAnsi="宋体" w:eastAsia="宋体" w:cs="宋体"/>
                <w:spacing w:val="-4"/>
                <w:kern w:val="28"/>
                <w:sz w:val="21"/>
                <w:szCs w:val="21"/>
              </w:rPr>
            </w:pPr>
            <w:r>
              <w:rPr>
                <w:rFonts w:hint="eastAsia" w:ascii="宋体" w:hAnsi="宋体" w:eastAsia="宋体" w:cs="宋体"/>
                <w:spacing w:val="-4"/>
                <w:kern w:val="28"/>
                <w:sz w:val="21"/>
                <w:szCs w:val="21"/>
              </w:rPr>
              <w:t>规格型号</w:t>
            </w:r>
          </w:p>
        </w:tc>
        <w:tc>
          <w:tcPr>
            <w:tcW w:w="373" w:type="pct"/>
            <w:noWrap w:val="0"/>
            <w:vAlign w:val="center"/>
          </w:tcPr>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hint="eastAsia" w:ascii="宋体" w:hAnsi="宋体" w:eastAsia="宋体" w:cs="宋体"/>
                <w:spacing w:val="-4"/>
                <w:kern w:val="28"/>
                <w:sz w:val="21"/>
                <w:szCs w:val="21"/>
              </w:rPr>
            </w:pPr>
            <w:r>
              <w:rPr>
                <w:rFonts w:hint="eastAsia" w:ascii="宋体" w:hAnsi="宋体" w:eastAsia="宋体" w:cs="宋体"/>
                <w:spacing w:val="-4"/>
                <w:kern w:val="28"/>
                <w:sz w:val="21"/>
                <w:szCs w:val="21"/>
              </w:rPr>
              <w:t>数量</w:t>
            </w:r>
          </w:p>
        </w:tc>
        <w:tc>
          <w:tcPr>
            <w:tcW w:w="2308" w:type="pct"/>
            <w:noWrap w:val="0"/>
            <w:vAlign w:val="center"/>
          </w:tcPr>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hint="eastAsia" w:ascii="宋体" w:hAnsi="宋体" w:eastAsia="宋体" w:cs="宋体"/>
                <w:spacing w:val="-4"/>
                <w:kern w:val="28"/>
                <w:sz w:val="21"/>
                <w:szCs w:val="21"/>
              </w:rPr>
            </w:pPr>
            <w:r>
              <w:rPr>
                <w:rFonts w:hint="eastAsia" w:ascii="宋体" w:hAnsi="宋体" w:eastAsia="宋体" w:cs="宋体"/>
                <w:spacing w:val="-4"/>
                <w:kern w:val="28"/>
                <w:sz w:val="21"/>
                <w:szCs w:val="21"/>
              </w:rPr>
              <w:t>技术说明</w:t>
            </w:r>
          </w:p>
        </w:tc>
        <w:tc>
          <w:tcPr>
            <w:tcW w:w="392" w:type="pct"/>
            <w:noWrap w:val="0"/>
            <w:vAlign w:val="center"/>
          </w:tcPr>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hint="eastAsia" w:ascii="宋体" w:hAnsi="宋体" w:eastAsia="宋体" w:cs="宋体"/>
                <w:spacing w:val="-4"/>
                <w:kern w:val="28"/>
                <w:sz w:val="21"/>
                <w:szCs w:val="21"/>
              </w:rPr>
            </w:pPr>
            <w:r>
              <w:rPr>
                <w:rFonts w:hint="eastAsia" w:ascii="宋体" w:hAnsi="宋体" w:eastAsia="宋体" w:cs="宋体"/>
                <w:spacing w:val="-4"/>
                <w:kern w:val="28"/>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346" w:type="pct"/>
            <w:noWrap w:val="0"/>
            <w:vAlign w:val="center"/>
          </w:tcPr>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21" w:type="pct"/>
            <w:noWrap w:val="0"/>
            <w:vAlign w:val="center"/>
          </w:tcPr>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pacing w:val="-4"/>
                <w:kern w:val="28"/>
                <w:sz w:val="21"/>
                <w:szCs w:val="21"/>
                <w:highlight w:val="none"/>
                <w:lang w:val="en-US" w:eastAsia="zh-CN"/>
              </w:rPr>
              <w:t>70390794</w:t>
            </w:r>
          </w:p>
        </w:tc>
        <w:tc>
          <w:tcPr>
            <w:tcW w:w="1057" w:type="pct"/>
            <w:noWrap w:val="0"/>
            <w:vAlign w:val="center"/>
          </w:tcPr>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Times New Roman"/>
                <w:sz w:val="21"/>
                <w:szCs w:val="21"/>
                <w:lang w:val="en-US" w:eastAsia="zh-CN"/>
              </w:rPr>
              <w:t>起重变频调速三相异步电动机\YZP400L1-8-200kW 0.38kV  IP55 F B3</w:t>
            </w:r>
          </w:p>
        </w:tc>
        <w:tc>
          <w:tcPr>
            <w:tcW w:w="373" w:type="pct"/>
            <w:noWrap w:val="0"/>
            <w:vAlign w:val="center"/>
          </w:tcPr>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台</w:t>
            </w:r>
          </w:p>
        </w:tc>
        <w:tc>
          <w:tcPr>
            <w:tcW w:w="2308" w:type="pct"/>
            <w:noWrap w:val="0"/>
            <w:vAlign w:val="center"/>
          </w:tcPr>
          <w:p>
            <w:pPr>
              <w:keepNext w:val="0"/>
              <w:keepLines w:val="0"/>
              <w:pageBreakBefore w:val="0"/>
              <w:widowControl w:val="0"/>
              <w:numPr>
                <w:ilvl w:val="0"/>
                <w:numId w:val="0"/>
              </w:numPr>
              <w:tabs>
                <w:tab w:val="left" w:pos="540"/>
                <w:tab w:val="left" w:pos="720"/>
                <w:tab w:val="left" w:pos="1080"/>
              </w:tabs>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spacing w:val="-4"/>
                <w:kern w:val="28"/>
                <w:sz w:val="21"/>
                <w:szCs w:val="21"/>
                <w:highlight w:val="none"/>
                <w:lang w:val="en-US" w:eastAsia="zh-CN"/>
              </w:rPr>
            </w:pPr>
            <w:r>
              <w:rPr>
                <w:rFonts w:hint="eastAsia" w:ascii="宋体" w:hAnsi="宋体" w:cs="Times New Roman"/>
                <w:sz w:val="21"/>
                <w:szCs w:val="21"/>
                <w:lang w:val="en-US" w:eastAsia="zh-CN"/>
              </w:rPr>
              <w:t>变频调速三相异步电动机</w:t>
            </w:r>
            <w:r>
              <w:rPr>
                <w:rFonts w:hint="eastAsia" w:ascii="宋体" w:hAnsi="宋体" w:eastAsia="宋体" w:cs="宋体"/>
                <w:spacing w:val="-4"/>
                <w:kern w:val="28"/>
                <w:sz w:val="21"/>
                <w:szCs w:val="21"/>
                <w:highlight w:val="none"/>
                <w:lang w:val="en-US" w:eastAsia="zh-CN"/>
              </w:rPr>
              <w:t>型号：</w:t>
            </w:r>
            <w:r>
              <w:rPr>
                <w:rFonts w:hint="eastAsia" w:ascii="宋体" w:hAnsi="宋体" w:cs="Times New Roman"/>
                <w:sz w:val="21"/>
                <w:szCs w:val="21"/>
                <w:lang w:val="en-US" w:eastAsia="zh-CN"/>
              </w:rPr>
              <w:t xml:space="preserve">YZP400L1-8 功率200kW </w:t>
            </w:r>
            <w:r>
              <w:rPr>
                <w:rFonts w:hint="eastAsia" w:ascii="宋体" w:hAnsi="宋体" w:eastAsia="宋体" w:cs="宋体"/>
                <w:spacing w:val="-4"/>
                <w:kern w:val="28"/>
                <w:sz w:val="21"/>
                <w:szCs w:val="21"/>
                <w:highlight w:val="none"/>
                <w:lang w:val="en-US" w:eastAsia="zh-CN"/>
              </w:rPr>
              <w:t>，额定电压</w:t>
            </w:r>
            <w:r>
              <w:rPr>
                <w:rFonts w:hint="eastAsia" w:ascii="宋体" w:hAnsi="宋体" w:cs="宋体"/>
                <w:spacing w:val="-4"/>
                <w:kern w:val="28"/>
                <w:sz w:val="21"/>
                <w:szCs w:val="21"/>
                <w:highlight w:val="none"/>
                <w:lang w:val="en-US" w:eastAsia="zh-CN"/>
              </w:rPr>
              <w:t>380</w:t>
            </w:r>
            <w:r>
              <w:rPr>
                <w:rFonts w:hint="eastAsia" w:ascii="宋体" w:hAnsi="宋体" w:eastAsia="宋体" w:cs="宋体"/>
                <w:spacing w:val="-4"/>
                <w:kern w:val="28"/>
                <w:sz w:val="21"/>
                <w:szCs w:val="21"/>
                <w:highlight w:val="none"/>
                <w:lang w:val="en-US" w:eastAsia="zh-CN"/>
              </w:rPr>
              <w:t xml:space="preserve"> V ，额定电流</w:t>
            </w:r>
            <w:r>
              <w:rPr>
                <w:rFonts w:hint="eastAsia" w:ascii="宋体" w:hAnsi="宋体" w:cs="宋体"/>
                <w:spacing w:val="-4"/>
                <w:kern w:val="28"/>
                <w:sz w:val="21"/>
                <w:szCs w:val="21"/>
                <w:highlight w:val="none"/>
                <w:lang w:val="en-US" w:eastAsia="zh-CN"/>
              </w:rPr>
              <w:t>383.4</w:t>
            </w:r>
            <w:r>
              <w:rPr>
                <w:rFonts w:hint="eastAsia" w:ascii="宋体" w:hAnsi="宋体" w:eastAsia="宋体" w:cs="宋体"/>
                <w:spacing w:val="-4"/>
                <w:kern w:val="28"/>
                <w:sz w:val="21"/>
                <w:szCs w:val="21"/>
                <w:highlight w:val="none"/>
                <w:lang w:val="en-US" w:eastAsia="zh-CN"/>
              </w:rPr>
              <w:t xml:space="preserve"> A，频率50HZ，绝缘等级F，</w:t>
            </w:r>
            <w:r>
              <w:rPr>
                <w:rFonts w:hint="eastAsia" w:ascii="宋体" w:hAnsi="宋体" w:cs="宋体"/>
                <w:spacing w:val="-4"/>
                <w:kern w:val="28"/>
                <w:sz w:val="21"/>
                <w:szCs w:val="21"/>
                <w:highlight w:val="none"/>
                <w:lang w:val="en-US" w:eastAsia="zh-CN"/>
              </w:rPr>
              <w:t>工作制S5,</w:t>
            </w:r>
            <w:r>
              <w:rPr>
                <w:rFonts w:hint="eastAsia" w:ascii="宋体" w:hAnsi="宋体" w:eastAsia="宋体" w:cs="宋体"/>
                <w:spacing w:val="-4"/>
                <w:kern w:val="28"/>
                <w:sz w:val="21"/>
                <w:szCs w:val="21"/>
                <w:highlight w:val="none"/>
                <w:lang w:val="en-US" w:eastAsia="zh-CN"/>
              </w:rPr>
              <w:t>防护等级IP5</w:t>
            </w:r>
            <w:r>
              <w:rPr>
                <w:rFonts w:hint="eastAsia" w:ascii="宋体" w:hAnsi="宋体" w:cs="宋体"/>
                <w:spacing w:val="-4"/>
                <w:kern w:val="28"/>
                <w:sz w:val="21"/>
                <w:szCs w:val="21"/>
                <w:highlight w:val="none"/>
                <w:lang w:val="en-US" w:eastAsia="zh-CN"/>
              </w:rPr>
              <w:t>5</w:t>
            </w:r>
            <w:r>
              <w:rPr>
                <w:rFonts w:hint="eastAsia" w:ascii="宋体" w:hAnsi="宋体" w:eastAsia="宋体" w:cs="宋体"/>
                <w:spacing w:val="-4"/>
                <w:kern w:val="28"/>
                <w:sz w:val="21"/>
                <w:szCs w:val="21"/>
                <w:highlight w:val="none"/>
                <w:lang w:val="en-US" w:eastAsia="zh-CN"/>
              </w:rPr>
              <w:t>，安装方式</w:t>
            </w:r>
            <w:r>
              <w:rPr>
                <w:rFonts w:hint="eastAsia" w:ascii="宋体" w:hAnsi="宋体" w:cs="Times New Roman"/>
                <w:sz w:val="21"/>
                <w:szCs w:val="21"/>
                <w:lang w:val="en-US" w:eastAsia="zh-CN"/>
              </w:rPr>
              <w:t>IMB3</w:t>
            </w:r>
            <w:r>
              <w:rPr>
                <w:rFonts w:hint="eastAsia" w:ascii="宋体" w:hAnsi="宋体" w:eastAsia="宋体" w:cs="宋体"/>
                <w:spacing w:val="-4"/>
                <w:kern w:val="28"/>
                <w:sz w:val="21"/>
                <w:szCs w:val="21"/>
                <w:highlight w:val="none"/>
                <w:lang w:val="en-US" w:eastAsia="zh-CN"/>
              </w:rPr>
              <w:t>，冷却方式IC</w:t>
            </w:r>
            <w:r>
              <w:rPr>
                <w:rFonts w:hint="eastAsia" w:ascii="宋体" w:hAnsi="宋体" w:cs="宋体"/>
                <w:spacing w:val="-4"/>
                <w:kern w:val="28"/>
                <w:sz w:val="21"/>
                <w:szCs w:val="21"/>
                <w:highlight w:val="none"/>
                <w:lang w:val="en-US" w:eastAsia="zh-CN"/>
              </w:rPr>
              <w:t>06</w:t>
            </w:r>
            <w:r>
              <w:rPr>
                <w:rFonts w:hint="eastAsia" w:ascii="宋体" w:hAnsi="宋体" w:eastAsia="宋体" w:cs="宋体"/>
                <w:spacing w:val="-4"/>
                <w:kern w:val="28"/>
                <w:sz w:val="21"/>
                <w:szCs w:val="21"/>
                <w:highlight w:val="none"/>
                <w:lang w:val="en-US" w:eastAsia="zh-CN"/>
              </w:rPr>
              <w:t>。</w:t>
            </w:r>
          </w:p>
        </w:tc>
        <w:tc>
          <w:tcPr>
            <w:tcW w:w="392" w:type="pct"/>
            <w:noWrap w:val="0"/>
            <w:vAlign w:val="center"/>
          </w:tcPr>
          <w:p>
            <w:pPr>
              <w:keepNext w:val="0"/>
              <w:keepLines w:val="0"/>
              <w:pageBreakBefore w:val="0"/>
              <w:widowControl w:val="0"/>
              <w:numPr>
                <w:ilvl w:val="0"/>
                <w:numId w:val="0"/>
              </w:numPr>
              <w:tabs>
                <w:tab w:val="left" w:pos="540"/>
                <w:tab w:val="left" w:pos="720"/>
                <w:tab w:val="left" w:pos="1080"/>
              </w:tabs>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宋体" w:hAnsi="宋体" w:eastAsia="宋体" w:cs="宋体"/>
                <w:spacing w:val="-4"/>
                <w:kern w:val="28"/>
                <w:sz w:val="21"/>
                <w:szCs w:val="21"/>
                <w:highlight w:val="none"/>
                <w:lang w:val="en-US" w:eastAsia="zh-CN"/>
              </w:rPr>
            </w:pPr>
            <w:r>
              <w:rPr>
                <w:rFonts w:hint="eastAsia" w:ascii="宋体" w:hAnsi="宋体" w:cs="宋体"/>
                <w:spacing w:val="-4"/>
                <w:kern w:val="28"/>
                <w:sz w:val="21"/>
                <w:szCs w:val="21"/>
                <w:highlight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jc w:val="both"/>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GB" w:eastAsia="zh-CN"/>
        </w:rPr>
        <w:t>由于采购电机是</w:t>
      </w:r>
      <w:r>
        <w:rPr>
          <w:rFonts w:hint="eastAsia" w:ascii="宋体" w:hAnsi="宋体" w:cs="Times New Roman"/>
          <w:sz w:val="21"/>
          <w:szCs w:val="21"/>
          <w:lang w:val="en-US" w:eastAsia="zh-CN"/>
        </w:rPr>
        <w:t>炼轧项目部4200mm宽厚板单项工程</w:t>
      </w:r>
      <w:r>
        <w:rPr>
          <w:rFonts w:hint="eastAsia" w:ascii="宋体" w:hAnsi="宋体" w:eastAsia="宋体" w:cs="Times New Roman"/>
          <w:color w:val="auto"/>
          <w:sz w:val="21"/>
          <w:szCs w:val="21"/>
          <w:highlight w:val="none"/>
          <w:lang w:val="en-GB" w:eastAsia="zh-CN"/>
        </w:rPr>
        <w:t>关键主线设备，电机厂家</w:t>
      </w:r>
      <w:r>
        <w:rPr>
          <w:rFonts w:hint="eastAsia" w:ascii="宋体" w:hAnsi="宋体" w:cs="Times New Roman"/>
          <w:b w:val="0"/>
          <w:bCs w:val="0"/>
          <w:color w:val="auto"/>
          <w:sz w:val="21"/>
          <w:szCs w:val="21"/>
          <w:highlight w:val="none"/>
          <w:lang w:val="en-GB" w:eastAsia="zh-CN"/>
        </w:rPr>
        <w:t>参照或相当于</w:t>
      </w:r>
      <w:r>
        <w:rPr>
          <w:rFonts w:hint="eastAsia" w:ascii="宋体" w:hAnsi="宋体" w:eastAsia="宋体" w:cs="Times New Roman"/>
          <w:color w:val="auto"/>
          <w:sz w:val="21"/>
          <w:szCs w:val="21"/>
          <w:highlight w:val="none"/>
          <w:lang w:val="en-GB" w:eastAsia="zh-CN"/>
        </w:rPr>
        <w:t>湘潭电机股份有限公司、上海电气集团上海电机厂有限公司、东方电气集团东方电机有限公司</w:t>
      </w:r>
      <w:r>
        <w:rPr>
          <w:rFonts w:hint="eastAsia" w:ascii="宋体" w:hAnsi="宋体" w:cs="Times New Roman"/>
          <w:color w:val="auto"/>
          <w:sz w:val="21"/>
          <w:szCs w:val="21"/>
          <w:highlight w:val="none"/>
          <w:lang w:val="en-GB"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firstLine="210" w:firstLineChars="100"/>
        <w:jc w:val="both"/>
        <w:textAlignment w:val="auto"/>
        <w:rPr>
          <w:rFonts w:hint="eastAsia" w:ascii="宋体" w:hAnsi="宋体" w:cs="Times New Roman"/>
          <w:b w:val="0"/>
          <w:bCs w:val="0"/>
          <w:color w:val="auto"/>
          <w:sz w:val="21"/>
          <w:szCs w:val="21"/>
          <w:highlight w:val="none"/>
          <w:lang w:val="en-GB" w:eastAsia="zh-CN"/>
        </w:rPr>
      </w:pPr>
      <w:r>
        <w:rPr>
          <w:rFonts w:hint="eastAsia" w:ascii="宋体" w:hAnsi="宋体" w:cs="Times New Roman"/>
          <w:b w:val="0"/>
          <w:bCs w:val="0"/>
          <w:color w:val="auto"/>
          <w:sz w:val="21"/>
          <w:szCs w:val="21"/>
          <w:highlight w:val="none"/>
          <w:lang w:val="en-US" w:eastAsia="zh-CN"/>
        </w:rPr>
        <w:t>2.1乙方</w:t>
      </w:r>
      <w:r>
        <w:rPr>
          <w:rFonts w:hint="eastAsia" w:ascii="宋体" w:hAnsi="宋体" w:cs="Times New Roman"/>
          <w:b w:val="0"/>
          <w:bCs w:val="0"/>
          <w:color w:val="auto"/>
          <w:sz w:val="21"/>
          <w:szCs w:val="21"/>
          <w:highlight w:val="none"/>
          <w:lang w:val="en-GB" w:eastAsia="zh-CN"/>
        </w:rPr>
        <w:t>负责编码器安装接口设计，编码器支架要求同心度可调。并在电机外壳上设置编码器接线盒。</w:t>
      </w:r>
    </w:p>
    <w:p>
      <w:pPr>
        <w:pStyle w:val="3"/>
        <w:keepNext w:val="0"/>
        <w:keepLines w:val="0"/>
        <w:pageBreakBefore w:val="0"/>
        <w:widowControl w:val="0"/>
        <w:kinsoku/>
        <w:wordWrap/>
        <w:overflowPunct/>
        <w:topLinePunct w:val="0"/>
        <w:autoSpaceDE/>
        <w:autoSpaceDN/>
        <w:bidi w:val="0"/>
        <w:snapToGrid/>
        <w:spacing w:line="360" w:lineRule="auto"/>
        <w:rPr>
          <w:rFonts w:hint="default"/>
          <w:b w:val="0"/>
          <w:bCs w:val="0"/>
          <w:lang w:val="en-US" w:eastAsia="zh-CN"/>
        </w:rPr>
      </w:pPr>
      <w:r>
        <w:rPr>
          <w:rFonts w:hint="eastAsia" w:ascii="宋体" w:hAnsi="宋体" w:cs="Times New Roman"/>
          <w:b w:val="0"/>
          <w:bCs w:val="0"/>
          <w:color w:val="auto"/>
          <w:sz w:val="21"/>
          <w:szCs w:val="21"/>
          <w:highlight w:val="none"/>
          <w:lang w:val="en-US" w:eastAsia="zh-CN"/>
        </w:rPr>
        <w:t xml:space="preserve">  2.2所有电机的连接键，锥形轴端的垫圈、螺母和电机的起吊螺钉均属电机的供货范围。</w:t>
      </w:r>
    </w:p>
    <w:p>
      <w:pPr>
        <w:pStyle w:val="3"/>
        <w:keepNext w:val="0"/>
        <w:keepLines w:val="0"/>
        <w:pageBreakBefore w:val="0"/>
        <w:widowControl w:val="0"/>
        <w:kinsoku/>
        <w:wordWrap/>
        <w:overflowPunct/>
        <w:topLinePunct w:val="0"/>
        <w:autoSpaceDE/>
        <w:autoSpaceDN/>
        <w:bidi w:val="0"/>
        <w:snapToGrid/>
        <w:spacing w:line="360" w:lineRule="auto"/>
        <w:ind w:firstLine="210" w:firstLineChars="100"/>
        <w:rPr>
          <w:rFonts w:hint="eastAsia" w:ascii="宋体" w:hAnsi="宋体" w:cs="Times New Roman"/>
          <w:b w:val="0"/>
          <w:bCs w:val="0"/>
          <w:color w:val="auto"/>
          <w:sz w:val="21"/>
          <w:szCs w:val="21"/>
          <w:highlight w:val="none"/>
          <w:lang w:val="en-US" w:eastAsia="zh-CN"/>
        </w:rPr>
      </w:pPr>
      <w:r>
        <w:rPr>
          <w:rFonts w:hint="eastAsia" w:ascii="宋体" w:hAnsi="宋体" w:cs="Times New Roman"/>
          <w:b w:val="0"/>
          <w:bCs w:val="0"/>
          <w:color w:val="auto"/>
          <w:sz w:val="21"/>
          <w:szCs w:val="21"/>
          <w:highlight w:val="none"/>
          <w:lang w:val="en-US" w:eastAsia="zh-CN"/>
        </w:rPr>
        <w:t>2.3各检测元件及其接线端子箱。</w:t>
      </w:r>
    </w:p>
    <w:p>
      <w:pPr>
        <w:pStyle w:val="3"/>
        <w:keepNext w:val="0"/>
        <w:keepLines w:val="0"/>
        <w:pageBreakBefore w:val="0"/>
        <w:widowControl w:val="0"/>
        <w:kinsoku/>
        <w:wordWrap/>
        <w:overflowPunct/>
        <w:topLinePunct w:val="0"/>
        <w:autoSpaceDE/>
        <w:autoSpaceDN/>
        <w:bidi w:val="0"/>
        <w:snapToGrid/>
        <w:spacing w:line="360" w:lineRule="auto"/>
        <w:ind w:firstLine="210" w:firstLineChars="100"/>
        <w:rPr>
          <w:rFonts w:hint="eastAsia" w:ascii="宋体" w:hAnsi="宋体" w:cs="Times New Roman"/>
          <w:b w:val="0"/>
          <w:bCs w:val="0"/>
          <w:color w:val="auto"/>
          <w:sz w:val="21"/>
          <w:szCs w:val="21"/>
          <w:highlight w:val="none"/>
          <w:lang w:val="en-US" w:eastAsia="zh-CN"/>
        </w:rPr>
      </w:pPr>
      <w:r>
        <w:rPr>
          <w:rFonts w:hint="eastAsia" w:ascii="宋体" w:hAnsi="宋体" w:cs="Times New Roman"/>
          <w:b w:val="0"/>
          <w:bCs w:val="0"/>
          <w:color w:val="auto"/>
          <w:sz w:val="21"/>
          <w:szCs w:val="21"/>
          <w:highlight w:val="none"/>
          <w:lang w:val="en-US" w:eastAsia="zh-CN"/>
        </w:rPr>
        <w:t>2.4电机主电源接线盒应满足主电机技术表中电缆数量及类的接线需求。</w:t>
      </w:r>
    </w:p>
    <w:p>
      <w:pPr>
        <w:keepNext w:val="0"/>
        <w:keepLines w:val="0"/>
        <w:pageBreakBefore w:val="0"/>
        <w:widowControl w:val="0"/>
        <w:kinsoku/>
        <w:wordWrap/>
        <w:overflowPunct/>
        <w:topLinePunct w:val="0"/>
        <w:autoSpaceDE/>
        <w:autoSpaceDN/>
        <w:bidi w:val="0"/>
        <w:adjustRightInd w:val="0"/>
        <w:snapToGrid/>
        <w:spacing w:line="360" w:lineRule="auto"/>
        <w:ind w:firstLine="210" w:firstLineChars="100"/>
        <w:textAlignment w:val="baseline"/>
        <w:rPr>
          <w:rFonts w:hint="eastAsia" w:ascii="宋体" w:hAnsi="宋体" w:cs="Times New Roman"/>
          <w:b w:val="0"/>
          <w:bCs w:val="0"/>
          <w:color w:val="auto"/>
          <w:sz w:val="21"/>
          <w:szCs w:val="21"/>
          <w:highlight w:val="none"/>
          <w:lang w:val="en-US" w:eastAsia="zh-CN"/>
        </w:rPr>
      </w:pPr>
      <w:r>
        <w:rPr>
          <w:rFonts w:hint="eastAsia" w:ascii="宋体" w:hAnsi="宋体" w:cs="Times New Roman"/>
          <w:b w:val="0"/>
          <w:bCs w:val="0"/>
          <w:color w:val="auto"/>
          <w:sz w:val="21"/>
          <w:szCs w:val="21"/>
          <w:highlight w:val="none"/>
          <w:lang w:val="en-US" w:eastAsia="zh-CN"/>
        </w:rPr>
        <w:t>2.5电机冷却风罩设置人工拆装把手4个，方便维修。</w:t>
      </w:r>
    </w:p>
    <w:p>
      <w:pPr>
        <w:keepNext w:val="0"/>
        <w:keepLines w:val="0"/>
        <w:pageBreakBefore w:val="0"/>
        <w:widowControl w:val="0"/>
        <w:kinsoku/>
        <w:wordWrap/>
        <w:overflowPunct/>
        <w:topLinePunct w:val="0"/>
        <w:autoSpaceDE/>
        <w:autoSpaceDN/>
        <w:bidi w:val="0"/>
        <w:adjustRightInd w:val="0"/>
        <w:snapToGrid/>
        <w:spacing w:line="360" w:lineRule="auto"/>
        <w:ind w:firstLine="210" w:firstLineChars="100"/>
        <w:textAlignment w:val="baseline"/>
        <w:rPr>
          <w:rFonts w:hint="eastAsia" w:ascii="宋体" w:hAnsi="宋体" w:cs="Times New Roman"/>
          <w:b w:val="0"/>
          <w:bCs w:val="0"/>
          <w:color w:val="auto"/>
          <w:sz w:val="21"/>
          <w:szCs w:val="21"/>
          <w:highlight w:val="none"/>
          <w:lang w:val="en-US" w:eastAsia="zh-CN"/>
        </w:rPr>
      </w:pPr>
      <w:r>
        <w:rPr>
          <w:rFonts w:hint="eastAsia" w:ascii="宋体" w:hAnsi="宋体" w:cs="Times New Roman"/>
          <w:b w:val="0"/>
          <w:bCs w:val="0"/>
          <w:color w:val="auto"/>
          <w:sz w:val="21"/>
          <w:szCs w:val="21"/>
          <w:highlight w:val="none"/>
          <w:lang w:val="en-US" w:eastAsia="zh-CN"/>
        </w:rPr>
        <w:t>2.6编码器安装支架至少3条固定螺栓与电机转子连接，3条调节螺栓用于调整支架同轴度，同轴度小于0.03mm。</w:t>
      </w:r>
    </w:p>
    <w:p>
      <w:pPr>
        <w:pStyle w:val="3"/>
        <w:keepNext w:val="0"/>
        <w:keepLines w:val="0"/>
        <w:pageBreakBefore w:val="0"/>
        <w:widowControl w:val="0"/>
        <w:kinsoku/>
        <w:wordWrap/>
        <w:overflowPunct/>
        <w:topLinePunct w:val="0"/>
        <w:autoSpaceDE/>
        <w:autoSpaceDN/>
        <w:bidi w:val="0"/>
        <w:adjustRightInd w:val="0"/>
        <w:snapToGrid/>
        <w:spacing w:line="360" w:lineRule="auto"/>
        <w:ind w:firstLine="210" w:firstLineChars="100"/>
        <w:textAlignment w:val="baseline"/>
        <w:rPr>
          <w:rFonts w:hint="eastAsia"/>
          <w:b w:val="0"/>
          <w:bCs w:val="0"/>
          <w:lang w:val="en-US" w:eastAsia="zh-CN"/>
        </w:rPr>
      </w:pPr>
      <w:r>
        <w:rPr>
          <w:rFonts w:hint="eastAsia" w:ascii="宋体" w:hAnsi="宋体" w:cs="Times New Roman"/>
          <w:b w:val="0"/>
          <w:bCs w:val="0"/>
          <w:color w:val="auto"/>
          <w:sz w:val="21"/>
          <w:szCs w:val="21"/>
          <w:highlight w:val="none"/>
          <w:lang w:val="en-US" w:eastAsia="zh-CN"/>
        </w:rPr>
        <w:t>2.7同规格电机配1套冷却风机(含电机)和1件主接线端子随机备件。</w:t>
      </w:r>
    </w:p>
    <w:p>
      <w:pPr>
        <w:pStyle w:val="3"/>
        <w:rPr>
          <w:rFonts w:hint="eastAsia"/>
          <w:lang w:val="en-GB" w:eastAsia="zh-CN"/>
        </w:rPr>
      </w:pPr>
    </w:p>
    <w:p>
      <w:pPr>
        <w:keepNext w:val="0"/>
        <w:keepLines w:val="0"/>
        <w:pageBreakBefore w:val="0"/>
        <w:widowControl w:val="0"/>
        <w:numPr>
          <w:ilvl w:val="0"/>
          <w:numId w:val="2"/>
        </w:numPr>
        <w:kinsoku/>
        <w:wordWrap/>
        <w:overflowPunct/>
        <w:topLinePunct w:val="0"/>
        <w:autoSpaceDE/>
        <w:autoSpaceDN/>
        <w:bidi w:val="0"/>
        <w:snapToGrid/>
        <w:spacing w:beforeAutospacing="0" w:afterAutospacing="0" w:line="360" w:lineRule="auto"/>
        <w:ind w:left="0" w:leftChars="0" w:firstLine="0" w:firstLineChars="0"/>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制造要求</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宋体" w:hAnsi="宋体" w:eastAsia="宋体" w:cs="宋体"/>
          <w:b/>
          <w:sz w:val="21"/>
          <w:szCs w:val="21"/>
        </w:rPr>
      </w:pPr>
      <w:r>
        <w:rPr>
          <w:rFonts w:hint="eastAsia" w:ascii="宋体" w:hAnsi="宋体" w:eastAsia="宋体" w:cs="宋体"/>
          <w:b/>
          <w:sz w:val="21"/>
          <w:szCs w:val="21"/>
        </w:rPr>
        <w:t>3.1主要技术要求</w:t>
      </w:r>
    </w:p>
    <w:p>
      <w:pPr>
        <w:keepNext w:val="0"/>
        <w:keepLines w:val="0"/>
        <w:pageBreakBefore w:val="0"/>
        <w:widowControl w:val="0"/>
        <w:numPr>
          <w:ilvl w:val="2"/>
          <w:numId w:val="4"/>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为保证制造的电机与在线使用的</w:t>
      </w:r>
      <w:r>
        <w:rPr>
          <w:rFonts w:hint="eastAsia" w:ascii="宋体" w:hAnsi="宋体" w:cs="Times New Roman"/>
          <w:sz w:val="21"/>
          <w:szCs w:val="21"/>
          <w:lang w:val="en-US" w:eastAsia="zh-CN"/>
        </w:rPr>
        <w:t>炼轧项目部4200mm宽厚板单项工程</w:t>
      </w:r>
      <w:r>
        <w:rPr>
          <w:rFonts w:hint="eastAsia" w:asciiTheme="minorEastAsia" w:hAnsiTheme="minorEastAsia" w:eastAsiaTheme="minorEastAsia" w:cstheme="minorEastAsia"/>
          <w:color w:val="auto"/>
          <w:sz w:val="21"/>
          <w:szCs w:val="21"/>
          <w:highlight w:val="none"/>
          <w:lang w:val="en-US" w:eastAsia="zh-CN"/>
        </w:rPr>
        <w:t>双边剪主传动电机尺寸及安装方式一致，厂家需要到现场进行实际测量</w:t>
      </w:r>
      <w:r>
        <w:rPr>
          <w:rFonts w:hint="eastAsia" w:asciiTheme="minorEastAsia" w:hAnsiTheme="minorEastAsia" w:eastAsiaTheme="minorEastAsia" w:cstheme="minorEastAsia"/>
          <w:color w:val="414141"/>
          <w:kern w:val="0"/>
          <w:sz w:val="21"/>
          <w:szCs w:val="21"/>
        </w:rPr>
        <w:t>，</w:t>
      </w:r>
      <w:r>
        <w:rPr>
          <w:rFonts w:hint="eastAsia" w:asciiTheme="minorEastAsia" w:hAnsiTheme="minorEastAsia" w:eastAsiaTheme="minorEastAsia" w:cstheme="minorEastAsia"/>
          <w:color w:val="auto"/>
          <w:sz w:val="21"/>
          <w:szCs w:val="21"/>
          <w:highlight w:val="none"/>
          <w:lang w:val="en-US" w:eastAsia="zh-CN"/>
        </w:rPr>
        <w:t>并应提交设备装配图等给使用方，所提供的图纸应盖章并至少提供两套，应有空白处，便于标记与评定。</w:t>
      </w:r>
    </w:p>
    <w:p>
      <w:pPr>
        <w:keepNext w:val="0"/>
        <w:keepLines w:val="0"/>
        <w:pageBreakBefore w:val="0"/>
        <w:widowControl w:val="0"/>
        <w:numPr>
          <w:ilvl w:val="2"/>
          <w:numId w:val="4"/>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所有电机必须有加油孔和外向排废油通道，对于大于250kw的电机需对电机和轴承进行测温;并且电机的轴承选用优质轴承(如FAG、SKF 等)。</w:t>
      </w:r>
    </w:p>
    <w:p>
      <w:pPr>
        <w:keepNext w:val="0"/>
        <w:keepLines w:val="0"/>
        <w:pageBreakBefore w:val="0"/>
        <w:widowControl w:val="0"/>
        <w:numPr>
          <w:ilvl w:val="2"/>
          <w:numId w:val="4"/>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lang w:val="en-US" w:eastAsia="zh-CN"/>
        </w:rPr>
      </w:pPr>
      <w:r>
        <w:rPr>
          <w:rFonts w:hint="eastAsia" w:ascii="宋体" w:hAnsi="宋体" w:eastAsia="宋体" w:cs="Times New Roman"/>
          <w:color w:val="auto"/>
          <w:sz w:val="21"/>
          <w:szCs w:val="21"/>
          <w:highlight w:val="none"/>
          <w:lang w:val="en-US" w:eastAsia="zh-CN"/>
        </w:rPr>
        <w:t>对于变频调速电机，需充分考虑轴电流对电机轴承的损害，在轴端安装接地碳刷或在非轴伸端的轴承座和轴承支架处加绝缘板或绝缘轴承，切断轴电流等相关措施。</w:t>
      </w:r>
    </w:p>
    <w:p>
      <w:pPr>
        <w:keepNext w:val="0"/>
        <w:keepLines w:val="0"/>
        <w:pageBreakBefore w:val="0"/>
        <w:widowControl w:val="0"/>
        <w:numPr>
          <w:ilvl w:val="2"/>
          <w:numId w:val="4"/>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lang w:val="en-US" w:eastAsia="zh-CN"/>
        </w:rPr>
      </w:pPr>
      <w:r>
        <w:rPr>
          <w:rFonts w:hint="eastAsia" w:ascii="宋体" w:hAnsi="宋体" w:eastAsia="宋体" w:cs="Times New Roman"/>
          <w:color w:val="auto"/>
          <w:sz w:val="21"/>
          <w:szCs w:val="21"/>
          <w:highlight w:val="none"/>
          <w:lang w:val="en-US" w:eastAsia="zh-CN"/>
        </w:rPr>
        <w:t>电机定、转子绝缘等级均按照F级(除特殊要求绝缘等级高于F级的电机)进行设计制造。电机采用西门子S120 变频调速装置供电，变频器对电机绕组的绝缘要求如下</w:t>
      </w:r>
      <w:r>
        <w:rPr>
          <w:rFonts w:hint="eastAsia" w:ascii="宋体" w:hAnsi="宋体" w:cs="Times New Roman"/>
          <w:color w:val="auto"/>
          <w:sz w:val="21"/>
          <w:szCs w:val="21"/>
          <w:highlight w:val="none"/>
          <w:lang w:val="en-US" w:eastAsia="zh-CN"/>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857"/>
        <w:gridCol w:w="1857"/>
        <w:gridCol w:w="1858"/>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pPr>
              <w:pStyle w:val="3"/>
              <w:jc w:val="both"/>
              <w:rPr>
                <w:rFonts w:hint="eastAsia" w:asciiTheme="minorEastAsia" w:hAnsiTheme="minorEastAsia" w:eastAsiaTheme="minorEastAsia" w:cstheme="minorEastAsia"/>
                <w:b w:val="0"/>
                <w:bCs/>
                <w:sz w:val="21"/>
                <w:szCs w:val="21"/>
                <w:vertAlign w:val="baseline"/>
                <w:lang w:val="en-US" w:eastAsia="zh-CN"/>
              </w:rPr>
            </w:pPr>
          </w:p>
        </w:tc>
        <w:tc>
          <w:tcPr>
            <w:tcW w:w="3714" w:type="dxa"/>
            <w:gridSpan w:val="2"/>
          </w:tcPr>
          <w:p>
            <w:pPr>
              <w:pStyle w:val="3"/>
              <w:jc w:val="both"/>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690V 电机</w:t>
            </w:r>
          </w:p>
        </w:tc>
        <w:tc>
          <w:tcPr>
            <w:tcW w:w="3716" w:type="dxa"/>
            <w:gridSpan w:val="2"/>
          </w:tcPr>
          <w:p>
            <w:pPr>
              <w:pStyle w:val="3"/>
              <w:jc w:val="both"/>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380V 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pPr>
              <w:pStyle w:val="3"/>
              <w:jc w:val="both"/>
              <w:rPr>
                <w:rFonts w:hint="eastAsia" w:asciiTheme="minorEastAsia" w:hAnsiTheme="minorEastAsia" w:eastAsiaTheme="minorEastAsia" w:cstheme="minorEastAsia"/>
                <w:b w:val="0"/>
                <w:bCs/>
                <w:sz w:val="21"/>
                <w:szCs w:val="21"/>
                <w:vertAlign w:val="baseline"/>
                <w:lang w:val="en-US" w:eastAsia="zh-CN"/>
              </w:rPr>
            </w:pPr>
          </w:p>
        </w:tc>
        <w:tc>
          <w:tcPr>
            <w:tcW w:w="1857" w:type="dxa"/>
          </w:tcPr>
          <w:p>
            <w:pPr>
              <w:pStyle w:val="3"/>
              <w:jc w:val="both"/>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常态</w:t>
            </w:r>
          </w:p>
        </w:tc>
        <w:tc>
          <w:tcPr>
            <w:tcW w:w="1857" w:type="dxa"/>
          </w:tcPr>
          <w:p>
            <w:pPr>
              <w:pStyle w:val="3"/>
              <w:jc w:val="both"/>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瞬时</w:t>
            </w:r>
          </w:p>
        </w:tc>
        <w:tc>
          <w:tcPr>
            <w:tcW w:w="1858" w:type="dxa"/>
          </w:tcPr>
          <w:p>
            <w:pPr>
              <w:pStyle w:val="3"/>
              <w:jc w:val="both"/>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常态</w:t>
            </w:r>
          </w:p>
        </w:tc>
        <w:tc>
          <w:tcPr>
            <w:tcW w:w="1858" w:type="dxa"/>
          </w:tcPr>
          <w:p>
            <w:pPr>
              <w:pStyle w:val="3"/>
              <w:jc w:val="both"/>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瞬时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pPr>
              <w:pStyle w:val="3"/>
              <w:jc w:val="both"/>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相对相</w:t>
            </w:r>
          </w:p>
        </w:tc>
        <w:tc>
          <w:tcPr>
            <w:tcW w:w="1857" w:type="dxa"/>
          </w:tcPr>
          <w:p>
            <w:pPr>
              <w:pStyle w:val="3"/>
              <w:jc w:val="both"/>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1930V</w:t>
            </w:r>
          </w:p>
        </w:tc>
        <w:tc>
          <w:tcPr>
            <w:tcW w:w="1857" w:type="dxa"/>
          </w:tcPr>
          <w:p>
            <w:pPr>
              <w:pStyle w:val="3"/>
              <w:jc w:val="both"/>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2350V</w:t>
            </w:r>
          </w:p>
        </w:tc>
        <w:tc>
          <w:tcPr>
            <w:tcW w:w="1858" w:type="dxa"/>
          </w:tcPr>
          <w:p>
            <w:pPr>
              <w:pStyle w:val="3"/>
              <w:jc w:val="both"/>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1120V</w:t>
            </w:r>
          </w:p>
        </w:tc>
        <w:tc>
          <w:tcPr>
            <w:tcW w:w="1858" w:type="dxa"/>
          </w:tcPr>
          <w:p>
            <w:pPr>
              <w:pStyle w:val="3"/>
              <w:jc w:val="both"/>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1363V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857" w:type="dxa"/>
          </w:tcPr>
          <w:p>
            <w:pPr>
              <w:pStyle w:val="3"/>
              <w:jc w:val="both"/>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相对外壳</w:t>
            </w:r>
          </w:p>
        </w:tc>
        <w:tc>
          <w:tcPr>
            <w:tcW w:w="1857" w:type="dxa"/>
          </w:tcPr>
          <w:p>
            <w:pPr>
              <w:pStyle w:val="3"/>
              <w:jc w:val="both"/>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1610V</w:t>
            </w:r>
          </w:p>
        </w:tc>
        <w:tc>
          <w:tcPr>
            <w:tcW w:w="1857" w:type="dxa"/>
          </w:tcPr>
          <w:p>
            <w:pPr>
              <w:pStyle w:val="3"/>
              <w:jc w:val="both"/>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1960V</w:t>
            </w:r>
          </w:p>
        </w:tc>
        <w:tc>
          <w:tcPr>
            <w:tcW w:w="1858" w:type="dxa"/>
          </w:tcPr>
          <w:p>
            <w:pPr>
              <w:pStyle w:val="3"/>
              <w:jc w:val="both"/>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930V</w:t>
            </w:r>
          </w:p>
        </w:tc>
        <w:tc>
          <w:tcPr>
            <w:tcW w:w="1858" w:type="dxa"/>
          </w:tcPr>
          <w:p>
            <w:pPr>
              <w:pStyle w:val="3"/>
              <w:jc w:val="both"/>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1130V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pPr>
              <w:pStyle w:val="3"/>
              <w:jc w:val="both"/>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匝间</w:t>
            </w:r>
          </w:p>
        </w:tc>
        <w:tc>
          <w:tcPr>
            <w:tcW w:w="1857" w:type="dxa"/>
          </w:tcPr>
          <w:p>
            <w:pPr>
              <w:pStyle w:val="3"/>
              <w:jc w:val="both"/>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900V</w:t>
            </w:r>
          </w:p>
        </w:tc>
        <w:tc>
          <w:tcPr>
            <w:tcW w:w="1857" w:type="dxa"/>
          </w:tcPr>
          <w:p>
            <w:pPr>
              <w:pStyle w:val="3"/>
              <w:jc w:val="both"/>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1095V</w:t>
            </w:r>
          </w:p>
        </w:tc>
        <w:tc>
          <w:tcPr>
            <w:tcW w:w="1858" w:type="dxa"/>
          </w:tcPr>
          <w:p>
            <w:pPr>
              <w:pStyle w:val="3"/>
              <w:jc w:val="both"/>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550V</w:t>
            </w:r>
          </w:p>
        </w:tc>
        <w:tc>
          <w:tcPr>
            <w:tcW w:w="1858" w:type="dxa"/>
          </w:tcPr>
          <w:p>
            <w:pPr>
              <w:pStyle w:val="3"/>
              <w:jc w:val="both"/>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670V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pPr>
              <w:pStyle w:val="3"/>
              <w:jc w:val="both"/>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电压上升变</w:t>
            </w:r>
          </w:p>
          <w:p>
            <w:pPr>
              <w:pStyle w:val="3"/>
              <w:jc w:val="both"/>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化率</w:t>
            </w:r>
          </w:p>
        </w:tc>
        <w:tc>
          <w:tcPr>
            <w:tcW w:w="1857" w:type="dxa"/>
          </w:tcPr>
          <w:p>
            <w:pPr>
              <w:pStyle w:val="3"/>
              <w:jc w:val="both"/>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6kV/μs~</w:t>
            </w:r>
          </w:p>
          <w:p>
            <w:pPr>
              <w:pStyle w:val="3"/>
              <w:jc w:val="both"/>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10kV/us</w:t>
            </w:r>
          </w:p>
        </w:tc>
        <w:tc>
          <w:tcPr>
            <w:tcW w:w="1857" w:type="dxa"/>
          </w:tcPr>
          <w:p>
            <w:pPr>
              <w:pStyle w:val="3"/>
              <w:jc w:val="both"/>
              <w:rPr>
                <w:rFonts w:hint="eastAsia" w:asciiTheme="minorEastAsia" w:hAnsiTheme="minorEastAsia" w:eastAsiaTheme="minorEastAsia" w:cstheme="minorEastAsia"/>
                <w:b w:val="0"/>
                <w:bCs/>
                <w:sz w:val="21"/>
                <w:szCs w:val="21"/>
                <w:vertAlign w:val="baseline"/>
                <w:lang w:val="en-US" w:eastAsia="zh-CN"/>
              </w:rPr>
            </w:pPr>
          </w:p>
        </w:tc>
        <w:tc>
          <w:tcPr>
            <w:tcW w:w="1858" w:type="dxa"/>
          </w:tcPr>
          <w:p>
            <w:pPr>
              <w:pStyle w:val="3"/>
              <w:jc w:val="both"/>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3kV/us ~</w:t>
            </w:r>
          </w:p>
          <w:p>
            <w:pPr>
              <w:pStyle w:val="3"/>
              <w:jc w:val="both"/>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6kV/us</w:t>
            </w:r>
          </w:p>
        </w:tc>
        <w:tc>
          <w:tcPr>
            <w:tcW w:w="1858" w:type="dxa"/>
          </w:tcPr>
          <w:p>
            <w:pPr>
              <w:pStyle w:val="3"/>
              <w:jc w:val="both"/>
              <w:rPr>
                <w:rFonts w:hint="eastAsia" w:asciiTheme="minorEastAsia" w:hAnsiTheme="minorEastAsia" w:eastAsiaTheme="minorEastAsia" w:cstheme="minorEastAsia"/>
                <w:b w:val="0"/>
                <w:bCs/>
                <w:sz w:val="21"/>
                <w:szCs w:val="21"/>
                <w:vertAlign w:val="baseline"/>
                <w:lang w:val="en-US" w:eastAsia="zh-CN"/>
              </w:rPr>
            </w:pPr>
          </w:p>
        </w:tc>
      </w:tr>
    </w:tbl>
    <w:p>
      <w:pPr>
        <w:pStyle w:val="3"/>
        <w:rPr>
          <w:rFonts w:hint="eastAsia"/>
          <w:lang w:val="en-US" w:eastAsia="zh-CN"/>
        </w:rPr>
      </w:pPr>
    </w:p>
    <w:p>
      <w:pPr>
        <w:keepNext w:val="0"/>
        <w:keepLines w:val="0"/>
        <w:pageBreakBefore w:val="0"/>
        <w:widowControl w:val="0"/>
        <w:numPr>
          <w:ilvl w:val="2"/>
          <w:numId w:val="4"/>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lang w:val="en-US" w:eastAsia="zh-CN"/>
        </w:rPr>
      </w:pPr>
      <w:r>
        <w:rPr>
          <w:rFonts w:hint="eastAsia" w:ascii="宋体" w:hAnsi="宋体" w:cs="Times New Roman"/>
          <w:color w:val="auto"/>
          <w:sz w:val="21"/>
          <w:szCs w:val="21"/>
          <w:highlight w:val="none"/>
          <w:lang w:val="en-US" w:eastAsia="zh-CN"/>
        </w:rPr>
        <w:t>乙方</w:t>
      </w:r>
      <w:r>
        <w:rPr>
          <w:rFonts w:hint="eastAsia" w:ascii="宋体" w:hAnsi="宋体" w:eastAsia="宋体" w:cs="Times New Roman"/>
          <w:color w:val="auto"/>
          <w:sz w:val="21"/>
          <w:szCs w:val="21"/>
          <w:highlight w:val="none"/>
          <w:lang w:val="en-US" w:eastAsia="zh-CN"/>
        </w:rPr>
        <w:t>预留编码器安</w:t>
      </w:r>
      <w:r>
        <w:rPr>
          <w:rFonts w:hint="eastAsia" w:ascii="宋体" w:hAnsi="宋体" w:cs="Times New Roman"/>
          <w:color w:val="auto"/>
          <w:sz w:val="21"/>
          <w:szCs w:val="21"/>
          <w:highlight w:val="none"/>
          <w:lang w:val="en-US" w:eastAsia="zh-CN"/>
        </w:rPr>
        <w:t>装接口。</w:t>
      </w:r>
    </w:p>
    <w:p>
      <w:pPr>
        <w:keepNext w:val="0"/>
        <w:keepLines w:val="0"/>
        <w:pageBreakBefore w:val="0"/>
        <w:widowControl w:val="0"/>
        <w:numPr>
          <w:ilvl w:val="2"/>
          <w:numId w:val="4"/>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lang w:val="en-US" w:eastAsia="zh-CN"/>
        </w:rPr>
      </w:pPr>
      <w:r>
        <w:rPr>
          <w:rFonts w:hint="eastAsia" w:ascii="宋体" w:hAnsi="宋体" w:cs="Times New Roman"/>
          <w:color w:val="auto"/>
          <w:sz w:val="21"/>
          <w:szCs w:val="21"/>
          <w:highlight w:val="none"/>
          <w:lang w:val="en-US" w:eastAsia="zh-CN"/>
        </w:rPr>
        <w:t>对带编码器的电机，编码器单独设接线盒。</w:t>
      </w:r>
    </w:p>
    <w:p>
      <w:pPr>
        <w:keepNext w:val="0"/>
        <w:keepLines w:val="0"/>
        <w:pageBreakBefore w:val="0"/>
        <w:widowControl w:val="0"/>
        <w:numPr>
          <w:ilvl w:val="2"/>
          <w:numId w:val="4"/>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电动机绕组应经真空压力浸渍处理和环氧树脂密封绝缘，绝缘应能承受周围使用环境影响。电动机的连接导线与绕组的绝缘应具有相同的绝缘等级</w:t>
      </w:r>
      <w:r>
        <w:rPr>
          <w:rFonts w:hint="eastAsia" w:ascii="宋体" w:hAnsi="宋体" w:cs="Times New Roman"/>
          <w:color w:val="auto"/>
          <w:sz w:val="21"/>
          <w:szCs w:val="21"/>
          <w:highlight w:val="none"/>
          <w:lang w:val="en-US" w:eastAsia="zh-CN"/>
        </w:rPr>
        <w:t>。</w:t>
      </w:r>
    </w:p>
    <w:p>
      <w:pPr>
        <w:keepNext w:val="0"/>
        <w:keepLines w:val="0"/>
        <w:pageBreakBefore w:val="0"/>
        <w:widowControl w:val="0"/>
        <w:numPr>
          <w:ilvl w:val="2"/>
          <w:numId w:val="4"/>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电机输出轴在标准基础上加粗一级，电机轴、机座、端盖具有较高的强度和刚度，前后轴承设有加油装置。</w:t>
      </w:r>
    </w:p>
    <w:p>
      <w:pPr>
        <w:keepNext w:val="0"/>
        <w:keepLines w:val="0"/>
        <w:pageBreakBefore w:val="0"/>
        <w:widowControl w:val="0"/>
        <w:numPr>
          <w:ilvl w:val="2"/>
          <w:numId w:val="4"/>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电机出厂前，须进行电机性能测试，并出具测试报告。</w:t>
      </w:r>
    </w:p>
    <w:p>
      <w:pPr>
        <w:keepNext w:val="0"/>
        <w:keepLines w:val="0"/>
        <w:pageBreakBefore w:val="0"/>
        <w:widowControl w:val="0"/>
        <w:numPr>
          <w:ilvl w:val="2"/>
          <w:numId w:val="4"/>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电机测温元件、编码器要求接入接线盒。接线盒或端子箱中的各端子要有编号，接至端子的各信号线要有线端标识，接线盒中提供接地端子。</w:t>
      </w:r>
    </w:p>
    <w:p>
      <w:pPr>
        <w:keepNext w:val="0"/>
        <w:keepLines w:val="0"/>
        <w:pageBreakBefore w:val="0"/>
        <w:widowControl w:val="0"/>
        <w:numPr>
          <w:ilvl w:val="2"/>
          <w:numId w:val="4"/>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电机接线盒保持与现场在用电机接线盒方向一致，接线盒应能防日晒雨淋和抗腐蚀，并采取有效措施防止水、灰尘、潮气进入，出线口有锁紧装置。</w:t>
      </w:r>
    </w:p>
    <w:p>
      <w:pPr>
        <w:keepNext w:val="0"/>
        <w:keepLines w:val="0"/>
        <w:pageBreakBefore w:val="0"/>
        <w:widowControl w:val="0"/>
        <w:numPr>
          <w:ilvl w:val="2"/>
          <w:numId w:val="4"/>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每台电动机上应装有一个耐腐蚀的铭牌，铭牌上的标注内容应符合所列标准的要求，字样、符合应清晰耐久。在电动机正常运行时，其铭牌的安装位置应明显可见。标牌上要标注电动机的名称、型号、接线方式和额定数据。如额定功率、额定电压、额定电流、额定频率、额定转速和绝缘等级等，还要标写制造厂家，出厂编号和出厂年月。</w:t>
      </w:r>
    </w:p>
    <w:p>
      <w:pPr>
        <w:keepNext w:val="0"/>
        <w:keepLines w:val="0"/>
        <w:pageBreakBefore w:val="0"/>
        <w:widowControl w:val="0"/>
        <w:numPr>
          <w:ilvl w:val="2"/>
          <w:numId w:val="4"/>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电动机的轴承结构应是密封的，能隔绝污物和水，并不能使润滑剂进入线圈和外溢。选用进口知名品牌轴承，轴承有质量检测报告、合格证书，且前后端盖均设置加油嘴，均有不停机加油和排油装置。</w:t>
      </w:r>
    </w:p>
    <w:p>
      <w:pPr>
        <w:keepNext w:val="0"/>
        <w:keepLines w:val="0"/>
        <w:pageBreakBefore w:val="0"/>
        <w:widowControl w:val="0"/>
        <w:numPr>
          <w:ilvl w:val="2"/>
          <w:numId w:val="4"/>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每台电动机应装设有起吊环、起吊钩或其他便于安全起吊电机的装置。</w:t>
      </w:r>
    </w:p>
    <w:p>
      <w:pPr>
        <w:keepNext w:val="0"/>
        <w:keepLines w:val="0"/>
        <w:pageBreakBefore w:val="0"/>
        <w:widowControl w:val="0"/>
        <w:numPr>
          <w:ilvl w:val="2"/>
          <w:numId w:val="4"/>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Theme="minorEastAsia" w:hAnsiTheme="minorEastAsia" w:eastAsiaTheme="minorEastAsia" w:cstheme="minorEastAsia"/>
          <w:color w:val="auto"/>
          <w:sz w:val="21"/>
          <w:szCs w:val="21"/>
          <w:highlight w:val="none"/>
          <w:lang w:val="en-GB" w:eastAsia="zh-CN"/>
        </w:rPr>
      </w:pPr>
      <w:r>
        <w:rPr>
          <w:rFonts w:hint="eastAsia" w:ascii="宋体" w:hAnsi="宋体" w:eastAsia="宋体" w:cs="Times New Roman"/>
          <w:color w:val="auto"/>
          <w:sz w:val="21"/>
          <w:szCs w:val="21"/>
          <w:highlight w:val="none"/>
          <w:lang w:val="en-GB" w:eastAsia="zh-CN"/>
        </w:rPr>
        <w:t>电机</w:t>
      </w:r>
      <w:r>
        <w:rPr>
          <w:rFonts w:hint="eastAsia" w:ascii="宋体" w:hAnsi="宋体" w:eastAsia="宋体" w:cs="Times New Roman"/>
          <w:color w:val="auto"/>
          <w:sz w:val="21"/>
          <w:szCs w:val="21"/>
          <w:highlight w:val="none"/>
          <w:lang w:val="en-US" w:eastAsia="zh-CN"/>
        </w:rPr>
        <w:t>冷却方式为</w:t>
      </w:r>
      <w:r>
        <w:rPr>
          <w:rFonts w:hint="eastAsia" w:ascii="宋体" w:hAnsi="宋体" w:eastAsia="宋体" w:cs="宋体"/>
          <w:spacing w:val="-4"/>
          <w:kern w:val="28"/>
          <w:sz w:val="21"/>
          <w:szCs w:val="21"/>
          <w:highlight w:val="none"/>
          <w:lang w:val="en-US" w:eastAsia="zh-CN"/>
        </w:rPr>
        <w:t>IC</w:t>
      </w:r>
      <w:r>
        <w:rPr>
          <w:rFonts w:hint="eastAsia" w:ascii="宋体" w:hAnsi="宋体" w:cs="宋体"/>
          <w:spacing w:val="-4"/>
          <w:kern w:val="28"/>
          <w:sz w:val="21"/>
          <w:szCs w:val="21"/>
          <w:highlight w:val="none"/>
          <w:lang w:val="en-US" w:eastAsia="zh-CN"/>
        </w:rPr>
        <w:t>0</w:t>
      </w:r>
      <w:r>
        <w:rPr>
          <w:rFonts w:hint="eastAsia" w:ascii="宋体" w:hAnsi="宋体" w:eastAsia="宋体" w:cs="宋体"/>
          <w:spacing w:val="-4"/>
          <w:kern w:val="28"/>
          <w:sz w:val="21"/>
          <w:szCs w:val="21"/>
          <w:highlight w:val="none"/>
          <w:lang w:val="en-US" w:eastAsia="zh-CN"/>
        </w:rPr>
        <w:t>6</w:t>
      </w:r>
      <w:r>
        <w:rPr>
          <w:rFonts w:hint="eastAsia" w:ascii="宋体" w:hAnsi="宋体" w:eastAsia="宋体" w:cs="Times New Roman"/>
          <w:color w:val="auto"/>
          <w:sz w:val="21"/>
          <w:szCs w:val="21"/>
          <w:highlight w:val="none"/>
          <w:lang w:val="en-US" w:eastAsia="zh-CN"/>
        </w:rPr>
        <w:t>。</w:t>
      </w:r>
      <w:r>
        <w:rPr>
          <w:rFonts w:hint="default" w:ascii="Segoe UI" w:hAnsi="Segoe UI" w:eastAsia="Segoe UI" w:cs="Segoe UI"/>
          <w:i w:val="0"/>
          <w:iCs w:val="0"/>
          <w:caps w:val="0"/>
          <w:color w:val="222222"/>
          <w:spacing w:val="0"/>
          <w:sz w:val="21"/>
          <w:szCs w:val="21"/>
          <w:shd w:val="clear" w:fill="FFFFFF"/>
        </w:rPr>
        <w:t>风机电机需先启动，然后才能启动主电机，以保证主电机的散热效果和正常运行。</w:t>
      </w:r>
    </w:p>
    <w:p>
      <w:pPr>
        <w:keepNext w:val="0"/>
        <w:keepLines w:val="0"/>
        <w:pageBreakBefore w:val="0"/>
        <w:widowControl w:val="0"/>
        <w:numPr>
          <w:ilvl w:val="2"/>
          <w:numId w:val="4"/>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Times New Roman"/>
          <w:color w:val="auto"/>
          <w:sz w:val="21"/>
          <w:szCs w:val="21"/>
          <w:highlight w:val="none"/>
          <w:lang w:val="en-GB" w:eastAsia="zh-CN"/>
        </w:rPr>
      </w:pPr>
      <w:r>
        <w:rPr>
          <w:rFonts w:hint="eastAsia" w:asciiTheme="minorEastAsia" w:hAnsiTheme="minorEastAsia" w:eastAsiaTheme="minorEastAsia" w:cstheme="minorEastAsia"/>
          <w:i w:val="0"/>
          <w:iCs w:val="0"/>
          <w:caps w:val="0"/>
          <w:color w:val="222222"/>
          <w:spacing w:val="0"/>
          <w:sz w:val="21"/>
          <w:szCs w:val="21"/>
          <w:shd w:val="clear" w:fill="FFFFFF"/>
          <w:lang w:val="en-US" w:eastAsia="zh-CN"/>
        </w:rPr>
        <w:t>电机涂漆颜色为76G10 飞机灰。</w:t>
      </w:r>
    </w:p>
    <w:p>
      <w:pPr>
        <w:keepNext w:val="0"/>
        <w:keepLines w:val="0"/>
        <w:pageBreakBefore w:val="0"/>
        <w:widowControl w:val="0"/>
        <w:numPr>
          <w:ilvl w:val="2"/>
          <w:numId w:val="4"/>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电动机到货时出厂时间小于</w:t>
      </w:r>
      <w:r>
        <w:rPr>
          <w:rFonts w:hint="eastAsia" w:ascii="宋体" w:hAnsi="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lang w:val="en-US" w:eastAsia="zh-CN"/>
        </w:rPr>
        <w:t>个月。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宋体" w:hAnsi="宋体" w:eastAsia="宋体" w:cs="宋体"/>
          <w:b/>
          <w:sz w:val="21"/>
          <w:szCs w:val="21"/>
        </w:rPr>
      </w:pPr>
      <w:r>
        <w:rPr>
          <w:rFonts w:hint="eastAsia" w:ascii="宋体" w:hAnsi="宋体" w:eastAsia="宋体" w:cs="宋体"/>
          <w:b/>
          <w:sz w:val="21"/>
          <w:szCs w:val="21"/>
        </w:rPr>
        <w:t>3.</w:t>
      </w:r>
      <w:r>
        <w:rPr>
          <w:rFonts w:hint="eastAsia" w:ascii="宋体" w:hAnsi="宋体" w:eastAsia="宋体" w:cs="宋体"/>
          <w:b/>
          <w:sz w:val="21"/>
          <w:szCs w:val="21"/>
          <w:lang w:val="en-US" w:eastAsia="zh-CN"/>
        </w:rPr>
        <w:t>2</w:t>
      </w:r>
      <w:r>
        <w:rPr>
          <w:rFonts w:hint="eastAsia" w:ascii="宋体" w:hAnsi="宋体" w:eastAsia="宋体" w:cs="宋体"/>
          <w:b/>
          <w:sz w:val="21"/>
          <w:szCs w:val="21"/>
        </w:rPr>
        <w:t>质量要求</w:t>
      </w:r>
    </w:p>
    <w:p>
      <w:pPr>
        <w:keepNext w:val="0"/>
        <w:keepLines w:val="0"/>
        <w:pageBreakBefore w:val="0"/>
        <w:widowControl w:val="0"/>
        <w:numPr>
          <w:ilvl w:val="2"/>
          <w:numId w:val="5"/>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电机严格按国标、部标、专业技术标准及有关规定要求制造主要标准如下表所示：</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tcPr>
          <w:p>
            <w:pPr>
              <w:pStyle w:val="3"/>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序号</w:t>
            </w:r>
          </w:p>
        </w:tc>
        <w:tc>
          <w:tcPr>
            <w:tcW w:w="3096" w:type="dxa"/>
          </w:tcPr>
          <w:p>
            <w:pPr>
              <w:pStyle w:val="3"/>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标准代号</w:t>
            </w:r>
          </w:p>
        </w:tc>
        <w:tc>
          <w:tcPr>
            <w:tcW w:w="3096" w:type="dxa"/>
          </w:tcPr>
          <w:p>
            <w:pPr>
              <w:pStyle w:val="3"/>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tcPr>
          <w:p>
            <w:pPr>
              <w:pStyle w:val="3"/>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1</w:t>
            </w:r>
          </w:p>
        </w:tc>
        <w:tc>
          <w:tcPr>
            <w:tcW w:w="3096" w:type="dxa"/>
          </w:tcPr>
          <w:p>
            <w:pPr>
              <w:pStyle w:val="3"/>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IEC60034-2004系列</w:t>
            </w:r>
          </w:p>
        </w:tc>
        <w:tc>
          <w:tcPr>
            <w:tcW w:w="3096" w:type="dxa"/>
          </w:tcPr>
          <w:p>
            <w:pPr>
              <w:pStyle w:val="3"/>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旋转电机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tcPr>
          <w:p>
            <w:pPr>
              <w:pStyle w:val="3"/>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2</w:t>
            </w:r>
          </w:p>
        </w:tc>
        <w:tc>
          <w:tcPr>
            <w:tcW w:w="3096" w:type="dxa"/>
          </w:tcPr>
          <w:p>
            <w:pPr>
              <w:pStyle w:val="3"/>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GB755-2019</w:t>
            </w:r>
          </w:p>
        </w:tc>
        <w:tc>
          <w:tcPr>
            <w:tcW w:w="3096" w:type="dxa"/>
          </w:tcPr>
          <w:p>
            <w:pPr>
              <w:pStyle w:val="3"/>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旋转电机定额和性能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tcPr>
          <w:p>
            <w:pPr>
              <w:pStyle w:val="3"/>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3</w:t>
            </w:r>
          </w:p>
        </w:tc>
        <w:tc>
          <w:tcPr>
            <w:tcW w:w="3096" w:type="dxa"/>
          </w:tcPr>
          <w:p>
            <w:pPr>
              <w:pStyle w:val="3"/>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GB/T1993-1993</w:t>
            </w:r>
          </w:p>
        </w:tc>
        <w:tc>
          <w:tcPr>
            <w:tcW w:w="3096" w:type="dxa"/>
          </w:tcPr>
          <w:p>
            <w:pPr>
              <w:pStyle w:val="3"/>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旋转电机冷却方法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tcPr>
          <w:p>
            <w:pPr>
              <w:pStyle w:val="3"/>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4</w:t>
            </w:r>
          </w:p>
        </w:tc>
        <w:tc>
          <w:tcPr>
            <w:tcW w:w="3096" w:type="dxa"/>
          </w:tcPr>
          <w:p>
            <w:pPr>
              <w:pStyle w:val="3"/>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GB10068-2020</w:t>
            </w:r>
          </w:p>
        </w:tc>
        <w:tc>
          <w:tcPr>
            <w:tcW w:w="3096" w:type="dxa"/>
          </w:tcPr>
          <w:p>
            <w:pPr>
              <w:pStyle w:val="3"/>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旋转电机振动测定方法及限值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tcPr>
          <w:p>
            <w:pPr>
              <w:pStyle w:val="3"/>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5</w:t>
            </w:r>
          </w:p>
        </w:tc>
        <w:tc>
          <w:tcPr>
            <w:tcW w:w="3096" w:type="dxa"/>
          </w:tcPr>
          <w:p>
            <w:pPr>
              <w:pStyle w:val="3"/>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GB10069.3-2008</w:t>
            </w:r>
          </w:p>
        </w:tc>
        <w:tc>
          <w:tcPr>
            <w:tcW w:w="3096" w:type="dxa"/>
          </w:tcPr>
          <w:p>
            <w:pPr>
              <w:pStyle w:val="3"/>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旋转电机噪声测定方法及限值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tcPr>
          <w:p>
            <w:pPr>
              <w:pStyle w:val="3"/>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6</w:t>
            </w:r>
          </w:p>
        </w:tc>
        <w:tc>
          <w:tcPr>
            <w:tcW w:w="3096" w:type="dxa"/>
          </w:tcPr>
          <w:p>
            <w:pPr>
              <w:pStyle w:val="3"/>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GB/T997-2022</w:t>
            </w:r>
          </w:p>
        </w:tc>
        <w:tc>
          <w:tcPr>
            <w:tcW w:w="3096" w:type="dxa"/>
          </w:tcPr>
          <w:p>
            <w:pPr>
              <w:pStyle w:val="3"/>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旋转电机结构及安装型式(IM代号)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tcPr>
          <w:p>
            <w:pPr>
              <w:pStyle w:val="3"/>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7</w:t>
            </w:r>
          </w:p>
        </w:tc>
        <w:tc>
          <w:tcPr>
            <w:tcW w:w="3096" w:type="dxa"/>
          </w:tcPr>
          <w:p>
            <w:pPr>
              <w:pStyle w:val="3"/>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GB/T22715-2016</w:t>
            </w:r>
          </w:p>
        </w:tc>
        <w:tc>
          <w:tcPr>
            <w:tcW w:w="3096" w:type="dxa"/>
          </w:tcPr>
          <w:p>
            <w:pPr>
              <w:pStyle w:val="3"/>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旋转交流电机定子成型线圈耐冲击电压水平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tcPr>
          <w:p>
            <w:pPr>
              <w:pStyle w:val="3"/>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8</w:t>
            </w:r>
          </w:p>
        </w:tc>
        <w:tc>
          <w:tcPr>
            <w:tcW w:w="3096" w:type="dxa"/>
          </w:tcPr>
          <w:p>
            <w:pPr>
              <w:pStyle w:val="3"/>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GB/T1032-2023</w:t>
            </w:r>
          </w:p>
        </w:tc>
        <w:tc>
          <w:tcPr>
            <w:tcW w:w="3096" w:type="dxa"/>
          </w:tcPr>
          <w:p>
            <w:pPr>
              <w:pStyle w:val="3"/>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三相异步电动机试验方法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tcPr>
          <w:p>
            <w:pPr>
              <w:pStyle w:val="3"/>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9</w:t>
            </w:r>
          </w:p>
        </w:tc>
        <w:tc>
          <w:tcPr>
            <w:tcW w:w="3096" w:type="dxa"/>
          </w:tcPr>
          <w:p>
            <w:pPr>
              <w:pStyle w:val="3"/>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GB/T4942.1-2021</w:t>
            </w:r>
          </w:p>
        </w:tc>
        <w:tc>
          <w:tcPr>
            <w:tcW w:w="3096" w:type="dxa"/>
          </w:tcPr>
          <w:p>
            <w:pPr>
              <w:pStyle w:val="3"/>
              <w:jc w:val="center"/>
              <w:rPr>
                <w:rFonts w:hint="eastAsia" w:asciiTheme="minorEastAsia" w:hAnsiTheme="minorEastAsia" w:eastAsiaTheme="minorEastAsia" w:cstheme="minorEastAsia"/>
                <w:b w:val="0"/>
                <w:bCs/>
                <w:sz w:val="21"/>
                <w:szCs w:val="21"/>
                <w:vertAlign w:val="baseline"/>
                <w:lang w:val="en-US" w:eastAsia="zh-CN"/>
              </w:rPr>
            </w:pPr>
            <w:r>
              <w:rPr>
                <w:rFonts w:hint="eastAsia" w:asciiTheme="minorEastAsia" w:hAnsiTheme="minorEastAsia" w:eastAsiaTheme="minorEastAsia" w:cstheme="minorEastAsia"/>
                <w:b w:val="0"/>
                <w:bCs/>
                <w:sz w:val="21"/>
                <w:szCs w:val="21"/>
                <w:vertAlign w:val="baseline"/>
                <w:lang w:val="en-US" w:eastAsia="zh-CN"/>
              </w:rPr>
              <w:t>旋转电机整体结构的防护等级(IP代码)</w:t>
            </w:r>
          </w:p>
        </w:tc>
      </w:tr>
    </w:tbl>
    <w:p>
      <w:pPr>
        <w:pStyle w:val="3"/>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若执行过程中，上述标准若有更新，按照最新标准执行。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宋体" w:hAnsi="宋体" w:eastAsia="宋体" w:cs="宋体"/>
          <w:b/>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rPr>
      </w:pPr>
      <w:r>
        <w:rPr>
          <w:rFonts w:hint="eastAsia" w:ascii="宋体" w:hAnsi="宋体" w:eastAsia="宋体" w:cs="宋体"/>
          <w:b/>
          <w:sz w:val="21"/>
          <w:szCs w:val="21"/>
          <w:lang w:val="en-US" w:eastAsia="zh-CN"/>
        </w:rPr>
        <w:t>3.3 电机参数</w:t>
      </w:r>
    </w:p>
    <w:tbl>
      <w:tblPr>
        <w:tblStyle w:val="9"/>
        <w:tblW w:w="499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983"/>
        <w:gridCol w:w="2794"/>
        <w:gridCol w:w="2489"/>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10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b w:val="0"/>
                <w:bCs w:val="0"/>
                <w:i w:val="0"/>
                <w:color w:val="000000"/>
                <w:kern w:val="0"/>
                <w:sz w:val="21"/>
                <w:szCs w:val="21"/>
                <w:highlight w:val="none"/>
                <w:u w:val="none"/>
                <w:lang w:val="en-US" w:eastAsia="zh-CN" w:bidi="ar"/>
              </w:rPr>
            </w:pPr>
            <w:r>
              <w:rPr>
                <w:rFonts w:hint="eastAsia" w:asciiTheme="minorEastAsia" w:hAnsiTheme="minorEastAsia" w:eastAsiaTheme="minorEastAsia" w:cstheme="minorEastAsia"/>
                <w:b w:val="0"/>
                <w:bCs w:val="0"/>
                <w:i w:val="0"/>
                <w:color w:val="000000"/>
                <w:kern w:val="0"/>
                <w:sz w:val="21"/>
                <w:szCs w:val="21"/>
                <w:highlight w:val="none"/>
                <w:u w:val="none"/>
                <w:lang w:val="en-US" w:eastAsia="zh-CN" w:bidi="ar"/>
              </w:rPr>
              <w:t>型号</w:t>
            </w:r>
          </w:p>
        </w:tc>
        <w:tc>
          <w:tcPr>
            <w:tcW w:w="15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b w:val="0"/>
                <w:bCs w:val="0"/>
                <w:i w:val="0"/>
                <w:color w:val="000000"/>
                <w:kern w:val="0"/>
                <w:sz w:val="21"/>
                <w:szCs w:val="21"/>
                <w:highlight w:val="none"/>
                <w:u w:val="none"/>
                <w:lang w:val="en-US" w:eastAsia="zh-CN" w:bidi="ar"/>
              </w:rPr>
            </w:pPr>
            <w:r>
              <w:rPr>
                <w:rFonts w:hint="eastAsia" w:ascii="宋体" w:hAnsi="宋体" w:cs="Times New Roman"/>
                <w:sz w:val="21"/>
                <w:szCs w:val="21"/>
                <w:lang w:val="en-US" w:eastAsia="zh-CN"/>
              </w:rPr>
              <w:t xml:space="preserve">YZP400L1-8-200kW </w:t>
            </w:r>
          </w:p>
        </w:tc>
        <w:tc>
          <w:tcPr>
            <w:tcW w:w="13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b w:val="0"/>
                <w:bCs w:val="0"/>
                <w:i w:val="0"/>
                <w:color w:val="000000"/>
                <w:kern w:val="0"/>
                <w:sz w:val="21"/>
                <w:szCs w:val="21"/>
                <w:highlight w:val="none"/>
                <w:u w:val="none"/>
                <w:lang w:val="en-US" w:eastAsia="zh-CN" w:bidi="ar"/>
              </w:rPr>
            </w:pPr>
            <w:r>
              <w:rPr>
                <w:rFonts w:hint="eastAsia" w:asciiTheme="minorEastAsia" w:hAnsiTheme="minorEastAsia" w:eastAsiaTheme="minorEastAsia" w:cstheme="minorEastAsia"/>
                <w:b w:val="0"/>
                <w:bCs w:val="0"/>
                <w:i w:val="0"/>
                <w:color w:val="000000"/>
                <w:kern w:val="0"/>
                <w:sz w:val="21"/>
                <w:szCs w:val="21"/>
                <w:highlight w:val="none"/>
                <w:u w:val="none"/>
                <w:lang w:val="en-US" w:eastAsia="zh-CN" w:bidi="ar"/>
              </w:rPr>
              <w:t>功率</w:t>
            </w:r>
          </w:p>
        </w:tc>
        <w:tc>
          <w:tcPr>
            <w:tcW w:w="10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b w:val="0"/>
                <w:bCs w:val="0"/>
                <w:i w:val="0"/>
                <w:color w:val="000000"/>
                <w:kern w:val="0"/>
                <w:sz w:val="21"/>
                <w:szCs w:val="21"/>
                <w:highlight w:val="none"/>
                <w:u w:val="none"/>
                <w:lang w:val="en-US" w:eastAsia="zh-CN" w:bidi="ar"/>
              </w:rPr>
            </w:pPr>
            <w:r>
              <w:rPr>
                <w:rFonts w:hint="eastAsia" w:asciiTheme="minorEastAsia" w:hAnsiTheme="minorEastAsia" w:eastAsiaTheme="minorEastAsia" w:cstheme="minorEastAsia"/>
                <w:spacing w:val="-4"/>
                <w:kern w:val="28"/>
                <w:sz w:val="21"/>
                <w:szCs w:val="21"/>
                <w:highlight w:val="none"/>
                <w:lang w:val="en-US" w:eastAsia="zh-CN"/>
              </w:rPr>
              <w:t>200kW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0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b w:val="0"/>
                <w:bCs w:val="0"/>
                <w:i w:val="0"/>
                <w:color w:val="000000"/>
                <w:kern w:val="0"/>
                <w:sz w:val="21"/>
                <w:szCs w:val="21"/>
                <w:highlight w:val="none"/>
                <w:u w:val="none"/>
                <w:lang w:val="en-US" w:eastAsia="zh-CN" w:bidi="ar"/>
              </w:rPr>
              <w:t>电压</w:t>
            </w:r>
          </w:p>
        </w:tc>
        <w:tc>
          <w:tcPr>
            <w:tcW w:w="15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color w:val="000000"/>
                <w:sz w:val="21"/>
                <w:szCs w:val="21"/>
                <w:highlight w:val="none"/>
                <w:u w:val="none"/>
                <w:lang w:val="en-US"/>
              </w:rPr>
            </w:pPr>
            <w:r>
              <w:rPr>
                <w:rFonts w:hint="eastAsia" w:asciiTheme="minorEastAsia" w:hAnsiTheme="minorEastAsia" w:eastAsiaTheme="minorEastAsia" w:cstheme="minorEastAsia"/>
                <w:b w:val="0"/>
                <w:bCs w:val="0"/>
                <w:i w:val="0"/>
                <w:color w:val="000000"/>
                <w:kern w:val="0"/>
                <w:sz w:val="21"/>
                <w:szCs w:val="21"/>
                <w:highlight w:val="none"/>
                <w:u w:val="none"/>
                <w:lang w:val="en-US" w:eastAsia="zh-CN" w:bidi="ar"/>
              </w:rPr>
              <w:t>380V</w:t>
            </w:r>
          </w:p>
        </w:tc>
        <w:tc>
          <w:tcPr>
            <w:tcW w:w="13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sz w:val="21"/>
                <w:szCs w:val="21"/>
                <w:highlight w:val="none"/>
                <w:u w:val="none"/>
              </w:rPr>
              <w:t>频率</w:t>
            </w:r>
          </w:p>
        </w:tc>
        <w:tc>
          <w:tcPr>
            <w:tcW w:w="10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color w:val="000000"/>
                <w:sz w:val="21"/>
                <w:szCs w:val="21"/>
                <w:highlight w:val="none"/>
                <w:u w:val="none"/>
                <w:lang w:val="en-US" w:eastAsia="zh-CN"/>
              </w:rPr>
            </w:pPr>
            <w:r>
              <w:rPr>
                <w:rFonts w:hint="eastAsia" w:asciiTheme="minorEastAsia" w:hAnsiTheme="minorEastAsia" w:eastAsiaTheme="minorEastAsia" w:cstheme="minorEastAsia"/>
                <w:i w:val="0"/>
                <w:color w:val="000000"/>
                <w:sz w:val="21"/>
                <w:szCs w:val="21"/>
                <w:highlight w:val="none"/>
                <w:u w:val="none"/>
              </w:rPr>
              <w:t>50Hz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0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b w:val="0"/>
                <w:bCs w:val="0"/>
                <w:i w:val="0"/>
                <w:color w:val="000000"/>
                <w:kern w:val="0"/>
                <w:sz w:val="21"/>
                <w:szCs w:val="21"/>
                <w:highlight w:val="none"/>
                <w:u w:val="none"/>
                <w:lang w:val="en-US" w:eastAsia="zh-CN" w:bidi="ar"/>
              </w:rPr>
            </w:pPr>
            <w:r>
              <w:rPr>
                <w:rFonts w:hint="eastAsia" w:asciiTheme="minorEastAsia" w:hAnsiTheme="minorEastAsia" w:eastAsiaTheme="minorEastAsia" w:cstheme="minorEastAsia"/>
                <w:b w:val="0"/>
                <w:bCs w:val="0"/>
                <w:i w:val="0"/>
                <w:color w:val="000000"/>
                <w:kern w:val="0"/>
                <w:sz w:val="21"/>
                <w:szCs w:val="21"/>
                <w:highlight w:val="none"/>
                <w:u w:val="none"/>
                <w:lang w:val="en-US" w:eastAsia="zh-CN" w:bidi="ar"/>
              </w:rPr>
              <w:t>电流</w:t>
            </w:r>
          </w:p>
        </w:tc>
        <w:tc>
          <w:tcPr>
            <w:tcW w:w="15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b w:val="0"/>
                <w:bCs w:val="0"/>
                <w:i w:val="0"/>
                <w:color w:val="000000"/>
                <w:kern w:val="0"/>
                <w:sz w:val="21"/>
                <w:szCs w:val="21"/>
                <w:highlight w:val="none"/>
                <w:u w:val="none"/>
                <w:lang w:val="en-US" w:eastAsia="zh-CN" w:bidi="ar"/>
              </w:rPr>
            </w:pPr>
            <w:r>
              <w:rPr>
                <w:rFonts w:hint="eastAsia" w:asciiTheme="minorEastAsia" w:hAnsiTheme="minorEastAsia" w:eastAsiaTheme="minorEastAsia" w:cstheme="minorEastAsia"/>
                <w:b w:val="0"/>
                <w:bCs w:val="0"/>
                <w:i w:val="0"/>
                <w:color w:val="000000"/>
                <w:kern w:val="0"/>
                <w:sz w:val="21"/>
                <w:szCs w:val="21"/>
                <w:highlight w:val="none"/>
                <w:u w:val="none"/>
                <w:lang w:val="en-US" w:eastAsia="zh-CN" w:bidi="ar"/>
              </w:rPr>
              <w:t>383.4A</w:t>
            </w:r>
          </w:p>
        </w:tc>
        <w:tc>
          <w:tcPr>
            <w:tcW w:w="13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color w:val="000000"/>
                <w:sz w:val="21"/>
                <w:szCs w:val="21"/>
                <w:highlight w:val="none"/>
                <w:u w:val="none"/>
                <w:lang w:val="en-US" w:eastAsia="zh-CN"/>
              </w:rPr>
            </w:pPr>
            <w:r>
              <w:rPr>
                <w:rFonts w:hint="eastAsia" w:asciiTheme="minorEastAsia" w:hAnsiTheme="minorEastAsia" w:eastAsiaTheme="minorEastAsia" w:cstheme="minorEastAsia"/>
                <w:i w:val="0"/>
                <w:color w:val="000000"/>
                <w:sz w:val="21"/>
                <w:szCs w:val="21"/>
                <w:highlight w:val="none"/>
                <w:u w:val="none"/>
                <w:lang w:val="en-US" w:eastAsia="zh-CN"/>
              </w:rPr>
              <w:t>效率</w:t>
            </w:r>
          </w:p>
        </w:tc>
        <w:tc>
          <w:tcPr>
            <w:tcW w:w="10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color w:val="000000"/>
                <w:sz w:val="21"/>
                <w:szCs w:val="21"/>
                <w:highlight w:val="none"/>
                <w:u w:val="none"/>
                <w:lang w:val="en-US" w:eastAsia="zh-CN"/>
              </w:rPr>
            </w:pPr>
            <w:r>
              <w:rPr>
                <w:rFonts w:hint="eastAsia" w:asciiTheme="minorEastAsia" w:hAnsiTheme="minorEastAsia" w:eastAsiaTheme="minorEastAsia" w:cstheme="minorEastAsia"/>
                <w:i w:val="0"/>
                <w:color w:val="000000"/>
                <w:sz w:val="21"/>
                <w:szCs w:val="21"/>
                <w:highlight w:val="none"/>
                <w:u w:val="none"/>
                <w:lang w:val="en-US" w:eastAsia="zh-CN"/>
              </w:rPr>
              <w:t>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0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功率因数</w:t>
            </w:r>
          </w:p>
        </w:tc>
        <w:tc>
          <w:tcPr>
            <w:tcW w:w="15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heme="minorEastAsia" w:hAnsiTheme="minorEastAsia" w:eastAsiaTheme="minorEastAsia" w:cstheme="minorEastAsia"/>
                <w:b w:val="0"/>
                <w:bCs w:val="0"/>
                <w:i w:val="0"/>
                <w:color w:val="auto"/>
                <w:sz w:val="21"/>
                <w:szCs w:val="21"/>
                <w:highlight w:val="none"/>
                <w:u w:val="none"/>
                <w:lang w:val="en-US" w:eastAsia="zh-CN"/>
              </w:rPr>
            </w:pPr>
            <w:r>
              <w:rPr>
                <w:rFonts w:hint="eastAsia" w:asciiTheme="minorEastAsia" w:hAnsiTheme="minorEastAsia" w:eastAsiaTheme="minorEastAsia" w:cstheme="minorEastAsia"/>
                <w:b w:val="0"/>
                <w:bCs w:val="0"/>
                <w:i w:val="0"/>
                <w:color w:val="auto"/>
                <w:sz w:val="21"/>
                <w:szCs w:val="21"/>
                <w:highlight w:val="none"/>
                <w:u w:val="none"/>
                <w:lang w:val="en-US" w:eastAsia="zh-CN"/>
              </w:rPr>
              <w:t>0.836</w:t>
            </w:r>
          </w:p>
        </w:tc>
        <w:tc>
          <w:tcPr>
            <w:tcW w:w="13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b w:val="0"/>
                <w:bCs w:val="0"/>
                <w:i w:val="0"/>
                <w:color w:val="auto"/>
                <w:sz w:val="21"/>
                <w:szCs w:val="21"/>
                <w:highlight w:val="none"/>
                <w:u w:val="none"/>
              </w:rPr>
            </w:pPr>
            <w:r>
              <w:rPr>
                <w:rFonts w:hint="eastAsia" w:asciiTheme="minorEastAsia" w:hAnsiTheme="minorEastAsia" w:eastAsiaTheme="minorEastAsia" w:cstheme="minorEastAsia"/>
                <w:b w:val="0"/>
                <w:bCs w:val="0"/>
                <w:i w:val="0"/>
                <w:color w:val="auto"/>
                <w:sz w:val="21"/>
                <w:szCs w:val="21"/>
                <w:highlight w:val="none"/>
                <w:u w:val="none"/>
                <w:lang w:val="en-US" w:eastAsia="zh-CN"/>
              </w:rPr>
              <w:t>绝缘等级</w:t>
            </w:r>
          </w:p>
        </w:tc>
        <w:tc>
          <w:tcPr>
            <w:tcW w:w="10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b w:val="0"/>
                <w:bCs w:val="0"/>
                <w:i w:val="0"/>
                <w:color w:val="auto"/>
                <w:sz w:val="21"/>
                <w:szCs w:val="21"/>
                <w:highlight w:val="none"/>
                <w:u w:val="none"/>
                <w:lang w:val="en-US" w:eastAsia="zh-CN"/>
              </w:rPr>
            </w:pPr>
            <w:r>
              <w:rPr>
                <w:rFonts w:hint="eastAsia" w:asciiTheme="minorEastAsia" w:hAnsiTheme="minorEastAsia" w:eastAsiaTheme="minorEastAsia" w:cstheme="minorEastAsia"/>
                <w:b w:val="0"/>
                <w:bCs w:val="0"/>
                <w:i w:val="0"/>
                <w:color w:val="auto"/>
                <w:sz w:val="21"/>
                <w:szCs w:val="21"/>
                <w:highlight w:val="none"/>
                <w:u w:val="none"/>
                <w:lang w:val="en-US" w:eastAsia="zh-CN"/>
              </w:rPr>
              <w:t>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0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防护等级</w:t>
            </w:r>
          </w:p>
        </w:tc>
        <w:tc>
          <w:tcPr>
            <w:tcW w:w="15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Theme="minorEastAsia" w:hAnsiTheme="minorEastAsia" w:eastAsiaTheme="minorEastAsia" w:cstheme="minorEastAsia"/>
                <w:b w:val="0"/>
                <w:bCs w:val="0"/>
                <w:i w:val="0"/>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IP55</w:t>
            </w:r>
          </w:p>
        </w:tc>
        <w:tc>
          <w:tcPr>
            <w:tcW w:w="13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b w:val="0"/>
                <w:bCs w:val="0"/>
                <w:i w:val="0"/>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电机工作制</w:t>
            </w:r>
          </w:p>
        </w:tc>
        <w:tc>
          <w:tcPr>
            <w:tcW w:w="10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S5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0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安装方式</w:t>
            </w:r>
          </w:p>
        </w:tc>
        <w:tc>
          <w:tcPr>
            <w:tcW w:w="15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IMB3</w:t>
            </w:r>
          </w:p>
        </w:tc>
        <w:tc>
          <w:tcPr>
            <w:tcW w:w="13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lang w:eastAsia="zh-CN"/>
              </w:rPr>
              <w:t>转速</w:t>
            </w:r>
          </w:p>
        </w:tc>
        <w:tc>
          <w:tcPr>
            <w:tcW w:w="10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color w:val="auto"/>
                <w:kern w:val="0"/>
                <w:sz w:val="21"/>
                <w:szCs w:val="21"/>
                <w:highlight w:val="none"/>
                <w:u w:val="none"/>
                <w:lang w:val="en-US" w:eastAsia="zh-CN" w:bidi="ar"/>
              </w:rPr>
              <w:t>742r/min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0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aps w:val="0"/>
                <w:color w:val="222222"/>
                <w:spacing w:val="0"/>
                <w:sz w:val="21"/>
                <w:szCs w:val="21"/>
                <w:shd w:val="clear" w:fill="FFFFFF"/>
                <w:lang w:val="en-US" w:eastAsia="zh-CN"/>
              </w:rPr>
            </w:pPr>
            <w:r>
              <w:rPr>
                <w:rFonts w:hint="eastAsia" w:asciiTheme="minorEastAsia" w:hAnsiTheme="minorEastAsia" w:eastAsiaTheme="minorEastAsia" w:cstheme="minorEastAsia"/>
                <w:i w:val="0"/>
                <w:iCs w:val="0"/>
                <w:caps w:val="0"/>
                <w:color w:val="222222"/>
                <w:spacing w:val="0"/>
                <w:sz w:val="21"/>
                <w:szCs w:val="21"/>
                <w:shd w:val="clear" w:fill="FFFFFF"/>
                <w:lang w:val="en-US" w:eastAsia="zh-CN"/>
              </w:rPr>
              <w:t>旋转方向</w:t>
            </w:r>
          </w:p>
        </w:tc>
        <w:tc>
          <w:tcPr>
            <w:tcW w:w="15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Theme="minorEastAsia" w:hAnsiTheme="minorEastAsia" w:eastAsiaTheme="minorEastAsia" w:cstheme="minorEastAsia"/>
                <w:i w:val="0"/>
                <w:iCs w:val="0"/>
                <w:caps w:val="0"/>
                <w:color w:val="222222"/>
                <w:spacing w:val="0"/>
                <w:sz w:val="21"/>
                <w:szCs w:val="21"/>
                <w:shd w:val="clear" w:fill="FFFFFF"/>
                <w:lang w:val="en-US" w:eastAsia="zh-CN"/>
              </w:rPr>
            </w:pPr>
            <w:r>
              <w:rPr>
                <w:rFonts w:hint="eastAsia" w:asciiTheme="minorEastAsia" w:hAnsiTheme="minorEastAsia" w:eastAsiaTheme="minorEastAsia" w:cstheme="minorEastAsia"/>
                <w:i w:val="0"/>
                <w:iCs w:val="0"/>
                <w:caps w:val="0"/>
                <w:color w:val="222222"/>
                <w:spacing w:val="0"/>
                <w:sz w:val="21"/>
                <w:szCs w:val="21"/>
                <w:shd w:val="clear" w:fill="FFFFFF"/>
                <w:lang w:val="en-US" w:eastAsia="zh-CN"/>
              </w:rPr>
              <w:t>可逆</w:t>
            </w:r>
          </w:p>
        </w:tc>
        <w:tc>
          <w:tcPr>
            <w:tcW w:w="13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aps w:val="0"/>
                <w:color w:val="222222"/>
                <w:spacing w:val="0"/>
                <w:sz w:val="21"/>
                <w:szCs w:val="21"/>
                <w:shd w:val="clear" w:fill="FFFFFF"/>
                <w:lang w:val="en-US" w:eastAsia="zh-CN"/>
              </w:rPr>
            </w:pPr>
            <w:r>
              <w:rPr>
                <w:rFonts w:hint="eastAsia" w:asciiTheme="minorEastAsia" w:hAnsiTheme="minorEastAsia" w:eastAsiaTheme="minorEastAsia" w:cstheme="minorEastAsia"/>
                <w:i w:val="0"/>
                <w:iCs w:val="0"/>
                <w:caps w:val="0"/>
                <w:color w:val="222222"/>
                <w:spacing w:val="0"/>
                <w:sz w:val="21"/>
                <w:szCs w:val="21"/>
                <w:shd w:val="clear" w:fill="FFFFFF"/>
                <w:lang w:val="en-US" w:eastAsia="zh-CN"/>
              </w:rPr>
              <w:t>重量</w:t>
            </w:r>
          </w:p>
        </w:tc>
        <w:tc>
          <w:tcPr>
            <w:tcW w:w="10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aps w:val="0"/>
                <w:color w:val="222222"/>
                <w:spacing w:val="0"/>
                <w:sz w:val="21"/>
                <w:szCs w:val="21"/>
                <w:shd w:val="clear" w:fill="FFFFFF"/>
                <w:lang w:val="en-US" w:eastAsia="zh-CN"/>
              </w:rPr>
            </w:pPr>
            <w:r>
              <w:rPr>
                <w:rFonts w:hint="eastAsia" w:asciiTheme="minorEastAsia" w:hAnsiTheme="minorEastAsia" w:eastAsiaTheme="minorEastAsia" w:cstheme="minorEastAsia"/>
                <w:i w:val="0"/>
                <w:iCs w:val="0"/>
                <w:caps w:val="0"/>
                <w:color w:val="222222"/>
                <w:spacing w:val="0"/>
                <w:sz w:val="21"/>
                <w:szCs w:val="21"/>
                <w:shd w:val="clear" w:fill="FFFFFF"/>
                <w:lang w:val="en-US" w:eastAsia="zh-CN"/>
              </w:rPr>
              <w:t>2580kg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0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heme="minorEastAsia" w:hAnsiTheme="minorEastAsia" w:eastAsiaTheme="minorEastAsia" w:cstheme="minorEastAsia"/>
                <w:i w:val="0"/>
                <w:iCs w:val="0"/>
                <w:caps w:val="0"/>
                <w:color w:val="222222"/>
                <w:spacing w:val="0"/>
                <w:sz w:val="21"/>
                <w:szCs w:val="21"/>
                <w:shd w:val="clear" w:fill="FFFFFF"/>
                <w:lang w:val="en-US" w:eastAsia="zh-CN"/>
              </w:rPr>
            </w:pPr>
            <w:r>
              <w:rPr>
                <w:rFonts w:hint="eastAsia" w:asciiTheme="minorEastAsia" w:hAnsiTheme="minorEastAsia" w:eastAsiaTheme="minorEastAsia" w:cstheme="minorEastAsia"/>
                <w:i w:val="0"/>
                <w:iCs w:val="0"/>
                <w:caps w:val="0"/>
                <w:color w:val="222222"/>
                <w:spacing w:val="0"/>
                <w:sz w:val="21"/>
                <w:szCs w:val="21"/>
                <w:shd w:val="clear" w:fill="FFFFFF"/>
                <w:lang w:val="en-US" w:eastAsia="zh-CN"/>
              </w:rPr>
              <w:t>额定转矩</w:t>
            </w:r>
          </w:p>
        </w:tc>
        <w:tc>
          <w:tcPr>
            <w:tcW w:w="15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Theme="minorEastAsia" w:hAnsiTheme="minorEastAsia" w:eastAsiaTheme="minorEastAsia" w:cstheme="minorEastAsia"/>
                <w:i w:val="0"/>
                <w:iCs w:val="0"/>
                <w:caps w:val="0"/>
                <w:color w:val="222222"/>
                <w:spacing w:val="0"/>
                <w:sz w:val="21"/>
                <w:szCs w:val="21"/>
                <w:shd w:val="clear" w:fill="FFFFFF"/>
                <w:lang w:val="en-US" w:eastAsia="zh-CN"/>
              </w:rPr>
            </w:pPr>
            <w:r>
              <w:rPr>
                <w:rFonts w:hint="eastAsia" w:asciiTheme="minorEastAsia" w:hAnsiTheme="minorEastAsia" w:eastAsiaTheme="minorEastAsia" w:cstheme="minorEastAsia"/>
                <w:i w:val="0"/>
                <w:iCs w:val="0"/>
                <w:caps w:val="0"/>
                <w:color w:val="222222"/>
                <w:spacing w:val="0"/>
                <w:sz w:val="21"/>
                <w:szCs w:val="21"/>
                <w:shd w:val="clear" w:fill="FFFFFF"/>
                <w:lang w:val="en-US" w:eastAsia="zh-CN"/>
              </w:rPr>
              <w:t>2574N.m</w:t>
            </w:r>
          </w:p>
        </w:tc>
        <w:tc>
          <w:tcPr>
            <w:tcW w:w="13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aps w:val="0"/>
                <w:color w:val="222222"/>
                <w:spacing w:val="0"/>
                <w:sz w:val="21"/>
                <w:szCs w:val="21"/>
                <w:shd w:val="clear" w:fill="FFFFFF"/>
                <w:lang w:val="en-US" w:eastAsia="zh-CN"/>
              </w:rPr>
            </w:pPr>
            <w:r>
              <w:rPr>
                <w:rFonts w:hint="eastAsia" w:asciiTheme="minorEastAsia" w:hAnsiTheme="minorEastAsia" w:eastAsiaTheme="minorEastAsia" w:cstheme="minorEastAsia"/>
                <w:i w:val="0"/>
                <w:iCs w:val="0"/>
                <w:caps w:val="0"/>
                <w:color w:val="222222"/>
                <w:spacing w:val="0"/>
                <w:sz w:val="21"/>
                <w:szCs w:val="21"/>
                <w:shd w:val="clear" w:fill="FFFFFF"/>
                <w:lang w:val="en-US" w:eastAsia="zh-CN"/>
              </w:rPr>
              <w:t>厂家</w:t>
            </w:r>
          </w:p>
        </w:tc>
        <w:tc>
          <w:tcPr>
            <w:tcW w:w="10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aps w:val="0"/>
                <w:color w:val="222222"/>
                <w:spacing w:val="0"/>
                <w:sz w:val="21"/>
                <w:szCs w:val="21"/>
                <w:shd w:val="clear" w:fill="FFFFFF"/>
                <w:lang w:val="en-US" w:eastAsia="zh-CN"/>
              </w:rPr>
            </w:pPr>
            <w:r>
              <w:rPr>
                <w:rFonts w:hint="eastAsia" w:asciiTheme="minorEastAsia" w:hAnsiTheme="minorEastAsia" w:eastAsiaTheme="minorEastAsia" w:cstheme="minorEastAsia"/>
                <w:color w:val="auto"/>
                <w:sz w:val="21"/>
                <w:szCs w:val="21"/>
                <w:highlight w:val="none"/>
                <w:lang w:val="en-GB" w:eastAsia="zh-CN"/>
              </w:rPr>
              <w:t>湘潭电机股份有限公司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0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heme="minorEastAsia" w:hAnsiTheme="minorEastAsia" w:eastAsiaTheme="minorEastAsia" w:cstheme="minorEastAsia"/>
                <w:i w:val="0"/>
                <w:iCs w:val="0"/>
                <w:caps w:val="0"/>
                <w:color w:val="222222"/>
                <w:spacing w:val="0"/>
                <w:sz w:val="21"/>
                <w:szCs w:val="21"/>
                <w:shd w:val="clear" w:fill="FFFFFF"/>
                <w:lang w:val="en-US" w:eastAsia="zh-CN"/>
              </w:rPr>
            </w:pPr>
            <w:r>
              <w:rPr>
                <w:rFonts w:hint="eastAsia" w:asciiTheme="minorEastAsia" w:hAnsiTheme="minorEastAsia" w:eastAsiaTheme="minorEastAsia" w:cstheme="minorEastAsia"/>
                <w:i w:val="0"/>
                <w:iCs w:val="0"/>
                <w:caps w:val="0"/>
                <w:color w:val="222222"/>
                <w:spacing w:val="0"/>
                <w:sz w:val="21"/>
                <w:szCs w:val="21"/>
                <w:shd w:val="clear" w:fill="FFFFFF"/>
                <w:lang w:val="en-US" w:eastAsia="zh-CN"/>
              </w:rPr>
              <w:t>备注</w:t>
            </w:r>
          </w:p>
        </w:tc>
        <w:tc>
          <w:tcPr>
            <w:tcW w:w="15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heme="minorEastAsia" w:hAnsiTheme="minorEastAsia" w:eastAsiaTheme="minorEastAsia" w:cstheme="minorEastAsia"/>
                <w:i w:val="0"/>
                <w:iCs w:val="0"/>
                <w:caps w:val="0"/>
                <w:color w:val="222222"/>
                <w:spacing w:val="0"/>
                <w:sz w:val="21"/>
                <w:szCs w:val="21"/>
                <w:shd w:val="clear" w:fill="FFFFFF"/>
                <w:lang w:val="en-US" w:eastAsia="zh-CN"/>
              </w:rPr>
            </w:pPr>
            <w:r>
              <w:rPr>
                <w:rFonts w:hint="eastAsia" w:asciiTheme="minorEastAsia" w:hAnsiTheme="minorEastAsia" w:eastAsiaTheme="minorEastAsia" w:cstheme="minorEastAsia"/>
                <w:i w:val="0"/>
                <w:iCs w:val="0"/>
                <w:caps w:val="0"/>
                <w:color w:val="222222"/>
                <w:spacing w:val="0"/>
                <w:sz w:val="21"/>
                <w:szCs w:val="21"/>
                <w:shd w:val="clear" w:fill="FFFFFF"/>
                <w:lang w:val="en-US" w:eastAsia="zh-CN"/>
              </w:rPr>
              <w:t>接线盒位于顶部，出线方向左右各半，带编码器。</w:t>
            </w:r>
          </w:p>
        </w:tc>
        <w:tc>
          <w:tcPr>
            <w:tcW w:w="13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i w:val="0"/>
                <w:iCs w:val="0"/>
                <w:caps w:val="0"/>
                <w:color w:val="222222"/>
                <w:spacing w:val="0"/>
                <w:sz w:val="21"/>
                <w:szCs w:val="21"/>
                <w:shd w:val="clear" w:fill="FFFFFF"/>
                <w:lang w:val="en-US" w:eastAsia="zh-CN"/>
              </w:rPr>
            </w:pPr>
          </w:p>
        </w:tc>
        <w:tc>
          <w:tcPr>
            <w:tcW w:w="10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heme="minorEastAsia" w:hAnsiTheme="minorEastAsia" w:eastAsiaTheme="minorEastAsia" w:cstheme="minorEastAsia"/>
                <w:color w:val="auto"/>
                <w:sz w:val="21"/>
                <w:szCs w:val="21"/>
                <w:highlight w:val="none"/>
                <w:lang w:val="en-GB" w:eastAsia="zh-CN"/>
              </w:rPr>
            </w:pPr>
          </w:p>
        </w:tc>
      </w:tr>
    </w:tbl>
    <w:p>
      <w:pPr>
        <w:adjustRightInd/>
        <w:spacing w:before="0" w:beforeAutospacing="0" w:after="0" w:afterAutospacing="0" w:line="360" w:lineRule="auto"/>
        <w:ind w:firstLine="0" w:firstLineChars="0"/>
        <w:jc w:val="both"/>
        <w:textAlignment w:val="auto"/>
        <w:rPr>
          <w:rFonts w:hint="eastAsia" w:ascii="宋体" w:hAnsi="宋体" w:eastAsia="宋体" w:cs="宋体"/>
          <w:b/>
          <w:sz w:val="21"/>
          <w:szCs w:val="21"/>
          <w:lang w:val="en-US" w:eastAsia="zh-CN"/>
        </w:rPr>
      </w:pPr>
    </w:p>
    <w:p>
      <w:pPr>
        <w:adjustRightInd/>
        <w:spacing w:before="0" w:beforeAutospacing="0" w:after="0" w:afterAutospacing="0" w:line="360" w:lineRule="auto"/>
        <w:ind w:firstLine="0" w:firstLineChars="0"/>
        <w:jc w:val="both"/>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drawing>
          <wp:inline distT="0" distB="0" distL="114300" distR="114300">
            <wp:extent cx="5756910" cy="3987800"/>
            <wp:effectExtent l="0" t="0" r="8890" b="0"/>
            <wp:docPr id="3" name="图片 3" descr="屏幕截图 2025-08-14 150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屏幕截图 2025-08-14 150919"/>
                    <pic:cNvPicPr>
                      <a:picLocks noChangeAspect="1"/>
                    </pic:cNvPicPr>
                  </pic:nvPicPr>
                  <pic:blipFill>
                    <a:blip r:embed="rId8"/>
                    <a:stretch>
                      <a:fillRect/>
                    </a:stretch>
                  </pic:blipFill>
                  <pic:spPr>
                    <a:xfrm>
                      <a:off x="0" y="0"/>
                      <a:ext cx="5756910" cy="3987800"/>
                    </a:xfrm>
                    <a:prstGeom prst="rect">
                      <a:avLst/>
                    </a:prstGeom>
                  </pic:spPr>
                </pic:pic>
              </a:graphicData>
            </a:graphic>
          </wp:inline>
        </w:drawing>
      </w:r>
    </w:p>
    <w:p>
      <w:pPr>
        <w:adjustRightInd/>
        <w:spacing w:before="0" w:beforeAutospacing="0" w:after="0" w:afterAutospacing="0" w:line="360" w:lineRule="auto"/>
        <w:ind w:firstLine="0" w:firstLineChars="0"/>
        <w:jc w:val="both"/>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3.4提供资料</w:t>
      </w:r>
    </w:p>
    <w:p>
      <w:pPr>
        <w:keepNext w:val="0"/>
        <w:keepLines w:val="0"/>
        <w:pageBreakBefore w:val="0"/>
        <w:widowControl w:val="0"/>
        <w:numPr>
          <w:ilvl w:val="2"/>
          <w:numId w:val="6"/>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Times New Roman"/>
          <w:color w:val="auto"/>
          <w:sz w:val="21"/>
          <w:szCs w:val="21"/>
          <w:highlight w:val="none"/>
          <w:lang w:val="en-GB" w:eastAsia="zh-CN"/>
        </w:rPr>
      </w:pPr>
      <w:r>
        <w:rPr>
          <w:rFonts w:hint="eastAsia" w:ascii="宋体" w:hAnsi="宋体" w:eastAsia="宋体" w:cs="Times New Roman"/>
          <w:color w:val="auto"/>
          <w:sz w:val="21"/>
          <w:szCs w:val="21"/>
          <w:highlight w:val="none"/>
          <w:lang w:val="en-GB" w:eastAsia="zh-CN"/>
        </w:rPr>
        <w:t>乙方在中标后30天内将正确的</w:t>
      </w:r>
      <w:r>
        <w:rPr>
          <w:rFonts w:hint="eastAsia" w:ascii="宋体" w:hAnsi="宋体" w:eastAsia="宋体" w:cs="Times New Roman"/>
          <w:color w:val="auto"/>
          <w:sz w:val="21"/>
          <w:szCs w:val="21"/>
          <w:highlight w:val="none"/>
          <w:lang w:val="en-US" w:eastAsia="zh-CN"/>
        </w:rPr>
        <w:t>纸质版或</w:t>
      </w:r>
      <w:r>
        <w:rPr>
          <w:rFonts w:hint="eastAsia" w:ascii="宋体" w:hAnsi="宋体" w:eastAsia="宋体" w:cs="Times New Roman"/>
          <w:color w:val="auto"/>
          <w:sz w:val="21"/>
          <w:szCs w:val="21"/>
          <w:highlight w:val="none"/>
          <w:lang w:val="en-GB" w:eastAsia="zh-CN"/>
        </w:rPr>
        <w:t>电子版如下资料提供给甲方：外购件明细表，备件明细表，备件使用说明书，各部分总图、装配图及零件图。</w:t>
      </w:r>
    </w:p>
    <w:p>
      <w:pPr>
        <w:keepNext w:val="0"/>
        <w:keepLines w:val="0"/>
        <w:pageBreakBefore w:val="0"/>
        <w:widowControl w:val="0"/>
        <w:numPr>
          <w:ilvl w:val="2"/>
          <w:numId w:val="6"/>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eastAsia" w:ascii="宋体" w:hAnsi="宋体" w:eastAsia="宋体" w:cs="Times New Roman"/>
          <w:color w:val="auto"/>
          <w:sz w:val="21"/>
          <w:szCs w:val="21"/>
          <w:highlight w:val="none"/>
          <w:lang w:val="en-GB" w:eastAsia="zh-CN"/>
        </w:rPr>
      </w:pPr>
      <w:r>
        <w:rPr>
          <w:rFonts w:hint="eastAsia" w:ascii="宋体" w:hAnsi="宋体" w:eastAsia="宋体" w:cs="Times New Roman"/>
          <w:color w:val="auto"/>
          <w:sz w:val="21"/>
          <w:szCs w:val="21"/>
          <w:highlight w:val="none"/>
          <w:lang w:val="en-GB" w:eastAsia="zh-CN"/>
        </w:rPr>
        <w:t>提供出厂最终资料。</w:t>
      </w:r>
      <w:r>
        <w:rPr>
          <w:rFonts w:hint="eastAsia" w:ascii="宋体" w:hAnsi="宋体" w:eastAsia="宋体" w:cs="Times New Roman"/>
          <w:color w:val="auto"/>
          <w:sz w:val="21"/>
          <w:szCs w:val="21"/>
          <w:highlight w:val="none"/>
          <w:lang w:val="en-US" w:eastAsia="zh-CN"/>
        </w:rPr>
        <w:t>包括：电机</w:t>
      </w:r>
      <w:r>
        <w:rPr>
          <w:rFonts w:hint="eastAsia" w:ascii="宋体" w:hAnsi="宋体" w:eastAsia="宋体" w:cs="Times New Roman"/>
          <w:color w:val="auto"/>
          <w:sz w:val="21"/>
          <w:szCs w:val="21"/>
          <w:highlight w:val="none"/>
          <w:lang w:val="en-GB" w:eastAsia="zh-CN"/>
        </w:rPr>
        <w:t>外形图；产品合格证书；产品试验报告；安装使用说明书；运行、检修手册及其有关资料；备品备件等清单；装箱清单</w:t>
      </w:r>
      <w:r>
        <w:rPr>
          <w:rFonts w:hint="eastAsia" w:ascii="宋体" w:hAnsi="宋体" w:eastAsia="宋体" w:cs="Times New Roman"/>
          <w:color w:val="auto"/>
          <w:sz w:val="21"/>
          <w:szCs w:val="21"/>
          <w:highlight w:val="none"/>
          <w:lang w:val="en-US" w:eastAsia="zh-CN"/>
        </w:rPr>
        <w:t>等</w:t>
      </w:r>
      <w:r>
        <w:rPr>
          <w:rFonts w:hint="eastAsia" w:ascii="宋体" w:hAnsi="宋体" w:eastAsia="宋体" w:cs="Times New Roman"/>
          <w:color w:val="auto"/>
          <w:sz w:val="21"/>
          <w:szCs w:val="21"/>
          <w:highlight w:val="none"/>
          <w:lang w:val="en-GB" w:eastAsia="zh-CN"/>
        </w:rPr>
        <w:t>。</w:t>
      </w:r>
    </w:p>
    <w:p>
      <w:pPr>
        <w:keepNext w:val="0"/>
        <w:keepLines w:val="0"/>
        <w:pageBreakBefore w:val="0"/>
        <w:widowControl w:val="0"/>
        <w:numPr>
          <w:ilvl w:val="2"/>
          <w:numId w:val="6"/>
        </w:numPr>
        <w:tabs>
          <w:tab w:val="left" w:pos="1134"/>
          <w:tab w:val="clear" w:pos="0"/>
        </w:tabs>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有关电动机的随机资料交付(使用说明书、合格证、检验报告随机交付)，加油嘴形式（规格）与推荐使用的加油设备，同时随机资料中应有电机轴承型号。</w:t>
      </w:r>
    </w:p>
    <w:p>
      <w:pPr>
        <w:pStyle w:val="18"/>
        <w:rPr>
          <w:rFonts w:hint="eastAsia"/>
          <w:lang w:val="en-GB"/>
        </w:rPr>
      </w:pPr>
    </w:p>
    <w:p>
      <w:pPr>
        <w:tabs>
          <w:tab w:val="left" w:pos="540"/>
          <w:tab w:val="left" w:pos="720"/>
          <w:tab w:val="left" w:pos="1080"/>
        </w:tabs>
        <w:adjustRightInd/>
        <w:spacing w:before="0" w:beforeAutospacing="0" w:after="0" w:afterAutospacing="0" w:line="360" w:lineRule="auto"/>
        <w:ind w:firstLine="0" w:firstLineChars="0"/>
        <w:jc w:val="both"/>
        <w:textAlignment w:val="auto"/>
        <w:rPr>
          <w:rFonts w:hint="eastAsia" w:ascii="宋体" w:hAnsi="宋体" w:eastAsia="宋体" w:cs="宋体"/>
          <w:b/>
          <w:sz w:val="21"/>
          <w:szCs w:val="21"/>
        </w:rPr>
      </w:pPr>
      <w:r>
        <w:rPr>
          <w:rFonts w:hint="eastAsia" w:ascii="宋体" w:hAnsi="宋体" w:eastAsia="宋体" w:cs="宋体"/>
          <w:b/>
          <w:sz w:val="21"/>
          <w:szCs w:val="21"/>
        </w:rPr>
        <w:t>3.</w:t>
      </w:r>
      <w:r>
        <w:rPr>
          <w:rFonts w:hint="eastAsia" w:ascii="宋体" w:hAnsi="宋体" w:eastAsia="宋体" w:cs="宋体"/>
          <w:b/>
          <w:sz w:val="21"/>
          <w:szCs w:val="21"/>
          <w:lang w:val="en-US" w:eastAsia="zh-CN"/>
        </w:rPr>
        <w:t>5</w:t>
      </w:r>
      <w:r>
        <w:rPr>
          <w:rFonts w:hint="eastAsia" w:ascii="宋体" w:hAnsi="宋体" w:eastAsia="宋体" w:cs="宋体"/>
          <w:b/>
          <w:sz w:val="21"/>
          <w:szCs w:val="21"/>
        </w:rPr>
        <w:t>质量验收</w:t>
      </w:r>
    </w:p>
    <w:p>
      <w:pPr>
        <w:tabs>
          <w:tab w:val="left" w:pos="540"/>
          <w:tab w:val="left" w:pos="720"/>
          <w:tab w:val="left" w:pos="1080"/>
        </w:tabs>
        <w:adjustRightInd/>
        <w:spacing w:before="0" w:beforeAutospacing="0" w:after="0" w:afterAutospacing="0" w:line="360" w:lineRule="auto"/>
        <w:ind w:firstLine="420" w:firstLineChars="200"/>
        <w:jc w:val="both"/>
        <w:textAlignment w:val="auto"/>
        <w:rPr>
          <w:rFonts w:hint="default" w:ascii="宋体" w:hAnsi="宋体" w:eastAsia="宋体" w:cs="宋体"/>
          <w:sz w:val="21"/>
          <w:szCs w:val="21"/>
          <w:lang w:val="en-US"/>
        </w:rPr>
      </w:pPr>
      <w:r>
        <w:rPr>
          <w:rFonts w:hint="eastAsia" w:ascii="宋体" w:hAnsi="宋体" w:eastAsia="宋体" w:cs="宋体"/>
          <w:sz w:val="21"/>
          <w:szCs w:val="21"/>
          <w:lang w:val="en-US" w:eastAsia="zh-CN"/>
        </w:rPr>
        <w:t>电机到货后经酒钢</w:t>
      </w:r>
      <w:r>
        <w:rPr>
          <w:rFonts w:hint="default" w:ascii="宋体" w:hAnsi="宋体" w:eastAsia="宋体" w:cs="宋体"/>
          <w:sz w:val="21"/>
          <w:szCs w:val="21"/>
          <w:lang w:val="en-US" w:eastAsia="zh-CN"/>
        </w:rPr>
        <w:fldChar w:fldCharType="begin"/>
      </w:r>
      <w:r>
        <w:rPr>
          <w:rFonts w:hint="default" w:ascii="宋体" w:hAnsi="宋体" w:eastAsia="宋体" w:cs="宋体"/>
          <w:sz w:val="21"/>
          <w:szCs w:val="21"/>
          <w:lang w:val="en-US" w:eastAsia="zh-CN"/>
        </w:rPr>
        <w:instrText xml:space="preserve"> HYPERLINK "https://portal.jiugang.com/jg/addresslist/javascript:void(0)" \o "宏兴股份公司" </w:instrText>
      </w:r>
      <w:r>
        <w:rPr>
          <w:rFonts w:hint="default" w:ascii="宋体" w:hAnsi="宋体" w:eastAsia="宋体" w:cs="宋体"/>
          <w:sz w:val="21"/>
          <w:szCs w:val="21"/>
          <w:lang w:val="en-US" w:eastAsia="zh-CN"/>
        </w:rPr>
        <w:fldChar w:fldCharType="separate"/>
      </w:r>
      <w:r>
        <w:rPr>
          <w:rFonts w:hint="default" w:ascii="宋体" w:hAnsi="宋体" w:eastAsia="宋体" w:cs="宋体"/>
          <w:sz w:val="21"/>
          <w:szCs w:val="21"/>
          <w:lang w:val="en-US" w:eastAsia="zh-CN"/>
        </w:rPr>
        <w:t>宏兴股份公司</w:t>
      </w:r>
      <w:r>
        <w:rPr>
          <w:rFonts w:hint="default"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检修工程部</w:t>
      </w:r>
      <w:r>
        <w:rPr>
          <w:rFonts w:hint="default" w:ascii="宋体" w:hAnsi="宋体" w:eastAsia="宋体" w:cs="宋体"/>
          <w:sz w:val="21"/>
          <w:szCs w:val="21"/>
          <w:lang w:val="en-US" w:eastAsia="zh-CN"/>
        </w:rPr>
        <w:fldChar w:fldCharType="begin"/>
      </w:r>
      <w:r>
        <w:rPr>
          <w:rFonts w:hint="default" w:ascii="宋体" w:hAnsi="宋体" w:eastAsia="宋体" w:cs="宋体"/>
          <w:sz w:val="21"/>
          <w:szCs w:val="21"/>
          <w:lang w:val="en-US" w:eastAsia="zh-CN"/>
        </w:rPr>
        <w:instrText xml:space="preserve"> HYPERLINK "https://portal.jiugang.com/jg/addresslist/javascript:void(0)" \o "电器修造作业区" </w:instrText>
      </w:r>
      <w:r>
        <w:rPr>
          <w:rFonts w:hint="default" w:ascii="宋体" w:hAnsi="宋体" w:eastAsia="宋体" w:cs="宋体"/>
          <w:sz w:val="21"/>
          <w:szCs w:val="21"/>
          <w:lang w:val="en-US" w:eastAsia="zh-CN"/>
        </w:rPr>
        <w:fldChar w:fldCharType="separate"/>
      </w:r>
      <w:r>
        <w:rPr>
          <w:rFonts w:hint="default" w:ascii="宋体" w:hAnsi="宋体" w:eastAsia="宋体" w:cs="宋体"/>
          <w:sz w:val="21"/>
          <w:szCs w:val="21"/>
          <w:lang w:val="en-US" w:eastAsia="zh-CN"/>
        </w:rPr>
        <w:t>电器修造作业区</w:t>
      </w:r>
      <w:r>
        <w:rPr>
          <w:rFonts w:hint="default"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进行检验验收，检验合格后办理入库手续。</w:t>
      </w:r>
    </w:p>
    <w:p>
      <w:pPr>
        <w:keepNext w:val="0"/>
        <w:keepLines w:val="0"/>
        <w:pageBreakBefore w:val="0"/>
        <w:widowControl w:val="0"/>
        <w:numPr>
          <w:ilvl w:val="0"/>
          <w:numId w:val="2"/>
        </w:numPr>
        <w:kinsoku/>
        <w:wordWrap/>
        <w:overflowPunct/>
        <w:topLinePunct w:val="0"/>
        <w:autoSpaceDE/>
        <w:autoSpaceDN/>
        <w:bidi w:val="0"/>
        <w:snapToGrid/>
        <w:spacing w:beforeAutospacing="0" w:afterAutospacing="0" w:line="360" w:lineRule="auto"/>
        <w:ind w:left="0" w:leftChars="0" w:firstLine="0" w:firstLineChars="0"/>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质保期要求</w:t>
      </w:r>
    </w:p>
    <w:p>
      <w:pPr>
        <w:spacing w:line="360" w:lineRule="auto"/>
        <w:ind w:firstLine="420" w:firstLineChars="200"/>
        <w:rPr>
          <w:rFonts w:hint="eastAsia" w:ascii="仿宋" w:hAnsi="仿宋" w:eastAsia="宋体" w:cs="仿宋"/>
          <w:b/>
          <w:bCs/>
          <w:kern w:val="0"/>
          <w:sz w:val="28"/>
          <w:szCs w:val="28"/>
          <w:lang w:val="en-US" w:eastAsia="zh-CN"/>
        </w:rPr>
      </w:pPr>
      <w:r>
        <w:rPr>
          <w:rFonts w:hint="eastAsia" w:ascii="宋体" w:hAnsi="宋体"/>
          <w:sz w:val="21"/>
          <w:szCs w:val="21"/>
          <w:lang w:val="en-US" w:eastAsia="zh-CN"/>
        </w:rPr>
        <w:t>自上线之日起12个月内出现任何质量问题厂家赔付</w:t>
      </w:r>
      <w:r>
        <w:rPr>
          <w:rFonts w:hint="eastAsia" w:ascii="宋体" w:hAnsi="宋体"/>
          <w:sz w:val="21"/>
          <w:szCs w:val="21"/>
          <w:lang w:eastAsia="zh-CN"/>
        </w:rPr>
        <w:t>。</w:t>
      </w:r>
    </w:p>
    <w:p>
      <w:pPr>
        <w:keepNext w:val="0"/>
        <w:keepLines w:val="0"/>
        <w:pageBreakBefore w:val="0"/>
        <w:widowControl w:val="0"/>
        <w:numPr>
          <w:ilvl w:val="0"/>
          <w:numId w:val="2"/>
        </w:numPr>
        <w:kinsoku/>
        <w:wordWrap/>
        <w:overflowPunct/>
        <w:topLinePunct w:val="0"/>
        <w:autoSpaceDE/>
        <w:autoSpaceDN/>
        <w:bidi w:val="0"/>
        <w:snapToGrid/>
        <w:spacing w:beforeAutospacing="0" w:afterAutospacing="0" w:line="360" w:lineRule="auto"/>
        <w:ind w:left="0" w:leftChars="0" w:firstLine="0" w:firstLineChars="0"/>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售后服务要求</w:t>
      </w:r>
    </w:p>
    <w:p>
      <w:pPr>
        <w:spacing w:line="360" w:lineRule="auto"/>
        <w:rPr>
          <w:rFonts w:ascii="宋体" w:hAnsi="宋体"/>
          <w:sz w:val="21"/>
          <w:szCs w:val="21"/>
        </w:rPr>
      </w:pPr>
      <w:r>
        <w:rPr>
          <w:rFonts w:hint="eastAsia" w:ascii="宋体" w:hAnsi="宋体"/>
          <w:sz w:val="21"/>
          <w:szCs w:val="21"/>
          <w:lang w:val="en-US" w:eastAsia="zh-CN"/>
        </w:rPr>
        <w:t>5.</w:t>
      </w:r>
      <w:r>
        <w:rPr>
          <w:rFonts w:hint="eastAsia" w:ascii="宋体" w:hAnsi="宋体"/>
          <w:sz w:val="21"/>
          <w:szCs w:val="21"/>
        </w:rPr>
        <w:t>1乙方提供终身技术支持。</w:t>
      </w:r>
    </w:p>
    <w:p>
      <w:pPr>
        <w:spacing w:line="360" w:lineRule="auto"/>
        <w:rPr>
          <w:rFonts w:ascii="宋体" w:hAnsi="宋体"/>
          <w:sz w:val="21"/>
          <w:szCs w:val="21"/>
        </w:rPr>
      </w:pPr>
      <w:r>
        <w:rPr>
          <w:rFonts w:hint="eastAsia" w:ascii="宋体" w:hAnsi="宋体"/>
          <w:sz w:val="21"/>
          <w:szCs w:val="21"/>
          <w:lang w:val="en-US" w:eastAsia="zh-CN"/>
        </w:rPr>
        <w:t>5.2</w:t>
      </w:r>
      <w:r>
        <w:rPr>
          <w:rFonts w:hint="eastAsia" w:ascii="宋体" w:hAnsi="宋体"/>
          <w:sz w:val="21"/>
          <w:szCs w:val="21"/>
        </w:rPr>
        <w:t>乙方产品在运行中若出现质量问题，</w:t>
      </w:r>
      <w:r>
        <w:rPr>
          <w:rFonts w:ascii="宋体" w:hAnsi="宋体"/>
          <w:sz w:val="21"/>
          <w:szCs w:val="21"/>
        </w:rPr>
        <w:t>48</w:t>
      </w:r>
      <w:r>
        <w:rPr>
          <w:rFonts w:hint="eastAsia" w:ascii="宋体" w:hAnsi="宋体"/>
          <w:sz w:val="21"/>
          <w:szCs w:val="21"/>
        </w:rPr>
        <w:t>小时之内赶赴现场解决，并负责无偿处理，直至恢复设备使用性能。</w:t>
      </w:r>
    </w:p>
    <w:p>
      <w:pPr>
        <w:spacing w:line="360" w:lineRule="auto"/>
        <w:rPr>
          <w:rFonts w:ascii="宋体" w:hAnsi="宋体"/>
          <w:sz w:val="21"/>
          <w:szCs w:val="21"/>
        </w:rPr>
      </w:pPr>
      <w:r>
        <w:rPr>
          <w:rFonts w:hint="eastAsia" w:ascii="宋体" w:hAnsi="宋体"/>
          <w:sz w:val="21"/>
          <w:szCs w:val="21"/>
          <w:lang w:val="en-US" w:eastAsia="zh-CN"/>
        </w:rPr>
        <w:t>5.3</w:t>
      </w:r>
      <w:r>
        <w:rPr>
          <w:rFonts w:hint="eastAsia" w:ascii="宋体" w:hAnsi="宋体"/>
          <w:sz w:val="21"/>
          <w:szCs w:val="21"/>
        </w:rPr>
        <w:t>产品自上线投用之日计起</w:t>
      </w:r>
      <w:r>
        <w:rPr>
          <w:rFonts w:ascii="宋体" w:hAnsi="宋体"/>
          <w:sz w:val="21"/>
          <w:szCs w:val="21"/>
        </w:rPr>
        <w:t>12</w:t>
      </w:r>
      <w:r>
        <w:rPr>
          <w:rFonts w:hint="eastAsia" w:ascii="宋体" w:hAnsi="宋体"/>
          <w:sz w:val="21"/>
          <w:szCs w:val="21"/>
        </w:rPr>
        <w:t>个月内若出现质量问题造成损坏，由乙方免费更换同型号电机或修理恢复性能，更换或修理恢复性能后需再次经酒钢检修工程部进行检测合格并出具合格证。</w:t>
      </w:r>
    </w:p>
    <w:p>
      <w:pPr>
        <w:spacing w:line="360" w:lineRule="auto"/>
        <w:rPr>
          <w:rFonts w:hint="eastAsia" w:ascii="宋体" w:hAnsi="宋体"/>
          <w:sz w:val="21"/>
          <w:szCs w:val="21"/>
        </w:rPr>
      </w:pPr>
      <w:r>
        <w:rPr>
          <w:rFonts w:hint="eastAsia" w:ascii="宋体" w:hAnsi="宋体"/>
          <w:sz w:val="21"/>
          <w:szCs w:val="21"/>
          <w:lang w:val="en-US" w:eastAsia="zh-CN"/>
        </w:rPr>
        <w:t>5.4</w:t>
      </w:r>
      <w:r>
        <w:rPr>
          <w:rFonts w:hint="eastAsia" w:ascii="宋体" w:hAnsi="宋体"/>
          <w:sz w:val="21"/>
          <w:szCs w:val="21"/>
        </w:rPr>
        <w:t>质保期内如因设备本身制造引起的质量问题，发生的费用由乙方承担（含更换、修理），对甲方造成的损失，甲方有进一步进行要求赔偿的权利。质量保证期外如果出现设备问题，甲方需要乙方提供技术服务时、乙方应及时无偿提供现场技术服务或远程技术支持。</w:t>
      </w:r>
    </w:p>
    <w:p>
      <w:pPr>
        <w:keepNext w:val="0"/>
        <w:keepLines w:val="0"/>
        <w:pageBreakBefore w:val="0"/>
        <w:widowControl w:val="0"/>
        <w:numPr>
          <w:ilvl w:val="0"/>
          <w:numId w:val="2"/>
        </w:numPr>
        <w:kinsoku/>
        <w:wordWrap/>
        <w:overflowPunct/>
        <w:topLinePunct w:val="0"/>
        <w:autoSpaceDE/>
        <w:autoSpaceDN/>
        <w:bidi w:val="0"/>
        <w:snapToGrid/>
        <w:spacing w:beforeAutospacing="0" w:afterAutospacing="0" w:line="360" w:lineRule="auto"/>
        <w:ind w:left="0" w:leftChars="0" w:firstLine="0" w:firstLineChars="0"/>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双方责任</w:t>
      </w:r>
    </w:p>
    <w:p>
      <w:pPr>
        <w:tabs>
          <w:tab w:val="left" w:pos="1080"/>
        </w:tabs>
        <w:adjustRightInd/>
        <w:spacing w:before="0" w:beforeAutospacing="0" w:after="0" w:afterAutospacing="0"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6.1甲方责任</w:t>
      </w:r>
    </w:p>
    <w:p>
      <w:pPr>
        <w:keepNext w:val="0"/>
        <w:keepLines w:val="0"/>
        <w:pageBreakBefore w:val="0"/>
        <w:widowControl w:val="0"/>
        <w:numPr>
          <w:ilvl w:val="0"/>
          <w:numId w:val="0"/>
        </w:numPr>
        <w:tabs>
          <w:tab w:val="left" w:pos="540"/>
          <w:tab w:val="left" w:pos="720"/>
        </w:tabs>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6.1.1因甲方错误提供运行环境参数及物料技术参数导致的采购异议问题，有甲方承担所有责任。</w:t>
      </w:r>
    </w:p>
    <w:p>
      <w:pPr>
        <w:keepNext w:val="0"/>
        <w:keepLines w:val="0"/>
        <w:pageBreakBefore w:val="0"/>
        <w:widowControl w:val="0"/>
        <w:numPr>
          <w:ilvl w:val="0"/>
          <w:numId w:val="0"/>
        </w:numPr>
        <w:tabs>
          <w:tab w:val="left" w:pos="540"/>
          <w:tab w:val="left" w:pos="720"/>
        </w:tabs>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6.1.2质保期内因甲方未按使用说明书要求使用和维护造成的设备损坏情况，由甲方承担所有责任。</w:t>
      </w:r>
    </w:p>
    <w:p>
      <w:pPr>
        <w:tabs>
          <w:tab w:val="left" w:pos="1080"/>
        </w:tabs>
        <w:adjustRightInd/>
        <w:spacing w:before="0" w:beforeAutospacing="0" w:after="0" w:afterAutospacing="0"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6.2乙方责任</w:t>
      </w:r>
    </w:p>
    <w:p>
      <w:pPr>
        <w:keepNext w:val="0"/>
        <w:keepLines w:val="0"/>
        <w:pageBreakBefore w:val="0"/>
        <w:widowControl w:val="0"/>
        <w:numPr>
          <w:ilvl w:val="0"/>
          <w:numId w:val="0"/>
        </w:numPr>
        <w:tabs>
          <w:tab w:val="left" w:pos="540"/>
          <w:tab w:val="left" w:pos="720"/>
        </w:tabs>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6.2.1因乙方疏忽或预前确认不到位造成的错误供货由乙方承担所有事后处理责任。</w:t>
      </w:r>
    </w:p>
    <w:p>
      <w:pPr>
        <w:keepNext w:val="0"/>
        <w:keepLines w:val="0"/>
        <w:pageBreakBefore w:val="0"/>
        <w:widowControl w:val="0"/>
        <w:numPr>
          <w:ilvl w:val="0"/>
          <w:numId w:val="0"/>
        </w:numPr>
        <w:tabs>
          <w:tab w:val="left" w:pos="540"/>
          <w:tab w:val="left" w:pos="720"/>
        </w:tabs>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6.2.2乙方未按此合同所述条款进行供货或服务造成的损失由乙方承担所有责任。</w:t>
      </w:r>
    </w:p>
    <w:p>
      <w:pPr>
        <w:keepNext w:val="0"/>
        <w:keepLines w:val="0"/>
        <w:pageBreakBefore w:val="0"/>
        <w:widowControl w:val="0"/>
        <w:numPr>
          <w:ilvl w:val="0"/>
          <w:numId w:val="2"/>
        </w:numPr>
        <w:kinsoku/>
        <w:wordWrap/>
        <w:overflowPunct/>
        <w:topLinePunct w:val="0"/>
        <w:autoSpaceDE/>
        <w:autoSpaceDN/>
        <w:bidi w:val="0"/>
        <w:snapToGrid/>
        <w:spacing w:beforeAutospacing="0" w:afterAutospacing="0" w:line="360" w:lineRule="auto"/>
        <w:ind w:left="0" w:leftChars="0" w:firstLine="0" w:firstLineChars="0"/>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包装</w:t>
      </w:r>
    </w:p>
    <w:p>
      <w:pPr>
        <w:pStyle w:val="3"/>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7.1包装应保证设备在运输途中的安全、完好无损并不得有异物进入。如设备需要解体运输，到现场后由制造商负责指导组装好。</w:t>
      </w:r>
    </w:p>
    <w:p>
      <w:pPr>
        <w:keepNext w:val="0"/>
        <w:keepLines w:val="0"/>
        <w:pageBreakBefore w:val="0"/>
        <w:widowControl w:val="0"/>
        <w:numPr>
          <w:ilvl w:val="0"/>
          <w:numId w:val="2"/>
        </w:numPr>
        <w:kinsoku/>
        <w:wordWrap/>
        <w:overflowPunct/>
        <w:topLinePunct w:val="0"/>
        <w:autoSpaceDE/>
        <w:autoSpaceDN/>
        <w:bidi w:val="0"/>
        <w:snapToGrid/>
        <w:spacing w:beforeAutospacing="0" w:afterAutospacing="0" w:line="360" w:lineRule="auto"/>
        <w:ind w:left="0" w:leftChars="0" w:firstLine="0" w:firstLineChars="0"/>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其它</w:t>
      </w:r>
    </w:p>
    <w:p>
      <w:pPr>
        <w:keepNext w:val="0"/>
        <w:keepLines w:val="0"/>
        <w:pageBreakBefore w:val="0"/>
        <w:widowControl w:val="0"/>
        <w:numPr>
          <w:ilvl w:val="0"/>
          <w:numId w:val="0"/>
        </w:numPr>
        <w:tabs>
          <w:tab w:val="left" w:pos="540"/>
          <w:tab w:val="left" w:pos="720"/>
        </w:tabs>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1.本协议一式四份，甲方三份，乙方一份。</w:t>
      </w:r>
    </w:p>
    <w:p>
      <w:pPr>
        <w:keepNext w:val="0"/>
        <w:keepLines w:val="0"/>
        <w:pageBreakBefore w:val="0"/>
        <w:widowControl w:val="0"/>
        <w:numPr>
          <w:ilvl w:val="0"/>
          <w:numId w:val="0"/>
        </w:numPr>
        <w:tabs>
          <w:tab w:val="left" w:pos="540"/>
          <w:tab w:val="left" w:pos="720"/>
        </w:tabs>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2.本技术协议作为使用协议附件，具有与使用协议同等的法律效力，经甲、乙双方签字盖章后生效</w:t>
      </w:r>
    </w:p>
    <w:p>
      <w:pPr>
        <w:keepNext w:val="0"/>
        <w:keepLines w:val="0"/>
        <w:pageBreakBefore w:val="0"/>
        <w:widowControl w:val="0"/>
        <w:numPr>
          <w:ilvl w:val="0"/>
          <w:numId w:val="0"/>
        </w:numPr>
        <w:tabs>
          <w:tab w:val="left" w:pos="540"/>
          <w:tab w:val="left" w:pos="720"/>
        </w:tabs>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3.若乙方不能中标，则本技术协议自动失效，双方互不承担任何责任。</w:t>
      </w:r>
    </w:p>
    <w:p>
      <w:pPr>
        <w:keepNext w:val="0"/>
        <w:keepLines w:val="0"/>
        <w:pageBreakBefore w:val="0"/>
        <w:widowControl w:val="0"/>
        <w:numPr>
          <w:ilvl w:val="0"/>
          <w:numId w:val="0"/>
        </w:numPr>
        <w:tabs>
          <w:tab w:val="left" w:pos="540"/>
          <w:tab w:val="left" w:pos="720"/>
        </w:tabs>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4.本协议内容经由甲乙双方于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日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时通过</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方式商定。</w:t>
      </w:r>
    </w:p>
    <w:p>
      <w:pPr>
        <w:keepNext w:val="0"/>
        <w:keepLines w:val="0"/>
        <w:pageBreakBefore w:val="0"/>
        <w:widowControl w:val="0"/>
        <w:numPr>
          <w:ilvl w:val="0"/>
          <w:numId w:val="0"/>
        </w:numPr>
        <w:tabs>
          <w:tab w:val="left" w:pos="540"/>
          <w:tab w:val="left" w:pos="720"/>
        </w:tabs>
        <w:kinsoku/>
        <w:wordWrap/>
        <w:overflowPunct/>
        <w:topLinePunct w:val="0"/>
        <w:autoSpaceDE/>
        <w:autoSpaceDN/>
        <w:bidi w:val="0"/>
        <w:adjustRightInd/>
        <w:snapToGrid/>
        <w:spacing w:before="0" w:beforeAutospacing="0" w:after="0" w:afterAutospacing="0" w:line="360" w:lineRule="auto"/>
        <w:ind w:leftChars="0"/>
        <w:jc w:val="both"/>
        <w:textAlignment w:val="auto"/>
        <w:rPr>
          <w:rFonts w:hint="eastAsia" w:ascii="宋体" w:hAnsi="宋体" w:eastAsia="宋体" w:cs="宋体"/>
          <w:b/>
          <w:sz w:val="32"/>
          <w:szCs w:val="32"/>
        </w:rPr>
      </w:pPr>
      <w:r>
        <w:rPr>
          <w:rFonts w:hint="eastAsia" w:ascii="宋体" w:hAnsi="宋体" w:eastAsia="宋体" w:cs="宋体"/>
          <w:sz w:val="21"/>
          <w:szCs w:val="21"/>
          <w:lang w:val="en-US" w:eastAsia="zh-CN"/>
        </w:rPr>
        <w:t xml:space="preserve">5.甲乙双方应当就签订本协议的相关事宜保密， 不得将签订主体、时间、内容等信息透露给其他第三人。 </w:t>
      </w:r>
    </w:p>
    <w:p>
      <w:pPr>
        <w:keepNext w:val="0"/>
        <w:keepLines w:val="0"/>
        <w:pageBreakBefore w:val="0"/>
        <w:widowControl w:val="0"/>
        <w:tabs>
          <w:tab w:val="left" w:pos="1943"/>
        </w:tabs>
        <w:kinsoku/>
        <w:wordWrap/>
        <w:overflowPunct/>
        <w:topLinePunct w:val="0"/>
        <w:autoSpaceDE/>
        <w:autoSpaceDN/>
        <w:bidi w:val="0"/>
        <w:adjustRightInd w:val="0"/>
        <w:snapToGrid/>
        <w:spacing w:line="480" w:lineRule="auto"/>
        <w:ind w:left="0" w:leftChars="0" w:firstLine="0" w:firstLineChars="0"/>
        <w:textAlignment w:val="baseline"/>
        <w:rPr>
          <w:rFonts w:hint="eastAsia" w:ascii="宋体" w:hAnsi="宋体" w:eastAsia="宋体" w:cs="宋体"/>
          <w:b/>
          <w:sz w:val="32"/>
          <w:szCs w:val="32"/>
        </w:rPr>
      </w:pPr>
    </w:p>
    <w:p>
      <w:pPr>
        <w:keepNext w:val="0"/>
        <w:keepLines w:val="0"/>
        <w:pageBreakBefore w:val="0"/>
        <w:widowControl w:val="0"/>
        <w:tabs>
          <w:tab w:val="left" w:pos="1943"/>
        </w:tabs>
        <w:kinsoku/>
        <w:wordWrap/>
        <w:overflowPunct/>
        <w:topLinePunct w:val="0"/>
        <w:autoSpaceDE/>
        <w:autoSpaceDN/>
        <w:bidi w:val="0"/>
        <w:adjustRightInd w:val="0"/>
        <w:snapToGrid/>
        <w:spacing w:line="480" w:lineRule="auto"/>
        <w:ind w:left="0" w:leftChars="0" w:firstLine="0" w:firstLineChars="0"/>
        <w:textAlignment w:val="baseline"/>
        <w:rPr>
          <w:rFonts w:hint="eastAsia" w:ascii="宋体" w:hAnsi="宋体" w:eastAsia="宋体" w:cs="宋体"/>
          <w:b/>
          <w:sz w:val="32"/>
          <w:szCs w:val="32"/>
        </w:rPr>
      </w:pPr>
    </w:p>
    <w:p>
      <w:pPr>
        <w:keepNext w:val="0"/>
        <w:keepLines w:val="0"/>
        <w:pageBreakBefore w:val="0"/>
        <w:widowControl w:val="0"/>
        <w:tabs>
          <w:tab w:val="left" w:pos="1943"/>
        </w:tabs>
        <w:kinsoku/>
        <w:wordWrap/>
        <w:overflowPunct/>
        <w:topLinePunct w:val="0"/>
        <w:autoSpaceDE/>
        <w:autoSpaceDN/>
        <w:bidi w:val="0"/>
        <w:adjustRightInd w:val="0"/>
        <w:snapToGrid/>
        <w:spacing w:line="480" w:lineRule="auto"/>
        <w:ind w:left="0" w:leftChars="0" w:firstLine="0" w:firstLineChars="0"/>
        <w:textAlignment w:val="baseline"/>
        <w:rPr>
          <w:rFonts w:hint="eastAsia" w:ascii="宋体" w:hAnsi="宋体" w:eastAsia="宋体" w:cs="宋体"/>
          <w:b/>
          <w:sz w:val="32"/>
          <w:szCs w:val="32"/>
        </w:rPr>
      </w:pPr>
    </w:p>
    <w:p>
      <w:pPr>
        <w:keepNext w:val="0"/>
        <w:keepLines w:val="0"/>
        <w:pageBreakBefore w:val="0"/>
        <w:widowControl w:val="0"/>
        <w:tabs>
          <w:tab w:val="left" w:pos="1943"/>
        </w:tabs>
        <w:kinsoku/>
        <w:wordWrap/>
        <w:overflowPunct/>
        <w:topLinePunct w:val="0"/>
        <w:autoSpaceDE/>
        <w:autoSpaceDN/>
        <w:bidi w:val="0"/>
        <w:adjustRightInd w:val="0"/>
        <w:snapToGrid/>
        <w:spacing w:line="480" w:lineRule="auto"/>
        <w:ind w:left="0" w:leftChars="0" w:firstLine="0" w:firstLineChars="0"/>
        <w:textAlignment w:val="baseline"/>
        <w:rPr>
          <w:rFonts w:hint="eastAsia" w:ascii="宋体" w:hAnsi="宋体" w:eastAsia="宋体" w:cs="宋体"/>
          <w:b/>
          <w:sz w:val="32"/>
          <w:szCs w:val="32"/>
        </w:rPr>
      </w:pPr>
    </w:p>
    <w:p>
      <w:pPr>
        <w:keepNext w:val="0"/>
        <w:keepLines w:val="0"/>
        <w:pageBreakBefore w:val="0"/>
        <w:widowControl w:val="0"/>
        <w:tabs>
          <w:tab w:val="left" w:pos="1943"/>
        </w:tabs>
        <w:kinsoku/>
        <w:wordWrap/>
        <w:overflowPunct/>
        <w:topLinePunct w:val="0"/>
        <w:autoSpaceDE/>
        <w:autoSpaceDN/>
        <w:bidi w:val="0"/>
        <w:adjustRightInd w:val="0"/>
        <w:snapToGrid/>
        <w:spacing w:line="480" w:lineRule="auto"/>
        <w:ind w:left="0" w:leftChars="0" w:firstLine="0" w:firstLineChars="0"/>
        <w:textAlignment w:val="baseline"/>
        <w:rPr>
          <w:rFonts w:hint="eastAsia" w:ascii="宋体" w:hAnsi="宋体" w:eastAsia="宋体" w:cs="宋体"/>
          <w:b/>
          <w:sz w:val="32"/>
          <w:szCs w:val="32"/>
        </w:rPr>
      </w:pPr>
    </w:p>
    <w:p>
      <w:pPr>
        <w:keepNext w:val="0"/>
        <w:keepLines w:val="0"/>
        <w:pageBreakBefore w:val="0"/>
        <w:widowControl w:val="0"/>
        <w:tabs>
          <w:tab w:val="left" w:pos="1943"/>
        </w:tabs>
        <w:kinsoku/>
        <w:wordWrap/>
        <w:overflowPunct/>
        <w:topLinePunct w:val="0"/>
        <w:autoSpaceDE/>
        <w:autoSpaceDN/>
        <w:bidi w:val="0"/>
        <w:adjustRightInd w:val="0"/>
        <w:snapToGrid/>
        <w:spacing w:line="360" w:lineRule="auto"/>
        <w:ind w:left="0" w:leftChars="0" w:firstLine="0" w:firstLineChars="0"/>
        <w:textAlignment w:val="baseline"/>
        <w:rPr>
          <w:rFonts w:hint="eastAsia" w:ascii="宋体" w:hAnsi="宋体" w:eastAsia="宋体" w:cs="宋体"/>
          <w:b/>
          <w:sz w:val="32"/>
          <w:szCs w:val="32"/>
        </w:rPr>
      </w:pPr>
    </w:p>
    <w:p>
      <w:pPr>
        <w:keepNext w:val="0"/>
        <w:keepLines w:val="0"/>
        <w:pageBreakBefore w:val="0"/>
        <w:widowControl w:val="0"/>
        <w:tabs>
          <w:tab w:val="left" w:pos="1943"/>
        </w:tabs>
        <w:kinsoku/>
        <w:wordWrap/>
        <w:overflowPunct/>
        <w:topLinePunct w:val="0"/>
        <w:autoSpaceDE/>
        <w:autoSpaceDN/>
        <w:bidi w:val="0"/>
        <w:adjustRightInd w:val="0"/>
        <w:snapToGrid/>
        <w:spacing w:line="360" w:lineRule="auto"/>
        <w:ind w:left="0" w:leftChars="0" w:firstLine="0" w:firstLineChars="0"/>
        <w:textAlignment w:val="baseline"/>
        <w:rPr>
          <w:rFonts w:hint="eastAsia" w:ascii="宋体" w:hAnsi="宋体" w:eastAsia="宋体" w:cs="宋体"/>
          <w:b/>
          <w:sz w:val="32"/>
          <w:szCs w:val="32"/>
        </w:rPr>
      </w:pPr>
    </w:p>
    <w:p>
      <w:pPr>
        <w:keepNext w:val="0"/>
        <w:keepLines w:val="0"/>
        <w:pageBreakBefore w:val="0"/>
        <w:widowControl w:val="0"/>
        <w:tabs>
          <w:tab w:val="left" w:pos="1943"/>
        </w:tabs>
        <w:kinsoku/>
        <w:wordWrap/>
        <w:overflowPunct/>
        <w:topLinePunct w:val="0"/>
        <w:autoSpaceDE/>
        <w:autoSpaceDN/>
        <w:bidi w:val="0"/>
        <w:adjustRightInd w:val="0"/>
        <w:snapToGrid/>
        <w:spacing w:line="360" w:lineRule="auto"/>
        <w:ind w:left="0" w:leftChars="0" w:firstLine="0" w:firstLineChars="0"/>
        <w:textAlignment w:val="baseline"/>
        <w:rPr>
          <w:rFonts w:hint="eastAsia" w:ascii="宋体" w:hAnsi="宋体" w:eastAsia="宋体" w:cs="宋体"/>
          <w:b/>
          <w:sz w:val="32"/>
          <w:szCs w:val="32"/>
        </w:rPr>
      </w:pPr>
    </w:p>
    <w:p>
      <w:pPr>
        <w:keepNext w:val="0"/>
        <w:keepLines w:val="0"/>
        <w:pageBreakBefore w:val="0"/>
        <w:widowControl w:val="0"/>
        <w:tabs>
          <w:tab w:val="left" w:pos="1943"/>
        </w:tabs>
        <w:kinsoku/>
        <w:wordWrap/>
        <w:overflowPunct/>
        <w:topLinePunct w:val="0"/>
        <w:autoSpaceDE/>
        <w:autoSpaceDN/>
        <w:bidi w:val="0"/>
        <w:adjustRightInd w:val="0"/>
        <w:snapToGrid/>
        <w:spacing w:line="360" w:lineRule="auto"/>
        <w:ind w:left="0" w:leftChars="0" w:firstLine="0" w:firstLineChars="0"/>
        <w:textAlignment w:val="baseline"/>
        <w:rPr>
          <w:rFonts w:hint="eastAsia" w:ascii="宋体" w:hAnsi="宋体" w:eastAsia="宋体" w:cs="宋体"/>
          <w:b/>
          <w:sz w:val="32"/>
          <w:szCs w:val="32"/>
        </w:rPr>
      </w:pPr>
      <w:r>
        <w:rPr>
          <w:rFonts w:hint="eastAsia" w:ascii="宋体" w:hAnsi="宋体" w:eastAsia="宋体" w:cs="宋体"/>
          <w:b/>
          <w:sz w:val="32"/>
          <w:szCs w:val="32"/>
        </w:rPr>
        <w:t>甲方</w:t>
      </w:r>
      <w:r>
        <w:rPr>
          <w:rFonts w:hint="eastAsia" w:ascii="宋体" w:hAnsi="宋体" w:eastAsia="宋体" w:cs="宋体"/>
          <w:b/>
          <w:sz w:val="32"/>
          <w:szCs w:val="32"/>
          <w:lang w:eastAsia="zh-CN"/>
        </w:rPr>
        <w:t>单位名称</w:t>
      </w:r>
      <w:r>
        <w:rPr>
          <w:rFonts w:hint="eastAsia" w:ascii="宋体" w:hAnsi="宋体" w:eastAsia="宋体" w:cs="宋体"/>
          <w:b/>
          <w:sz w:val="32"/>
          <w:szCs w:val="32"/>
        </w:rPr>
        <w:t>：</w:t>
      </w:r>
      <w:r>
        <w:rPr>
          <w:rFonts w:hint="eastAsia" w:ascii="宋体" w:hAnsi="宋体" w:eastAsia="宋体" w:cs="宋体"/>
          <w:b/>
          <w:sz w:val="32"/>
          <w:szCs w:val="32"/>
          <w:lang w:eastAsia="zh-CN"/>
        </w:rPr>
        <w:t>甘肃</w:t>
      </w:r>
      <w:r>
        <w:rPr>
          <w:rFonts w:hint="eastAsia" w:ascii="宋体" w:hAnsi="宋体" w:eastAsia="宋体" w:cs="宋体"/>
          <w:b/>
          <w:sz w:val="32"/>
          <w:szCs w:val="32"/>
        </w:rPr>
        <w:t>酒钢集团宏兴</w:t>
      </w:r>
      <w:r>
        <w:rPr>
          <w:rFonts w:hint="eastAsia" w:ascii="宋体" w:hAnsi="宋体" w:eastAsia="宋体" w:cs="宋体"/>
          <w:b/>
          <w:sz w:val="32"/>
          <w:szCs w:val="32"/>
          <w:lang w:eastAsia="zh-CN"/>
        </w:rPr>
        <w:t>钢铁</w:t>
      </w:r>
      <w:r>
        <w:rPr>
          <w:rFonts w:hint="eastAsia" w:ascii="宋体" w:hAnsi="宋体" w:eastAsia="宋体" w:cs="宋体"/>
          <w:b/>
          <w:sz w:val="32"/>
          <w:szCs w:val="32"/>
        </w:rPr>
        <w:t>股份</w:t>
      </w:r>
      <w:r>
        <w:rPr>
          <w:rFonts w:hint="eastAsia" w:ascii="宋体" w:hAnsi="宋体" w:eastAsia="宋体" w:cs="宋体"/>
          <w:b/>
          <w:sz w:val="32"/>
          <w:szCs w:val="32"/>
          <w:lang w:eastAsia="zh-CN"/>
        </w:rPr>
        <w:t>有限</w:t>
      </w:r>
      <w:r>
        <w:rPr>
          <w:rFonts w:hint="eastAsia" w:ascii="宋体" w:hAnsi="宋体" w:eastAsia="宋体" w:cs="宋体"/>
          <w:b/>
          <w:sz w:val="32"/>
          <w:szCs w:val="32"/>
        </w:rPr>
        <w:t xml:space="preserve">公司    </w:t>
      </w:r>
    </w:p>
    <w:p>
      <w:pPr>
        <w:keepNext w:val="0"/>
        <w:keepLines w:val="0"/>
        <w:pageBreakBefore w:val="0"/>
        <w:widowControl w:val="0"/>
        <w:tabs>
          <w:tab w:val="left" w:pos="1943"/>
        </w:tabs>
        <w:kinsoku/>
        <w:wordWrap/>
        <w:overflowPunct/>
        <w:topLinePunct w:val="0"/>
        <w:autoSpaceDE/>
        <w:autoSpaceDN/>
        <w:bidi w:val="0"/>
        <w:adjustRightInd w:val="0"/>
        <w:snapToGrid/>
        <w:spacing w:line="360" w:lineRule="auto"/>
        <w:ind w:left="0" w:leftChars="0" w:firstLine="0" w:firstLineChars="0"/>
        <w:textAlignment w:val="baseline"/>
        <w:rPr>
          <w:rFonts w:hint="eastAsia" w:ascii="宋体" w:hAnsi="宋体" w:eastAsia="宋体" w:cs="宋体"/>
          <w:b/>
          <w:sz w:val="32"/>
          <w:szCs w:val="32"/>
        </w:rPr>
      </w:pPr>
    </w:p>
    <w:p>
      <w:pPr>
        <w:keepNext w:val="0"/>
        <w:keepLines w:val="0"/>
        <w:pageBreakBefore w:val="0"/>
        <w:widowControl w:val="0"/>
        <w:tabs>
          <w:tab w:val="left" w:pos="1943"/>
        </w:tabs>
        <w:kinsoku/>
        <w:wordWrap/>
        <w:overflowPunct/>
        <w:topLinePunct w:val="0"/>
        <w:autoSpaceDE/>
        <w:autoSpaceDN/>
        <w:bidi w:val="0"/>
        <w:adjustRightInd w:val="0"/>
        <w:snapToGrid/>
        <w:spacing w:line="360" w:lineRule="auto"/>
        <w:ind w:left="0" w:leftChars="0" w:firstLine="0" w:firstLineChars="0"/>
        <w:textAlignment w:val="baseline"/>
        <w:rPr>
          <w:rFonts w:hint="eastAsia" w:ascii="宋体" w:hAnsi="宋体" w:eastAsia="宋体" w:cs="宋体"/>
          <w:b/>
          <w:sz w:val="32"/>
          <w:szCs w:val="32"/>
        </w:rPr>
      </w:pPr>
    </w:p>
    <w:p>
      <w:pPr>
        <w:keepNext w:val="0"/>
        <w:keepLines w:val="0"/>
        <w:pageBreakBefore w:val="0"/>
        <w:widowControl w:val="0"/>
        <w:tabs>
          <w:tab w:val="left" w:pos="1943"/>
        </w:tabs>
        <w:kinsoku/>
        <w:wordWrap/>
        <w:overflowPunct/>
        <w:topLinePunct w:val="0"/>
        <w:autoSpaceDE/>
        <w:autoSpaceDN/>
        <w:bidi w:val="0"/>
        <w:adjustRightInd w:val="0"/>
        <w:snapToGrid/>
        <w:spacing w:line="360" w:lineRule="auto"/>
        <w:ind w:left="0" w:leftChars="0" w:firstLine="0" w:firstLineChars="0"/>
        <w:textAlignment w:val="baseline"/>
        <w:rPr>
          <w:rFonts w:hint="eastAsia" w:ascii="宋体" w:hAnsi="宋体" w:eastAsia="宋体" w:cs="宋体"/>
          <w:b/>
          <w:sz w:val="32"/>
          <w:szCs w:val="32"/>
        </w:rPr>
      </w:pPr>
      <w:r>
        <w:rPr>
          <w:rFonts w:hint="eastAsia" w:ascii="宋体" w:hAnsi="宋体" w:eastAsia="宋体" w:cs="宋体"/>
          <w:b/>
          <w:sz w:val="32"/>
          <w:szCs w:val="32"/>
        </w:rPr>
        <w:t>甲方代表：</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年   月   日</w:t>
      </w:r>
    </w:p>
    <w:p>
      <w:pPr>
        <w:keepNext w:val="0"/>
        <w:keepLines w:val="0"/>
        <w:pageBreakBefore w:val="0"/>
        <w:widowControl w:val="0"/>
        <w:tabs>
          <w:tab w:val="left" w:pos="1943"/>
        </w:tabs>
        <w:kinsoku/>
        <w:wordWrap/>
        <w:overflowPunct/>
        <w:topLinePunct w:val="0"/>
        <w:autoSpaceDE/>
        <w:autoSpaceDN/>
        <w:bidi w:val="0"/>
        <w:adjustRightInd w:val="0"/>
        <w:snapToGrid/>
        <w:spacing w:before="0" w:beforeAutospacing="0" w:after="0" w:afterAutospacing="0" w:line="360" w:lineRule="auto"/>
        <w:ind w:left="0" w:leftChars="0" w:firstLine="0" w:firstLineChars="0"/>
        <w:textAlignment w:val="baseline"/>
        <w:rPr>
          <w:rFonts w:hint="eastAsia" w:ascii="宋体" w:hAnsi="宋体" w:eastAsia="宋体" w:cs="宋体"/>
          <w:b/>
          <w:sz w:val="32"/>
          <w:szCs w:val="32"/>
        </w:rPr>
      </w:pPr>
    </w:p>
    <w:p>
      <w:pPr>
        <w:keepNext w:val="0"/>
        <w:keepLines w:val="0"/>
        <w:pageBreakBefore w:val="0"/>
        <w:widowControl w:val="0"/>
        <w:tabs>
          <w:tab w:val="left" w:pos="1943"/>
        </w:tabs>
        <w:kinsoku/>
        <w:wordWrap/>
        <w:overflowPunct/>
        <w:topLinePunct w:val="0"/>
        <w:autoSpaceDE/>
        <w:autoSpaceDN/>
        <w:bidi w:val="0"/>
        <w:adjustRightInd w:val="0"/>
        <w:snapToGrid/>
        <w:spacing w:before="0" w:beforeAutospacing="0" w:after="0" w:afterAutospacing="0" w:line="360" w:lineRule="auto"/>
        <w:ind w:left="0" w:leftChars="0" w:firstLine="0" w:firstLineChars="0"/>
        <w:textAlignment w:val="baseline"/>
        <w:rPr>
          <w:rFonts w:hint="eastAsia" w:ascii="宋体" w:hAnsi="宋体" w:eastAsia="宋体" w:cs="宋体"/>
          <w:b/>
          <w:sz w:val="32"/>
          <w:szCs w:val="32"/>
        </w:rPr>
      </w:pPr>
    </w:p>
    <w:p>
      <w:pPr>
        <w:keepNext w:val="0"/>
        <w:keepLines w:val="0"/>
        <w:pageBreakBefore w:val="0"/>
        <w:widowControl w:val="0"/>
        <w:tabs>
          <w:tab w:val="left" w:pos="1943"/>
        </w:tabs>
        <w:kinsoku/>
        <w:wordWrap/>
        <w:overflowPunct/>
        <w:topLinePunct w:val="0"/>
        <w:autoSpaceDE/>
        <w:autoSpaceDN/>
        <w:bidi w:val="0"/>
        <w:adjustRightInd w:val="0"/>
        <w:snapToGrid/>
        <w:spacing w:before="0" w:beforeAutospacing="0" w:after="0" w:afterAutospacing="0" w:line="360" w:lineRule="auto"/>
        <w:ind w:left="0" w:leftChars="0" w:firstLine="0" w:firstLineChars="0"/>
        <w:textAlignment w:val="baseline"/>
        <w:rPr>
          <w:rFonts w:hint="eastAsia" w:ascii="宋体" w:hAnsi="宋体" w:eastAsia="宋体" w:cs="宋体"/>
          <w:b/>
          <w:sz w:val="32"/>
          <w:szCs w:val="32"/>
        </w:rPr>
      </w:pPr>
      <w:r>
        <w:rPr>
          <w:rFonts w:hint="eastAsia" w:ascii="宋体" w:hAnsi="宋体" w:eastAsia="宋体" w:cs="宋体"/>
          <w:b/>
          <w:sz w:val="32"/>
          <w:szCs w:val="32"/>
        </w:rPr>
        <w:t>乙方</w:t>
      </w:r>
      <w:r>
        <w:rPr>
          <w:rFonts w:hint="eastAsia" w:ascii="宋体" w:hAnsi="宋体" w:eastAsia="宋体" w:cs="宋体"/>
          <w:b/>
          <w:sz w:val="32"/>
          <w:szCs w:val="32"/>
          <w:lang w:eastAsia="zh-CN"/>
        </w:rPr>
        <w:t>单位名称</w:t>
      </w:r>
      <w:r>
        <w:rPr>
          <w:rFonts w:hint="eastAsia" w:ascii="宋体" w:hAnsi="宋体" w:eastAsia="宋体" w:cs="宋体"/>
          <w:b/>
          <w:sz w:val="32"/>
          <w:szCs w:val="32"/>
        </w:rPr>
        <w:t>：</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baseline"/>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baseline"/>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baseline"/>
        <w:rPr>
          <w:rFonts w:hint="eastAsia" w:ascii="宋体" w:hAnsi="宋体"/>
          <w:b/>
          <w:sz w:val="28"/>
          <w:szCs w:val="28"/>
        </w:rPr>
      </w:pPr>
      <w:r>
        <w:rPr>
          <w:rFonts w:hint="eastAsia" w:ascii="宋体" w:hAnsi="宋体" w:eastAsia="宋体" w:cs="宋体"/>
          <w:b/>
          <w:sz w:val="32"/>
          <w:szCs w:val="32"/>
        </w:rPr>
        <w:t>乙方代表：</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年   月   日</w:t>
      </w:r>
    </w:p>
    <w:p>
      <w:pPr>
        <w:keepNext w:val="0"/>
        <w:keepLines w:val="0"/>
        <w:pageBreakBefore w:val="0"/>
        <w:widowControl w:val="0"/>
        <w:kinsoku/>
        <w:wordWrap/>
        <w:overflowPunct/>
        <w:topLinePunct w:val="0"/>
        <w:autoSpaceDE/>
        <w:autoSpaceDN/>
        <w:bidi w:val="0"/>
        <w:adjustRightInd w:val="0"/>
        <w:snapToGrid/>
        <w:spacing w:line="480" w:lineRule="auto"/>
        <w:textAlignment w:val="baseline"/>
        <w:rPr>
          <w:rFonts w:hint="eastAsia" w:ascii="宋体" w:hAnsi="宋体"/>
          <w:b/>
          <w:sz w:val="28"/>
          <w:szCs w:val="28"/>
        </w:rPr>
      </w:pPr>
    </w:p>
    <w:sectPr>
      <w:headerReference r:id="rId5" w:type="default"/>
      <w:footerReference r:id="rId6" w:type="default"/>
      <w:pgSz w:w="11907" w:h="16840"/>
      <w:pgMar w:top="1417" w:right="1418" w:bottom="1417" w:left="1418" w:header="567" w:footer="510" w:gutter="0"/>
      <w:pgNumType w:fmt="decimal"/>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3AF448-C9F7-4CDD-A6AB-085A152CAB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40DBE193-585E-416A-9B91-B554527A558A}"/>
  </w:font>
  <w:font w:name="华文中宋">
    <w:panose1 w:val="02010600040101010101"/>
    <w:charset w:val="86"/>
    <w:family w:val="auto"/>
    <w:pitch w:val="default"/>
    <w:sig w:usb0="00000287" w:usb1="080F0000" w:usb2="00000000" w:usb3="00000000" w:csb0="0004009F" w:csb1="DFD70000"/>
    <w:embedRegular r:id="rId3" w:fontKey="{A80105F4-3E8D-4DAC-97E6-93EC37B058DE}"/>
  </w:font>
  <w:font w:name="Segoe UI">
    <w:panose1 w:val="020B0502040204020203"/>
    <w:charset w:val="00"/>
    <w:family w:val="auto"/>
    <w:pitch w:val="default"/>
    <w:sig w:usb0="E4002EFF" w:usb1="C000E47F" w:usb2="00000009" w:usb3="00000000" w:csb0="200001FF" w:csb1="00000000"/>
    <w:embedRegular r:id="rId4" w:fontKey="{A61EF5BE-2D4E-4FEA-AD48-B41D3C62C6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firstLine="0" w:firstLineChars="0"/>
      <w:jc w:val="left"/>
      <w:rPr>
        <w:rFonts w:hint="default"/>
        <w:u w:val="single" w:color="7F7F7F"/>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53890"/>
    <w:multiLevelType w:val="multilevel"/>
    <w:tmpl w:val="AC253890"/>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suff w:val="space"/>
      <w:lvlText w:val="3.4.%3"/>
      <w:lvlJc w:val="left"/>
      <w:pPr>
        <w:tabs>
          <w:tab w:val="left" w:pos="0"/>
        </w:tabs>
        <w:ind w:left="0" w:leftChars="0" w:firstLine="40" w:firstLineChars="0"/>
      </w:pPr>
      <w:rPr>
        <w:rFonts w:hint="default" w:ascii="宋体" w:hAnsi="宋体" w:eastAsia="宋体" w:cs="宋体"/>
        <w:sz w:val="21"/>
        <w:szCs w:val="10"/>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B6EB83E9"/>
    <w:multiLevelType w:val="multilevel"/>
    <w:tmpl w:val="B6EB83E9"/>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suff w:val="space"/>
      <w:lvlText w:val="3.1.%3"/>
      <w:lvlJc w:val="left"/>
      <w:pPr>
        <w:tabs>
          <w:tab w:val="left" w:pos="0"/>
        </w:tabs>
        <w:ind w:left="0" w:leftChars="0" w:firstLine="40" w:firstLineChars="0"/>
      </w:pPr>
      <w:rPr>
        <w:rFonts w:hint="default" w:ascii="宋体" w:hAnsi="宋体" w:eastAsia="宋体" w:cs="宋体"/>
        <w:sz w:val="21"/>
        <w:szCs w:val="10"/>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BFEEAC14"/>
    <w:multiLevelType w:val="multilevel"/>
    <w:tmpl w:val="BFEEAC14"/>
    <w:lvl w:ilvl="0" w:tentative="0">
      <w:start w:val="1"/>
      <w:numFmt w:val="decimal"/>
      <w:suff w:val="space"/>
      <w:lvlText w:val="1.%1"/>
      <w:lvlJc w:val="left"/>
      <w:pPr>
        <w:tabs>
          <w:tab w:val="left" w:pos="0"/>
        </w:tabs>
        <w:ind w:left="0" w:firstLine="40"/>
      </w:pPr>
      <w:rPr>
        <w:rFonts w:hint="default"/>
      </w:rPr>
    </w:lvl>
    <w:lvl w:ilvl="1" w:tentative="0">
      <w:start w:val="1"/>
      <w:numFmt w:val="decimal"/>
      <w:lvlText w:val="%2、"/>
      <w:lvlJc w:val="left"/>
      <w:pPr>
        <w:tabs>
          <w:tab w:val="left" w:pos="1260"/>
        </w:tabs>
        <w:ind w:left="126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FE12074A"/>
    <w:multiLevelType w:val="singleLevel"/>
    <w:tmpl w:val="FE12074A"/>
    <w:lvl w:ilvl="0" w:tentative="0">
      <w:start w:val="1"/>
      <w:numFmt w:val="chineseCounting"/>
      <w:suff w:val="nothing"/>
      <w:lvlText w:val="%1、"/>
      <w:lvlJc w:val="left"/>
      <w:pPr>
        <w:tabs>
          <w:tab w:val="left" w:pos="0"/>
        </w:tabs>
        <w:ind w:left="0" w:firstLine="0"/>
      </w:pPr>
      <w:rPr>
        <w:rFonts w:hint="eastAsia"/>
        <w:b/>
        <w:sz w:val="21"/>
      </w:rPr>
    </w:lvl>
  </w:abstractNum>
  <w:abstractNum w:abstractNumId="4">
    <w:nsid w:val="161475DE"/>
    <w:multiLevelType w:val="multilevel"/>
    <w:tmpl w:val="161475DE"/>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suff w:val="space"/>
      <w:lvlText w:val="3.2.%3"/>
      <w:lvlJc w:val="left"/>
      <w:pPr>
        <w:tabs>
          <w:tab w:val="left" w:pos="0"/>
        </w:tabs>
        <w:ind w:left="0" w:leftChars="0" w:firstLine="40" w:firstLineChars="0"/>
      </w:pPr>
      <w:rPr>
        <w:rFonts w:hint="default" w:ascii="宋体" w:hAnsi="宋体" w:eastAsia="宋体" w:cs="宋体"/>
        <w:sz w:val="21"/>
        <w:szCs w:val="10"/>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7"/>
      <w:suff w:val="nothing"/>
      <w:lvlText w:val="%1%2　"/>
      <w:lvlJc w:val="left"/>
      <w:pPr>
        <w:ind w:left="0" w:firstLine="0"/>
      </w:pPr>
      <w:rPr>
        <w:rFonts w:hint="eastAsia" w:ascii="黑体" w:hAnsi="Times New Roman" w:eastAsia="黑体"/>
        <w:b w:val="0"/>
        <w:i w:val="0"/>
        <w:sz w:val="21"/>
      </w:rPr>
    </w:lvl>
    <w:lvl w:ilvl="2" w:tentative="0">
      <w:start w:val="1"/>
      <w:numFmt w:val="decimal"/>
      <w:pStyle w:val="16"/>
      <w:suff w:val="nothing"/>
      <w:lvlText w:val="%1%2.%3　"/>
      <w:lvlJc w:val="left"/>
      <w:pPr>
        <w:ind w:left="113" w:hanging="113"/>
      </w:pPr>
      <w:rPr>
        <w:rFonts w:hint="eastAsia" w:ascii="黑体" w:hAnsi="Times New Roman" w:eastAsia="黑体"/>
        <w:b w:val="0"/>
        <w:i w:val="0"/>
        <w:sz w:val="21"/>
      </w:rPr>
    </w:lvl>
    <w:lvl w:ilvl="3" w:tentative="0">
      <w:start w:val="1"/>
      <w:numFmt w:val="decimal"/>
      <w:suff w:val="nothing"/>
      <w:lvlText w:val="%1%2.%3.%4　"/>
      <w:lvlJc w:val="left"/>
      <w:pPr>
        <w:ind w:left="937" w:hanging="227"/>
      </w:pPr>
      <w:rPr>
        <w:rFonts w:hint="eastAsia" w:ascii="宋体" w:hAnsi="宋体" w:eastAsia="宋体"/>
        <w:b w:val="0"/>
        <w:i w:val="0"/>
        <w:color w:val="auto"/>
        <w:sz w:val="21"/>
      </w:rPr>
    </w:lvl>
    <w:lvl w:ilvl="4" w:tentative="0">
      <w:start w:val="1"/>
      <w:numFmt w:val="decimal"/>
      <w:suff w:val="nothing"/>
      <w:lvlText w:val="%1%2.%3.%4.%5　"/>
      <w:lvlJc w:val="left"/>
      <w:pPr>
        <w:ind w:left="1058" w:hanging="113"/>
      </w:pPr>
      <w:rPr>
        <w:rFonts w:hint="eastAsia" w:ascii="宋体" w:hAnsi="宋体" w:eastAsia="宋体"/>
        <w:b w:val="0"/>
        <w:i w:val="0"/>
        <w:sz w:val="21"/>
      </w:rPr>
    </w:lvl>
    <w:lvl w:ilvl="5" w:tentative="0">
      <w:start w:val="1"/>
      <w:numFmt w:val="decimal"/>
      <w:suff w:val="nothing"/>
      <w:lvlText w:val="%1%2.%3.%4.%5.%6　"/>
      <w:lvlJc w:val="left"/>
      <w:pPr>
        <w:ind w:left="0" w:firstLine="0"/>
      </w:pPr>
      <w:rPr>
        <w:rFonts w:hint="eastAsia" w:ascii="宋体" w:hAnsi="宋体" w:eastAsia="宋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YWMyMGVhMmE1YTJlMzZmOWJiYjI4MjAwYWE1NjgifQ=="/>
    <w:docVar w:name="KSO_WPS_MARK_KEY" w:val="213480a1-91aa-4224-aad4-b9ebffe64bcd"/>
  </w:docVars>
  <w:rsids>
    <w:rsidRoot w:val="001331D1"/>
    <w:rsid w:val="0001141A"/>
    <w:rsid w:val="00011D2D"/>
    <w:rsid w:val="00015F2E"/>
    <w:rsid w:val="000161F4"/>
    <w:rsid w:val="00020B3A"/>
    <w:rsid w:val="0002671B"/>
    <w:rsid w:val="00026B8C"/>
    <w:rsid w:val="00030650"/>
    <w:rsid w:val="000405F4"/>
    <w:rsid w:val="00044089"/>
    <w:rsid w:val="00073D67"/>
    <w:rsid w:val="00082193"/>
    <w:rsid w:val="00083E20"/>
    <w:rsid w:val="00097072"/>
    <w:rsid w:val="000A414C"/>
    <w:rsid w:val="000B06D8"/>
    <w:rsid w:val="000B23DC"/>
    <w:rsid w:val="000B6A55"/>
    <w:rsid w:val="000B6F45"/>
    <w:rsid w:val="000C5F2D"/>
    <w:rsid w:val="000D35C1"/>
    <w:rsid w:val="000D6A86"/>
    <w:rsid w:val="000F428C"/>
    <w:rsid w:val="00106F3E"/>
    <w:rsid w:val="0011177C"/>
    <w:rsid w:val="00113F0B"/>
    <w:rsid w:val="0011702A"/>
    <w:rsid w:val="00131B9B"/>
    <w:rsid w:val="001331D1"/>
    <w:rsid w:val="00144FC6"/>
    <w:rsid w:val="00153B2F"/>
    <w:rsid w:val="001567A3"/>
    <w:rsid w:val="00156C8D"/>
    <w:rsid w:val="00164158"/>
    <w:rsid w:val="00172490"/>
    <w:rsid w:val="00184042"/>
    <w:rsid w:val="00186466"/>
    <w:rsid w:val="00193576"/>
    <w:rsid w:val="001962EB"/>
    <w:rsid w:val="001967AF"/>
    <w:rsid w:val="001B3474"/>
    <w:rsid w:val="001B6AFA"/>
    <w:rsid w:val="001C7153"/>
    <w:rsid w:val="001D63F8"/>
    <w:rsid w:val="001E2ACE"/>
    <w:rsid w:val="001E321F"/>
    <w:rsid w:val="00204007"/>
    <w:rsid w:val="00204D42"/>
    <w:rsid w:val="002067B3"/>
    <w:rsid w:val="00211DEE"/>
    <w:rsid w:val="00217D0A"/>
    <w:rsid w:val="00217DD3"/>
    <w:rsid w:val="0022361B"/>
    <w:rsid w:val="002275F7"/>
    <w:rsid w:val="00236A26"/>
    <w:rsid w:val="00244551"/>
    <w:rsid w:val="00260F6D"/>
    <w:rsid w:val="002836F9"/>
    <w:rsid w:val="002900BC"/>
    <w:rsid w:val="00297CCA"/>
    <w:rsid w:val="002C05C6"/>
    <w:rsid w:val="002C3386"/>
    <w:rsid w:val="002C525B"/>
    <w:rsid w:val="002F72D0"/>
    <w:rsid w:val="0031664E"/>
    <w:rsid w:val="00327905"/>
    <w:rsid w:val="003325B5"/>
    <w:rsid w:val="00352F04"/>
    <w:rsid w:val="00354922"/>
    <w:rsid w:val="0036256B"/>
    <w:rsid w:val="00366AC2"/>
    <w:rsid w:val="003670B9"/>
    <w:rsid w:val="00374DD4"/>
    <w:rsid w:val="0037633F"/>
    <w:rsid w:val="0038300F"/>
    <w:rsid w:val="003B01F1"/>
    <w:rsid w:val="003B7AFD"/>
    <w:rsid w:val="003C0E1F"/>
    <w:rsid w:val="003C52D3"/>
    <w:rsid w:val="003D0B80"/>
    <w:rsid w:val="003D2287"/>
    <w:rsid w:val="003D4857"/>
    <w:rsid w:val="003E17F8"/>
    <w:rsid w:val="003F25C0"/>
    <w:rsid w:val="003F2EFD"/>
    <w:rsid w:val="003F7080"/>
    <w:rsid w:val="004071AB"/>
    <w:rsid w:val="00410F66"/>
    <w:rsid w:val="00416EB6"/>
    <w:rsid w:val="004242C2"/>
    <w:rsid w:val="00442EB8"/>
    <w:rsid w:val="00450156"/>
    <w:rsid w:val="004520B7"/>
    <w:rsid w:val="0045428B"/>
    <w:rsid w:val="0047019F"/>
    <w:rsid w:val="0047768F"/>
    <w:rsid w:val="00486FCC"/>
    <w:rsid w:val="00487128"/>
    <w:rsid w:val="00490EF5"/>
    <w:rsid w:val="00490F65"/>
    <w:rsid w:val="0049364E"/>
    <w:rsid w:val="004945A2"/>
    <w:rsid w:val="004A42FA"/>
    <w:rsid w:val="004C0E64"/>
    <w:rsid w:val="004C63EB"/>
    <w:rsid w:val="004C7B70"/>
    <w:rsid w:val="004D142A"/>
    <w:rsid w:val="004D1F05"/>
    <w:rsid w:val="004F535E"/>
    <w:rsid w:val="00502D0B"/>
    <w:rsid w:val="00502D1A"/>
    <w:rsid w:val="005113A4"/>
    <w:rsid w:val="00522E2C"/>
    <w:rsid w:val="0052562A"/>
    <w:rsid w:val="00530D3F"/>
    <w:rsid w:val="005439D8"/>
    <w:rsid w:val="00572FD1"/>
    <w:rsid w:val="00581B09"/>
    <w:rsid w:val="00585271"/>
    <w:rsid w:val="0059132F"/>
    <w:rsid w:val="005972C8"/>
    <w:rsid w:val="005A1BD7"/>
    <w:rsid w:val="005A1FA9"/>
    <w:rsid w:val="005B5D70"/>
    <w:rsid w:val="005B5DA3"/>
    <w:rsid w:val="005C2522"/>
    <w:rsid w:val="005D1801"/>
    <w:rsid w:val="005D1C91"/>
    <w:rsid w:val="005D20A3"/>
    <w:rsid w:val="005D2BEC"/>
    <w:rsid w:val="005D414D"/>
    <w:rsid w:val="005D74BD"/>
    <w:rsid w:val="005E3038"/>
    <w:rsid w:val="005E37EE"/>
    <w:rsid w:val="005F16E4"/>
    <w:rsid w:val="00600E9A"/>
    <w:rsid w:val="006023C1"/>
    <w:rsid w:val="00630914"/>
    <w:rsid w:val="00635321"/>
    <w:rsid w:val="006367EC"/>
    <w:rsid w:val="0065108C"/>
    <w:rsid w:val="00660A86"/>
    <w:rsid w:val="00671967"/>
    <w:rsid w:val="00672405"/>
    <w:rsid w:val="00680719"/>
    <w:rsid w:val="0068570C"/>
    <w:rsid w:val="006943A1"/>
    <w:rsid w:val="00694BBC"/>
    <w:rsid w:val="006B71C2"/>
    <w:rsid w:val="006E7C5B"/>
    <w:rsid w:val="006E7FCF"/>
    <w:rsid w:val="006F26BE"/>
    <w:rsid w:val="006F5273"/>
    <w:rsid w:val="00703A27"/>
    <w:rsid w:val="0070748A"/>
    <w:rsid w:val="007111B8"/>
    <w:rsid w:val="00715FFC"/>
    <w:rsid w:val="00745620"/>
    <w:rsid w:val="00750DFA"/>
    <w:rsid w:val="00757599"/>
    <w:rsid w:val="00761C2C"/>
    <w:rsid w:val="0076769B"/>
    <w:rsid w:val="00767716"/>
    <w:rsid w:val="0077229C"/>
    <w:rsid w:val="00773F1E"/>
    <w:rsid w:val="0078588E"/>
    <w:rsid w:val="007909CB"/>
    <w:rsid w:val="007A52CE"/>
    <w:rsid w:val="007B6C35"/>
    <w:rsid w:val="007C7D26"/>
    <w:rsid w:val="007D463B"/>
    <w:rsid w:val="007F4FB4"/>
    <w:rsid w:val="00800B80"/>
    <w:rsid w:val="008020A6"/>
    <w:rsid w:val="008073D8"/>
    <w:rsid w:val="0081435B"/>
    <w:rsid w:val="00817585"/>
    <w:rsid w:val="00833984"/>
    <w:rsid w:val="00834CAE"/>
    <w:rsid w:val="00835F54"/>
    <w:rsid w:val="00850AE1"/>
    <w:rsid w:val="00861B49"/>
    <w:rsid w:val="00873108"/>
    <w:rsid w:val="008731B3"/>
    <w:rsid w:val="00882AE2"/>
    <w:rsid w:val="008C07C5"/>
    <w:rsid w:val="008C2545"/>
    <w:rsid w:val="008E0A6B"/>
    <w:rsid w:val="008E1BB8"/>
    <w:rsid w:val="008F5650"/>
    <w:rsid w:val="009008B6"/>
    <w:rsid w:val="00912ACD"/>
    <w:rsid w:val="0091312E"/>
    <w:rsid w:val="009153DD"/>
    <w:rsid w:val="00923942"/>
    <w:rsid w:val="0093311E"/>
    <w:rsid w:val="00962804"/>
    <w:rsid w:val="009730C1"/>
    <w:rsid w:val="0098523F"/>
    <w:rsid w:val="0099323A"/>
    <w:rsid w:val="00997A20"/>
    <w:rsid w:val="009B0F66"/>
    <w:rsid w:val="009B2796"/>
    <w:rsid w:val="009B7315"/>
    <w:rsid w:val="009C086A"/>
    <w:rsid w:val="009C38F6"/>
    <w:rsid w:val="009C6BF7"/>
    <w:rsid w:val="009E20F8"/>
    <w:rsid w:val="009E626E"/>
    <w:rsid w:val="00A16921"/>
    <w:rsid w:val="00A20293"/>
    <w:rsid w:val="00A20B8E"/>
    <w:rsid w:val="00A27EBF"/>
    <w:rsid w:val="00A4719B"/>
    <w:rsid w:val="00A8267D"/>
    <w:rsid w:val="00A96D93"/>
    <w:rsid w:val="00A96FC8"/>
    <w:rsid w:val="00AB1B44"/>
    <w:rsid w:val="00AB6F8E"/>
    <w:rsid w:val="00AD568A"/>
    <w:rsid w:val="00AE61C5"/>
    <w:rsid w:val="00AF3582"/>
    <w:rsid w:val="00B011D9"/>
    <w:rsid w:val="00B05B1E"/>
    <w:rsid w:val="00B131BE"/>
    <w:rsid w:val="00B263B2"/>
    <w:rsid w:val="00B41C27"/>
    <w:rsid w:val="00B43160"/>
    <w:rsid w:val="00B431A2"/>
    <w:rsid w:val="00B5054B"/>
    <w:rsid w:val="00B636E0"/>
    <w:rsid w:val="00B71740"/>
    <w:rsid w:val="00B73354"/>
    <w:rsid w:val="00B76E25"/>
    <w:rsid w:val="00BA04D0"/>
    <w:rsid w:val="00BA1F7F"/>
    <w:rsid w:val="00BA209D"/>
    <w:rsid w:val="00BB28B5"/>
    <w:rsid w:val="00BB3325"/>
    <w:rsid w:val="00BB7DA0"/>
    <w:rsid w:val="00BC3FC0"/>
    <w:rsid w:val="00BE24DA"/>
    <w:rsid w:val="00BF552C"/>
    <w:rsid w:val="00C03E60"/>
    <w:rsid w:val="00C0713D"/>
    <w:rsid w:val="00C12502"/>
    <w:rsid w:val="00C1570B"/>
    <w:rsid w:val="00C1592D"/>
    <w:rsid w:val="00C16413"/>
    <w:rsid w:val="00C24A1A"/>
    <w:rsid w:val="00C36127"/>
    <w:rsid w:val="00C5084D"/>
    <w:rsid w:val="00C53649"/>
    <w:rsid w:val="00C65F5C"/>
    <w:rsid w:val="00C66D50"/>
    <w:rsid w:val="00C737B8"/>
    <w:rsid w:val="00C75496"/>
    <w:rsid w:val="00C81112"/>
    <w:rsid w:val="00CA4949"/>
    <w:rsid w:val="00CB4A8A"/>
    <w:rsid w:val="00CC3A80"/>
    <w:rsid w:val="00CC4F96"/>
    <w:rsid w:val="00CE3B2A"/>
    <w:rsid w:val="00CF1626"/>
    <w:rsid w:val="00CF294A"/>
    <w:rsid w:val="00CF4029"/>
    <w:rsid w:val="00CF7A50"/>
    <w:rsid w:val="00D026D1"/>
    <w:rsid w:val="00D2770C"/>
    <w:rsid w:val="00D3717A"/>
    <w:rsid w:val="00D374A2"/>
    <w:rsid w:val="00D40197"/>
    <w:rsid w:val="00D62AD6"/>
    <w:rsid w:val="00D80490"/>
    <w:rsid w:val="00D83EEC"/>
    <w:rsid w:val="00D95DA2"/>
    <w:rsid w:val="00DA27A9"/>
    <w:rsid w:val="00DA311D"/>
    <w:rsid w:val="00DA3619"/>
    <w:rsid w:val="00DC645E"/>
    <w:rsid w:val="00DC6B07"/>
    <w:rsid w:val="00DD0E39"/>
    <w:rsid w:val="00DD1660"/>
    <w:rsid w:val="00DF4835"/>
    <w:rsid w:val="00E0363B"/>
    <w:rsid w:val="00E041C8"/>
    <w:rsid w:val="00E340AA"/>
    <w:rsid w:val="00E4427D"/>
    <w:rsid w:val="00E60D06"/>
    <w:rsid w:val="00E6470F"/>
    <w:rsid w:val="00E7613C"/>
    <w:rsid w:val="00E772E1"/>
    <w:rsid w:val="00E82B12"/>
    <w:rsid w:val="00E84882"/>
    <w:rsid w:val="00E95DFA"/>
    <w:rsid w:val="00E96B63"/>
    <w:rsid w:val="00EA0056"/>
    <w:rsid w:val="00EB371C"/>
    <w:rsid w:val="00ED3DFB"/>
    <w:rsid w:val="00ED6515"/>
    <w:rsid w:val="00EE7A8F"/>
    <w:rsid w:val="00EF0BCB"/>
    <w:rsid w:val="00EF7504"/>
    <w:rsid w:val="00F12F94"/>
    <w:rsid w:val="00F13A36"/>
    <w:rsid w:val="00F22DF5"/>
    <w:rsid w:val="00F279AB"/>
    <w:rsid w:val="00F40E6D"/>
    <w:rsid w:val="00F43E09"/>
    <w:rsid w:val="00F53617"/>
    <w:rsid w:val="00F53FAC"/>
    <w:rsid w:val="00F66875"/>
    <w:rsid w:val="00F673E3"/>
    <w:rsid w:val="00F72744"/>
    <w:rsid w:val="00F72C73"/>
    <w:rsid w:val="00F85155"/>
    <w:rsid w:val="00FA22EB"/>
    <w:rsid w:val="00FC3052"/>
    <w:rsid w:val="00FC4AB8"/>
    <w:rsid w:val="00FD3F6E"/>
    <w:rsid w:val="00FE0478"/>
    <w:rsid w:val="00FE271D"/>
    <w:rsid w:val="00FF0F0F"/>
    <w:rsid w:val="01277263"/>
    <w:rsid w:val="02CB1DD3"/>
    <w:rsid w:val="040B095C"/>
    <w:rsid w:val="04C61DBD"/>
    <w:rsid w:val="04DB4BD9"/>
    <w:rsid w:val="04FE7DE4"/>
    <w:rsid w:val="05A06CE9"/>
    <w:rsid w:val="05AD06A5"/>
    <w:rsid w:val="06F96155"/>
    <w:rsid w:val="07C15933"/>
    <w:rsid w:val="07C71961"/>
    <w:rsid w:val="08412DC5"/>
    <w:rsid w:val="0874242B"/>
    <w:rsid w:val="08E120D5"/>
    <w:rsid w:val="09982317"/>
    <w:rsid w:val="0A98549C"/>
    <w:rsid w:val="0C6C454B"/>
    <w:rsid w:val="0D2668A2"/>
    <w:rsid w:val="0D6A4706"/>
    <w:rsid w:val="0E1E5330"/>
    <w:rsid w:val="0E40747A"/>
    <w:rsid w:val="0E6A0C63"/>
    <w:rsid w:val="0E934A48"/>
    <w:rsid w:val="10246669"/>
    <w:rsid w:val="102C77E1"/>
    <w:rsid w:val="123F79C5"/>
    <w:rsid w:val="12455641"/>
    <w:rsid w:val="12930291"/>
    <w:rsid w:val="12C619F4"/>
    <w:rsid w:val="12E3158A"/>
    <w:rsid w:val="140355C2"/>
    <w:rsid w:val="141B7181"/>
    <w:rsid w:val="14E12187"/>
    <w:rsid w:val="15E42C57"/>
    <w:rsid w:val="15F077AC"/>
    <w:rsid w:val="160663D4"/>
    <w:rsid w:val="16A2325A"/>
    <w:rsid w:val="16DF5613"/>
    <w:rsid w:val="1700207A"/>
    <w:rsid w:val="17394AF3"/>
    <w:rsid w:val="17745965"/>
    <w:rsid w:val="18694D75"/>
    <w:rsid w:val="186E7880"/>
    <w:rsid w:val="19297320"/>
    <w:rsid w:val="19A42FD7"/>
    <w:rsid w:val="19BC1A8F"/>
    <w:rsid w:val="19EE425D"/>
    <w:rsid w:val="1A604812"/>
    <w:rsid w:val="1B182F46"/>
    <w:rsid w:val="1B310B51"/>
    <w:rsid w:val="1B3B7139"/>
    <w:rsid w:val="1B780DE1"/>
    <w:rsid w:val="1B9211AC"/>
    <w:rsid w:val="1BB03F4D"/>
    <w:rsid w:val="1BD86885"/>
    <w:rsid w:val="1D8F232B"/>
    <w:rsid w:val="1DBF08FB"/>
    <w:rsid w:val="1E710802"/>
    <w:rsid w:val="1F05467D"/>
    <w:rsid w:val="1F3025BA"/>
    <w:rsid w:val="20D11030"/>
    <w:rsid w:val="20DB643C"/>
    <w:rsid w:val="21377015"/>
    <w:rsid w:val="222C4E00"/>
    <w:rsid w:val="22366391"/>
    <w:rsid w:val="22476E17"/>
    <w:rsid w:val="23906919"/>
    <w:rsid w:val="24756D1D"/>
    <w:rsid w:val="24B30C45"/>
    <w:rsid w:val="24C044DA"/>
    <w:rsid w:val="24DC6388"/>
    <w:rsid w:val="254E3827"/>
    <w:rsid w:val="25680E10"/>
    <w:rsid w:val="264F4304"/>
    <w:rsid w:val="27065E00"/>
    <w:rsid w:val="27692C0E"/>
    <w:rsid w:val="27976CF6"/>
    <w:rsid w:val="285B47F8"/>
    <w:rsid w:val="28DD3221"/>
    <w:rsid w:val="293A1B59"/>
    <w:rsid w:val="29D91491"/>
    <w:rsid w:val="2A603A9D"/>
    <w:rsid w:val="2A8F27AC"/>
    <w:rsid w:val="2A973F62"/>
    <w:rsid w:val="2B3D3BA8"/>
    <w:rsid w:val="2BC33FD8"/>
    <w:rsid w:val="2CB02768"/>
    <w:rsid w:val="2E2744D6"/>
    <w:rsid w:val="2FC72B60"/>
    <w:rsid w:val="30036C12"/>
    <w:rsid w:val="30AF699D"/>
    <w:rsid w:val="30ED2C6C"/>
    <w:rsid w:val="319C48EE"/>
    <w:rsid w:val="32760A27"/>
    <w:rsid w:val="32780187"/>
    <w:rsid w:val="32EE5112"/>
    <w:rsid w:val="331E3330"/>
    <w:rsid w:val="33356193"/>
    <w:rsid w:val="33362BEF"/>
    <w:rsid w:val="33D748BC"/>
    <w:rsid w:val="341013F7"/>
    <w:rsid w:val="349B7AFA"/>
    <w:rsid w:val="34A075E3"/>
    <w:rsid w:val="34C64400"/>
    <w:rsid w:val="3570679C"/>
    <w:rsid w:val="36CF347B"/>
    <w:rsid w:val="37196AD6"/>
    <w:rsid w:val="3792299D"/>
    <w:rsid w:val="387D5EF8"/>
    <w:rsid w:val="393173E2"/>
    <w:rsid w:val="39752009"/>
    <w:rsid w:val="39EA4ED5"/>
    <w:rsid w:val="3A860255"/>
    <w:rsid w:val="3AC577F8"/>
    <w:rsid w:val="3BDF2BF2"/>
    <w:rsid w:val="3C203460"/>
    <w:rsid w:val="3C92049D"/>
    <w:rsid w:val="3D1C0953"/>
    <w:rsid w:val="3D4B7117"/>
    <w:rsid w:val="3DE418E4"/>
    <w:rsid w:val="3DED1624"/>
    <w:rsid w:val="3E956943"/>
    <w:rsid w:val="3F8F26D9"/>
    <w:rsid w:val="3F9625DF"/>
    <w:rsid w:val="4057269D"/>
    <w:rsid w:val="4105425B"/>
    <w:rsid w:val="41A17464"/>
    <w:rsid w:val="41A715B3"/>
    <w:rsid w:val="41CC3184"/>
    <w:rsid w:val="4218602D"/>
    <w:rsid w:val="42356F39"/>
    <w:rsid w:val="429C7BE4"/>
    <w:rsid w:val="42BF630F"/>
    <w:rsid w:val="42E26175"/>
    <w:rsid w:val="43057235"/>
    <w:rsid w:val="44FC4DAA"/>
    <w:rsid w:val="45652BBF"/>
    <w:rsid w:val="45E30A63"/>
    <w:rsid w:val="45F572E4"/>
    <w:rsid w:val="464A035C"/>
    <w:rsid w:val="46935471"/>
    <w:rsid w:val="46D070A9"/>
    <w:rsid w:val="472B21C4"/>
    <w:rsid w:val="47521AF5"/>
    <w:rsid w:val="48011AB6"/>
    <w:rsid w:val="483F5076"/>
    <w:rsid w:val="488105AA"/>
    <w:rsid w:val="49B95283"/>
    <w:rsid w:val="4A1946C3"/>
    <w:rsid w:val="4AD57E52"/>
    <w:rsid w:val="4DDA5F5B"/>
    <w:rsid w:val="4E626437"/>
    <w:rsid w:val="4EF56C95"/>
    <w:rsid w:val="4F5630B7"/>
    <w:rsid w:val="4F610775"/>
    <w:rsid w:val="4F636FD4"/>
    <w:rsid w:val="4FD45721"/>
    <w:rsid w:val="500A7791"/>
    <w:rsid w:val="515F573B"/>
    <w:rsid w:val="51A55799"/>
    <w:rsid w:val="521F097E"/>
    <w:rsid w:val="52575E39"/>
    <w:rsid w:val="52DE7FEA"/>
    <w:rsid w:val="530079B5"/>
    <w:rsid w:val="53040620"/>
    <w:rsid w:val="54AD2BD2"/>
    <w:rsid w:val="551556A5"/>
    <w:rsid w:val="556A329D"/>
    <w:rsid w:val="55916FC3"/>
    <w:rsid w:val="55E502FC"/>
    <w:rsid w:val="571F2B3A"/>
    <w:rsid w:val="57BB5BEC"/>
    <w:rsid w:val="59017396"/>
    <w:rsid w:val="59446862"/>
    <w:rsid w:val="594C3098"/>
    <w:rsid w:val="59A51303"/>
    <w:rsid w:val="59B91C47"/>
    <w:rsid w:val="59D2095A"/>
    <w:rsid w:val="59FA619C"/>
    <w:rsid w:val="5AAC7EE9"/>
    <w:rsid w:val="5B1E078A"/>
    <w:rsid w:val="5C8B69BC"/>
    <w:rsid w:val="5CF250B6"/>
    <w:rsid w:val="5D145A74"/>
    <w:rsid w:val="5D246470"/>
    <w:rsid w:val="5D8F63C1"/>
    <w:rsid w:val="5DA942F3"/>
    <w:rsid w:val="5E106D14"/>
    <w:rsid w:val="5E35065C"/>
    <w:rsid w:val="5E666CEB"/>
    <w:rsid w:val="5E7F1F35"/>
    <w:rsid w:val="5E842492"/>
    <w:rsid w:val="5EDB510B"/>
    <w:rsid w:val="5EF2254D"/>
    <w:rsid w:val="5F0F5A19"/>
    <w:rsid w:val="5F3A772A"/>
    <w:rsid w:val="5FBB5435"/>
    <w:rsid w:val="5FC40E92"/>
    <w:rsid w:val="5FC565C3"/>
    <w:rsid w:val="60977F3A"/>
    <w:rsid w:val="60BD0CA7"/>
    <w:rsid w:val="612B6304"/>
    <w:rsid w:val="61304593"/>
    <w:rsid w:val="6190736A"/>
    <w:rsid w:val="628D776D"/>
    <w:rsid w:val="62E53885"/>
    <w:rsid w:val="6338520C"/>
    <w:rsid w:val="64DC3FF9"/>
    <w:rsid w:val="6529459B"/>
    <w:rsid w:val="668B28D6"/>
    <w:rsid w:val="67105872"/>
    <w:rsid w:val="67C1316D"/>
    <w:rsid w:val="67EA70B7"/>
    <w:rsid w:val="68191463"/>
    <w:rsid w:val="694C7395"/>
    <w:rsid w:val="6A3A4B7D"/>
    <w:rsid w:val="6B730F24"/>
    <w:rsid w:val="6B826A95"/>
    <w:rsid w:val="6CCD00C2"/>
    <w:rsid w:val="6D92277D"/>
    <w:rsid w:val="6E8678AB"/>
    <w:rsid w:val="6F3F5890"/>
    <w:rsid w:val="6FCD57F0"/>
    <w:rsid w:val="70E60321"/>
    <w:rsid w:val="71042905"/>
    <w:rsid w:val="710B6BAC"/>
    <w:rsid w:val="712831B2"/>
    <w:rsid w:val="71D25C77"/>
    <w:rsid w:val="72CA1F5C"/>
    <w:rsid w:val="72FE41D9"/>
    <w:rsid w:val="73885491"/>
    <w:rsid w:val="73D71D5F"/>
    <w:rsid w:val="73F44D98"/>
    <w:rsid w:val="7472219E"/>
    <w:rsid w:val="7474214C"/>
    <w:rsid w:val="74FF18E6"/>
    <w:rsid w:val="75737919"/>
    <w:rsid w:val="760B46BC"/>
    <w:rsid w:val="7621359E"/>
    <w:rsid w:val="76E22D0B"/>
    <w:rsid w:val="772C7BF2"/>
    <w:rsid w:val="773151D7"/>
    <w:rsid w:val="7788691D"/>
    <w:rsid w:val="77966E0D"/>
    <w:rsid w:val="78AF4E16"/>
    <w:rsid w:val="7910744A"/>
    <w:rsid w:val="791323F9"/>
    <w:rsid w:val="7A3A5A9A"/>
    <w:rsid w:val="7B284B90"/>
    <w:rsid w:val="7C265E8D"/>
    <w:rsid w:val="7C483576"/>
    <w:rsid w:val="7C83377F"/>
    <w:rsid w:val="7CB51A73"/>
    <w:rsid w:val="7D207D56"/>
    <w:rsid w:val="7D4E1821"/>
    <w:rsid w:val="7F966006"/>
    <w:rsid w:val="7FC309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3">
    <w:name w:val="heading 4"/>
    <w:basedOn w:val="4"/>
    <w:next w:val="1"/>
    <w:qFormat/>
    <w:uiPriority w:val="0"/>
    <w:pPr>
      <w:keepNext w:val="0"/>
      <w:keepLines w:val="0"/>
      <w:adjustRightInd w:val="0"/>
      <w:spacing w:line="240" w:lineRule="auto"/>
      <w:textAlignment w:val="baseline"/>
      <w:outlineLvl w:val="3"/>
    </w:pPr>
    <w:rPr>
      <w:rFonts w:ascii="仿宋" w:hAnsi="仿宋" w:cs="宋体"/>
      <w:b/>
      <w:bCs w:val="0"/>
      <w:sz w:val="28"/>
      <w:szCs w:val="28"/>
    </w:rPr>
  </w:style>
  <w:style w:type="character" w:default="1" w:styleId="11">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30"/>
      <w:szCs w:val="30"/>
      <w:lang w:val="zh-CN" w:eastAsia="zh-CN" w:bidi="zh-CN"/>
    </w:rPr>
  </w:style>
  <w:style w:type="paragraph" w:customStyle="1" w:styleId="4">
    <w:name w:val="00 正文"/>
    <w:basedOn w:val="1"/>
    <w:autoRedefine/>
    <w:qFormat/>
    <w:uiPriority w:val="0"/>
    <w:pPr>
      <w:adjustRightInd w:val="0"/>
      <w:textAlignment w:val="baseline"/>
    </w:pPr>
    <w:rPr>
      <w:rFonts w:hAnsi="宋体"/>
      <w:bCs/>
      <w:kern w:val="2"/>
      <w:sz w:val="24"/>
    </w:rPr>
  </w:style>
  <w:style w:type="paragraph" w:styleId="5">
    <w:name w:val="annotation text"/>
    <w:basedOn w:val="1"/>
    <w:autoRedefine/>
    <w:qFormat/>
    <w:uiPriority w:val="0"/>
    <w:pPr>
      <w:textAlignment w:val="auto"/>
    </w:pPr>
    <w:rPr>
      <w:rFonts w:ascii="宋体" w:hAnsi="宋体"/>
    </w:rPr>
  </w:style>
  <w:style w:type="paragraph" w:styleId="6">
    <w:name w:val="Plain Text"/>
    <w:basedOn w:val="1"/>
    <w:autoRedefine/>
    <w:qFormat/>
    <w:uiPriority w:val="0"/>
    <w:pPr>
      <w:adjustRightInd/>
      <w:spacing w:line="240" w:lineRule="auto"/>
      <w:jc w:val="both"/>
      <w:textAlignment w:val="auto"/>
    </w:pPr>
    <w:rPr>
      <w:rFonts w:ascii="宋体" w:hAnsi="Courier New"/>
      <w:kern w:val="2"/>
      <w:sz w:val="21"/>
    </w:rPr>
  </w:style>
  <w:style w:type="paragraph" w:styleId="7">
    <w:name w:val="footer"/>
    <w:basedOn w:val="1"/>
    <w:autoRedefine/>
    <w:qFormat/>
    <w:uiPriority w:val="0"/>
    <w:pPr>
      <w:tabs>
        <w:tab w:val="center" w:pos="4153"/>
        <w:tab w:val="right" w:pos="8306"/>
      </w:tabs>
      <w:snapToGrid w:val="0"/>
      <w:spacing w:line="240" w:lineRule="atLeas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character" w:styleId="13">
    <w:name w:val="FollowedHyperlink"/>
    <w:basedOn w:val="11"/>
    <w:autoRedefine/>
    <w:qFormat/>
    <w:uiPriority w:val="0"/>
    <w:rPr>
      <w:rFonts w:ascii="Arial" w:hAnsi="Arial" w:eastAsia="Arial" w:cs="Arial"/>
      <w:color w:val="800080"/>
      <w:sz w:val="21"/>
      <w:szCs w:val="21"/>
      <w:u w:val="none"/>
    </w:rPr>
  </w:style>
  <w:style w:type="character" w:styleId="14">
    <w:name w:val="Emphasis"/>
    <w:basedOn w:val="11"/>
    <w:autoRedefine/>
    <w:qFormat/>
    <w:uiPriority w:val="0"/>
    <w:rPr>
      <w:i/>
    </w:rPr>
  </w:style>
  <w:style w:type="character" w:styleId="15">
    <w:name w:val="Hyperlink"/>
    <w:basedOn w:val="11"/>
    <w:autoRedefine/>
    <w:qFormat/>
    <w:uiPriority w:val="0"/>
    <w:rPr>
      <w:rFonts w:hint="default" w:ascii="Arial" w:hAnsi="Arial" w:eastAsia="Arial" w:cs="Arial"/>
      <w:color w:val="0000FF"/>
      <w:sz w:val="21"/>
      <w:szCs w:val="21"/>
      <w:u w:val="none"/>
    </w:rPr>
  </w:style>
  <w:style w:type="paragraph" w:customStyle="1" w:styleId="16">
    <w:name w:val="一级条标题"/>
    <w:basedOn w:val="17"/>
    <w:next w:val="18"/>
    <w:autoRedefine/>
    <w:qFormat/>
    <w:uiPriority w:val="0"/>
    <w:pPr>
      <w:numPr>
        <w:ilvl w:val="2"/>
      </w:numPr>
      <w:spacing w:beforeLines="0" w:afterLines="0"/>
      <w:outlineLvl w:val="2"/>
    </w:pPr>
  </w:style>
  <w:style w:type="paragraph" w:customStyle="1" w:styleId="17">
    <w:name w:val="章标题"/>
    <w:next w:val="18"/>
    <w:autoRedefine/>
    <w:qFormat/>
    <w:uiPriority w:val="0"/>
    <w:pPr>
      <w:numPr>
        <w:ilvl w:val="1"/>
        <w:numId w:val="1"/>
      </w:numPr>
      <w:spacing w:beforeLines="50" w:afterLines="50"/>
      <w:jc w:val="both"/>
      <w:outlineLvl w:val="1"/>
    </w:pPr>
    <w:rPr>
      <w:rFonts w:ascii="黑体" w:hAnsi="Calibri" w:eastAsia="黑体" w:cs="Times New Roman"/>
      <w:sz w:val="21"/>
      <w:szCs w:val="22"/>
      <w:lang w:val="en-US" w:eastAsia="zh-CN" w:bidi="ar-SA"/>
    </w:rPr>
  </w:style>
  <w:style w:type="paragraph" w:customStyle="1" w:styleId="18">
    <w:name w:val="段"/>
    <w:autoRedefine/>
    <w:qFormat/>
    <w:uiPriority w:val="0"/>
    <w:pPr>
      <w:ind w:firstLine="200" w:firstLineChars="200"/>
      <w:jc w:val="both"/>
    </w:pPr>
    <w:rPr>
      <w:rFonts w:ascii="宋体" w:hAnsi="Calibri" w:eastAsia="宋体" w:cs="Times New Roman"/>
      <w:sz w:val="21"/>
      <w:szCs w:val="22"/>
      <w:lang w:val="en-US" w:eastAsia="zh-CN" w:bidi="ar-SA"/>
    </w:rPr>
  </w:style>
  <w:style w:type="paragraph" w:customStyle="1" w:styleId="19">
    <w:name w:val="reader-word-layer reader-word-s2-6"/>
    <w:basedOn w:val="1"/>
    <w:autoRedefine/>
    <w:qFormat/>
    <w:uiPriority w:val="0"/>
    <w:pPr>
      <w:widowControl/>
      <w:adjustRightInd/>
      <w:spacing w:before="100" w:beforeAutospacing="1" w:after="100" w:afterAutospacing="1" w:line="240" w:lineRule="auto"/>
      <w:textAlignment w:val="auto"/>
    </w:pPr>
    <w:rPr>
      <w:rFonts w:ascii="宋体" w:hAnsi="宋体" w:cs="宋体"/>
      <w:szCs w:val="24"/>
    </w:rPr>
  </w:style>
  <w:style w:type="paragraph" w:customStyle="1" w:styleId="20">
    <w:name w:val="reader-word-layer reader-word-s2-3"/>
    <w:basedOn w:val="1"/>
    <w:autoRedefine/>
    <w:qFormat/>
    <w:uiPriority w:val="0"/>
    <w:pPr>
      <w:widowControl/>
      <w:adjustRightInd/>
      <w:spacing w:before="100" w:beforeAutospacing="1" w:after="100" w:afterAutospacing="1" w:line="240" w:lineRule="auto"/>
      <w:textAlignment w:val="auto"/>
    </w:pPr>
    <w:rPr>
      <w:rFonts w:ascii="宋体" w:hAnsi="宋体" w:cs="宋体"/>
      <w:szCs w:val="24"/>
    </w:rPr>
  </w:style>
  <w:style w:type="paragraph" w:customStyle="1" w:styleId="2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 (Beijing) Limited</Company>
  <Pages>7</Pages>
  <Words>2133</Words>
  <Characters>2425</Characters>
  <Lines>16</Lines>
  <Paragraphs>4</Paragraphs>
  <TotalTime>26</TotalTime>
  <ScaleCrop>false</ScaleCrop>
  <LinksUpToDate>false</LinksUpToDate>
  <CharactersWithSpaces>2482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2017-02-07T08:18:00Z</dcterms:created>
  <dc:creator>中板保障作业区</dc:creator>
  <cp:lastModifiedBy>王开峰</cp:lastModifiedBy>
  <dcterms:modified xsi:type="dcterms:W3CDTF">2025-08-14T08:03:33Z</dcterms:modified>
  <dc:title>甘肃酒钢集团××××（单位）</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8FBB4A1D6F9E47D08DB5DE3D18598059_13</vt:lpwstr>
  </property>
  <property fmtid="{D5CDD505-2E9C-101B-9397-08002B2CF9AE}" pid="4" name="KSOTemplateDocerSaveRecord">
    <vt:lpwstr>eyJoZGlkIjoiYzI5NjMyZDJjMDA2MWM3OTRlNGJlZjIwYzZmNzk1MTciLCJ1c2VySWQiOiIxNDg5MzA2Nzg2In0=</vt:lpwstr>
  </property>
</Properties>
</file>