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val="0"/>
        <w:bidi w:val="0"/>
        <w:adjustRightInd w:val="0"/>
        <w:snapToGrid w:val="0"/>
        <w:spacing w:line="360" w:lineRule="auto"/>
        <w:ind w:left="543"/>
        <w:jc w:val="center"/>
        <w:textAlignment w:val="baseline"/>
        <w:rPr>
          <w:rFonts w:hint="default" w:ascii="Times New Roman" w:hAnsi="Times New Roman" w:eastAsia="宋体" w:cs="Times New Roman"/>
          <w:color w:val="auto"/>
          <w:spacing w:val="6"/>
          <w:sz w:val="31"/>
          <w:szCs w:val="31"/>
          <w14:textOutline w14:w="5793" w14:cap="sq" w14:cmpd="sng">
            <w14:solidFill>
              <w14:srgbClr w14:val="000000"/>
            </w14:solidFill>
            <w14:prstDash w14:val="solid"/>
            <w14:bevel/>
          </w14:textOutline>
        </w:rPr>
      </w:pPr>
    </w:p>
    <w:p>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default" w:ascii="Times New Roman" w:hAnsi="Times New Roman" w:eastAsia="宋体" w:cs="Times New Roman"/>
          <w:color w:val="auto"/>
          <w:spacing w:val="6"/>
          <w:sz w:val="36"/>
          <w:szCs w:val="36"/>
          <w14:textOutline w14:w="5793" w14:cap="sq" w14:cmpd="sng">
            <w14:solidFill>
              <w14:srgbClr w14:val="000000"/>
            </w14:solidFill>
            <w14:prstDash w14:val="solid"/>
            <w14:bevel/>
          </w14:textOutline>
        </w:rPr>
      </w:pPr>
    </w:p>
    <w:p>
      <w:pPr>
        <w:keepNext w:val="0"/>
        <w:keepLines w:val="0"/>
        <w:pageBreakBefore w:val="0"/>
        <w:widowControl/>
        <w:kinsoku/>
        <w:wordWrap/>
        <w:overflowPunct/>
        <w:topLinePunct w:val="0"/>
        <w:autoSpaceDE w:val="0"/>
        <w:autoSpaceDN w:val="0"/>
        <w:bidi w:val="0"/>
        <w:adjustRightInd w:val="0"/>
        <w:snapToGrid w:val="0"/>
        <w:spacing w:line="360" w:lineRule="auto"/>
        <w:ind w:left="543" w:firstLine="492" w:firstLineChars="100"/>
        <w:jc w:val="both"/>
        <w:textAlignment w:val="baseline"/>
        <w:rPr>
          <w:rFonts w:hint="default" w:ascii="Times New Roman" w:hAnsi="Times New Roman" w:eastAsia="华文中宋" w:cs="Times New Roman"/>
          <w:color w:val="auto"/>
          <w:spacing w:val="6"/>
          <w:sz w:val="48"/>
          <w:szCs w:val="48"/>
          <w14:textOutline w14:w="5793" w14:cap="sq" w14:cmpd="sng">
            <w14:solidFill>
              <w14:srgbClr w14:val="000000"/>
            </w14:solidFill>
            <w14:prstDash w14:val="solid"/>
            <w14:bevel/>
          </w14:textOutline>
        </w:rPr>
      </w:pPr>
      <w:r>
        <w:rPr>
          <w:rFonts w:hint="default" w:ascii="Times New Roman" w:hAnsi="Times New Roman" w:eastAsia="华文中宋" w:cs="Times New Roman"/>
          <w:color w:val="auto"/>
          <w:spacing w:val="6"/>
          <w:sz w:val="48"/>
          <w:szCs w:val="48"/>
          <w14:textOutline w14:w="5793" w14:cap="sq" w14:cmpd="sng">
            <w14:solidFill>
              <w14:srgbClr w14:val="000000"/>
            </w14:solidFill>
            <w14:prstDash w14:val="solid"/>
            <w14:bevel/>
          </w14:textOutline>
        </w:rPr>
        <w:t>甘肃酒钢集团宏兴钢铁股份有限公司</w:t>
      </w:r>
    </w:p>
    <w:p>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default" w:ascii="Times New Roman" w:hAnsi="Times New Roman" w:eastAsia="华文中宋" w:cs="Times New Roman"/>
          <w:color w:val="auto"/>
          <w:spacing w:val="6"/>
          <w:sz w:val="36"/>
          <w:szCs w:val="36"/>
          <w14:textOutline w14:w="5793" w14:cap="sq" w14:cmpd="sng">
            <w14:solidFill>
              <w14:srgbClr w14:val="000000"/>
            </w14:solidFill>
            <w14:prstDash w14:val="solid"/>
            <w14:bevel/>
          </w14:textOutline>
        </w:rPr>
      </w:pPr>
    </w:p>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Times New Roman" w:hAnsi="Times New Roman" w:eastAsia="华文中宋" w:cs="Times New Roman"/>
          <w:color w:val="auto"/>
          <w:spacing w:val="6"/>
          <w:sz w:val="36"/>
          <w:szCs w:val="36"/>
          <w:lang w:eastAsia="zh-CN"/>
          <w14:textOutline w14:w="5793" w14:cap="sq" w14:cmpd="sng">
            <w14:solidFill>
              <w14:srgbClr w14:val="000000"/>
            </w14:solidFill>
            <w14:prstDash w14:val="solid"/>
            <w14:bevel/>
          </w14:textOutline>
        </w:rPr>
      </w:pPr>
      <w:r>
        <w:rPr>
          <w:rFonts w:hint="eastAsia" w:ascii="Times New Roman" w:hAnsi="Times New Roman" w:eastAsia="华文中宋" w:cs="Times New Roman"/>
          <w:color w:val="auto"/>
          <w:spacing w:val="6"/>
          <w:sz w:val="36"/>
          <w:szCs w:val="36"/>
          <w:lang w:val="en-US" w:eastAsia="zh-CN"/>
          <w14:textOutline w14:w="5793" w14:cap="sq" w14:cmpd="sng">
            <w14:solidFill>
              <w14:srgbClr w14:val="000000"/>
            </w14:solidFill>
            <w14:prstDash w14:val="solid"/>
            <w14:bevel/>
          </w14:textOutline>
        </w:rPr>
        <w:t>宏博新材料板坯顶渣改制剂采购</w:t>
      </w:r>
    </w:p>
    <w:p>
      <w:pPr>
        <w:pStyle w:val="2"/>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default" w:ascii="Times New Roman" w:hAnsi="Times New Roman" w:cs="Times New Roman"/>
          <w:color w:val="auto"/>
        </w:rPr>
      </w:pPr>
    </w:p>
    <w:p>
      <w:pPr>
        <w:pStyle w:val="2"/>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default" w:ascii="Times New Roman" w:hAnsi="Times New Roman" w:cs="Times New Roman"/>
          <w:color w:val="auto"/>
        </w:rPr>
      </w:pPr>
    </w:p>
    <w:p>
      <w:pPr>
        <w:pStyle w:val="2"/>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default" w:ascii="Times New Roman" w:hAnsi="Times New Roman" w:cs="Times New Roman"/>
          <w:color w:val="auto"/>
        </w:rPr>
      </w:pPr>
    </w:p>
    <w:p>
      <w:pPr>
        <w:pStyle w:val="2"/>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default" w:ascii="Times New Roman" w:hAnsi="Times New Roman" w:cs="Times New Roman"/>
          <w:color w:val="auto"/>
        </w:rPr>
      </w:pPr>
    </w:p>
    <w:p>
      <w:pPr>
        <w:pStyle w:val="2"/>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default" w:ascii="Times New Roman" w:hAnsi="Times New Roman" w:cs="Times New Roman"/>
          <w:color w:val="auto"/>
        </w:rPr>
      </w:pPr>
    </w:p>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Times New Roman" w:hAnsi="Times New Roman" w:eastAsia="华文中宋" w:cs="Times New Roman"/>
          <w:color w:val="auto"/>
          <w:spacing w:val="6"/>
          <w:sz w:val="36"/>
          <w:szCs w:val="36"/>
          <w:lang w:eastAsia="zh-CN"/>
          <w14:textOutline w14:w="5793" w14:cap="sq" w14:cmpd="sng">
            <w14:solidFill>
              <w14:srgbClr w14:val="000000"/>
            </w14:solidFill>
            <w14:prstDash w14:val="solid"/>
            <w14:bevel/>
          </w14:textOutline>
        </w:rPr>
      </w:pPr>
      <w:r>
        <w:rPr>
          <w:rFonts w:hint="default" w:ascii="Times New Roman" w:hAnsi="Times New Roman" w:eastAsia="华文中宋" w:cs="Times New Roman"/>
          <w:color w:val="auto"/>
          <w:spacing w:val="6"/>
          <w:sz w:val="36"/>
          <w:szCs w:val="36"/>
          <w14:textOutline w14:w="5793" w14:cap="sq" w14:cmpd="sng">
            <w14:solidFill>
              <w14:srgbClr w14:val="000000"/>
            </w14:solidFill>
            <w14:prstDash w14:val="solid"/>
            <w14:bevel/>
          </w14:textOutline>
        </w:rPr>
        <w:t>技术</w:t>
      </w:r>
      <w:r>
        <w:rPr>
          <w:rFonts w:hint="eastAsia" w:ascii="Times New Roman" w:hAnsi="Times New Roman" w:eastAsia="华文中宋" w:cs="Times New Roman"/>
          <w:color w:val="auto"/>
          <w:spacing w:val="6"/>
          <w:sz w:val="36"/>
          <w:szCs w:val="36"/>
          <w:lang w:eastAsia="zh-CN"/>
          <w14:textOutline w14:w="5793" w14:cap="sq" w14:cmpd="sng">
            <w14:solidFill>
              <w14:srgbClr w14:val="000000"/>
            </w14:solidFill>
            <w14:prstDash w14:val="solid"/>
            <w14:bevel/>
          </w14:textOutline>
        </w:rPr>
        <w:t>规格书</w:t>
      </w:r>
    </w:p>
    <w:p>
      <w:pPr>
        <w:pStyle w:val="2"/>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default" w:ascii="Times New Roman" w:hAnsi="Times New Roman" w:cs="Times New Roman"/>
          <w:color w:val="auto"/>
        </w:rPr>
      </w:pPr>
    </w:p>
    <w:p>
      <w:pPr>
        <w:pStyle w:val="2"/>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default" w:ascii="Times New Roman" w:hAnsi="Times New Roman" w:cs="Times New Roman"/>
          <w:color w:val="auto"/>
        </w:rPr>
      </w:pPr>
    </w:p>
    <w:p>
      <w:pPr>
        <w:pStyle w:val="2"/>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default" w:ascii="Times New Roman" w:hAnsi="Times New Roman" w:cs="Times New Roman"/>
          <w:color w:val="auto"/>
        </w:rPr>
      </w:pPr>
    </w:p>
    <w:p>
      <w:pPr>
        <w:pStyle w:val="2"/>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ind w:firstLine="1400" w:firstLineChars="500"/>
        <w:textAlignment w:val="auto"/>
        <w:outlineLvl w:val="9"/>
        <w:rPr>
          <w:rFonts w:hint="default" w:ascii="Times New Roman" w:hAnsi="Times New Roman" w:eastAsia="仿宋" w:cs="Times New Roman"/>
          <w:color w:val="auto"/>
          <w:sz w:val="28"/>
          <w:szCs w:val="30"/>
        </w:rPr>
      </w:pPr>
      <w:r>
        <w:rPr>
          <w:rFonts w:hint="default" w:ascii="Times New Roman" w:hAnsi="Times New Roman" w:eastAsia="仿宋" w:cs="Times New Roman"/>
          <w:color w:val="auto"/>
          <w:sz w:val="28"/>
          <w:szCs w:val="30"/>
        </w:rPr>
        <w:t>甲方</w:t>
      </w:r>
      <w:r>
        <w:rPr>
          <w:rFonts w:hint="default" w:ascii="Times New Roman" w:hAnsi="Times New Roman" w:eastAsia="仿宋" w:cs="Times New Roman"/>
          <w:color w:val="auto"/>
          <w:sz w:val="28"/>
          <w:szCs w:val="30"/>
          <w:lang w:eastAsia="zh-CN"/>
        </w:rPr>
        <w:t>（</w:t>
      </w:r>
      <w:r>
        <w:rPr>
          <w:rFonts w:hint="default" w:ascii="Times New Roman" w:hAnsi="Times New Roman" w:eastAsia="仿宋" w:cs="Times New Roman"/>
          <w:color w:val="auto"/>
          <w:sz w:val="28"/>
          <w:szCs w:val="30"/>
          <w:lang w:val="en-US" w:eastAsia="zh-CN"/>
        </w:rPr>
        <w:t>发包人</w:t>
      </w:r>
      <w:r>
        <w:rPr>
          <w:rFonts w:hint="default" w:ascii="Times New Roman" w:hAnsi="Times New Roman" w:eastAsia="仿宋" w:cs="Times New Roman"/>
          <w:color w:val="auto"/>
          <w:sz w:val="28"/>
          <w:szCs w:val="30"/>
          <w:lang w:eastAsia="zh-CN"/>
        </w:rPr>
        <w:t>）</w:t>
      </w:r>
      <w:r>
        <w:rPr>
          <w:rFonts w:hint="default" w:ascii="Times New Roman" w:hAnsi="Times New Roman" w:eastAsia="仿宋" w:cs="Times New Roman"/>
          <w:color w:val="auto"/>
          <w:sz w:val="28"/>
          <w:szCs w:val="30"/>
        </w:rPr>
        <w:t>：</w:t>
      </w:r>
      <w:r>
        <w:rPr>
          <w:rFonts w:hint="default" w:ascii="Times New Roman" w:hAnsi="Times New Roman" w:eastAsia="仿宋" w:cs="Times New Roman"/>
          <w:b/>
          <w:bCs/>
          <w:color w:val="auto"/>
          <w:sz w:val="28"/>
          <w:szCs w:val="30"/>
          <w:u w:val="single"/>
          <w:lang w:val="en-US" w:eastAsia="zh-CN"/>
        </w:rPr>
        <w:t>甘肃</w:t>
      </w:r>
      <w:r>
        <w:rPr>
          <w:rFonts w:hint="default" w:ascii="Times New Roman" w:hAnsi="Times New Roman" w:eastAsia="仿宋" w:cs="Times New Roman"/>
          <w:b/>
          <w:bCs/>
          <w:color w:val="auto"/>
          <w:sz w:val="28"/>
          <w:szCs w:val="30"/>
          <w:u w:val="single"/>
        </w:rPr>
        <w:t>酒钢集团宏兴钢铁股份有限公司</w:t>
      </w:r>
    </w:p>
    <w:p>
      <w:pPr>
        <w:keepNext w:val="0"/>
        <w:keepLines w:val="0"/>
        <w:pageBreakBefore w:val="0"/>
        <w:widowControl w:val="0"/>
        <w:kinsoku/>
        <w:wordWrap/>
        <w:overflowPunct/>
        <w:topLinePunct w:val="0"/>
        <w:autoSpaceDE/>
        <w:autoSpaceDN/>
        <w:bidi w:val="0"/>
        <w:adjustRightInd/>
        <w:snapToGrid/>
        <w:ind w:firstLine="1400" w:firstLineChars="500"/>
        <w:textAlignment w:val="auto"/>
        <w:outlineLvl w:val="9"/>
        <w:rPr>
          <w:rFonts w:hint="default" w:ascii="Times New Roman" w:hAnsi="Times New Roman" w:eastAsia="仿宋" w:cs="Times New Roman"/>
          <w:color w:val="auto"/>
          <w:sz w:val="28"/>
          <w:szCs w:val="30"/>
        </w:rPr>
      </w:pPr>
      <w:r>
        <w:rPr>
          <w:rFonts w:hint="default" w:ascii="Times New Roman" w:hAnsi="Times New Roman" w:eastAsia="仿宋" w:cs="Times New Roman"/>
          <w:color w:val="auto"/>
          <w:sz w:val="28"/>
          <w:szCs w:val="30"/>
        </w:rPr>
        <w:t xml:space="preserve">   </w:t>
      </w:r>
    </w:p>
    <w:p>
      <w:pPr>
        <w:keepNext w:val="0"/>
        <w:keepLines w:val="0"/>
        <w:pageBreakBefore w:val="0"/>
        <w:widowControl w:val="0"/>
        <w:kinsoku/>
        <w:wordWrap/>
        <w:overflowPunct/>
        <w:topLinePunct w:val="0"/>
        <w:autoSpaceDE/>
        <w:autoSpaceDN/>
        <w:bidi w:val="0"/>
        <w:adjustRightInd/>
        <w:snapToGrid/>
        <w:ind w:firstLine="1400" w:firstLineChars="500"/>
        <w:textAlignment w:val="auto"/>
        <w:outlineLvl w:val="9"/>
        <w:rPr>
          <w:rFonts w:hint="default" w:ascii="Times New Roman" w:hAnsi="Times New Roman" w:eastAsia="仿宋" w:cs="Times New Roman"/>
          <w:color w:val="auto"/>
          <w:sz w:val="28"/>
          <w:szCs w:val="30"/>
          <w:u w:val="single"/>
          <w:lang w:val="en-US" w:eastAsia="zh-CN"/>
        </w:rPr>
      </w:pPr>
      <w:r>
        <w:rPr>
          <w:rFonts w:hint="default" w:ascii="Times New Roman" w:hAnsi="Times New Roman" w:eastAsia="仿宋" w:cs="Times New Roman"/>
          <w:color w:val="auto"/>
          <w:sz w:val="28"/>
          <w:szCs w:val="30"/>
        </w:rPr>
        <w:t>乙方</w:t>
      </w:r>
      <w:r>
        <w:rPr>
          <w:rFonts w:hint="default" w:ascii="Times New Roman" w:hAnsi="Times New Roman" w:eastAsia="仿宋" w:cs="Times New Roman"/>
          <w:color w:val="auto"/>
          <w:sz w:val="28"/>
          <w:szCs w:val="30"/>
          <w:lang w:eastAsia="zh-CN"/>
        </w:rPr>
        <w:t>（</w:t>
      </w:r>
      <w:r>
        <w:rPr>
          <w:rFonts w:hint="default" w:ascii="Times New Roman" w:hAnsi="Times New Roman" w:eastAsia="仿宋" w:cs="Times New Roman"/>
          <w:color w:val="auto"/>
          <w:sz w:val="28"/>
          <w:szCs w:val="30"/>
          <w:lang w:val="en-US" w:eastAsia="zh-CN"/>
        </w:rPr>
        <w:t>承包人</w:t>
      </w:r>
      <w:r>
        <w:rPr>
          <w:rFonts w:hint="default" w:ascii="Times New Roman" w:hAnsi="Times New Roman" w:eastAsia="仿宋" w:cs="Times New Roman"/>
          <w:color w:val="auto"/>
          <w:sz w:val="28"/>
          <w:szCs w:val="30"/>
          <w:lang w:eastAsia="zh-CN"/>
        </w:rPr>
        <w:t>）</w:t>
      </w:r>
      <w:r>
        <w:rPr>
          <w:rFonts w:hint="default" w:ascii="Times New Roman" w:hAnsi="Times New Roman" w:eastAsia="仿宋" w:cs="Times New Roman"/>
          <w:color w:val="auto"/>
          <w:sz w:val="28"/>
          <w:szCs w:val="30"/>
        </w:rPr>
        <w:t>：</w:t>
      </w:r>
      <w:r>
        <w:rPr>
          <w:rFonts w:hint="default" w:ascii="Times New Roman" w:hAnsi="Times New Roman" w:eastAsia="仿宋_GB2312" w:cs="Times New Roman"/>
          <w:color w:val="auto"/>
          <w:spacing w:val="-2"/>
          <w:sz w:val="28"/>
          <w:szCs w:val="28"/>
          <w:u w:val="single"/>
          <w:lang w:val="en-US" w:eastAsia="zh-CN"/>
        </w:rPr>
        <w:t xml:space="preserve">                                </w:t>
      </w:r>
    </w:p>
    <w:p>
      <w:pPr>
        <w:pStyle w:val="6"/>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ind w:firstLine="1400" w:firstLineChars="500"/>
        <w:textAlignment w:val="auto"/>
        <w:outlineLvl w:val="9"/>
        <w:rPr>
          <w:rFonts w:hint="default" w:ascii="Times New Roman" w:hAnsi="Times New Roman" w:eastAsia="仿宋" w:cs="Times New Roman"/>
          <w:color w:val="auto"/>
          <w:sz w:val="28"/>
          <w:szCs w:val="30"/>
          <w:u w:val="single"/>
        </w:rPr>
      </w:pPr>
      <w:r>
        <w:rPr>
          <w:rFonts w:hint="default" w:ascii="Times New Roman" w:hAnsi="Times New Roman" w:eastAsia="仿宋" w:cs="Times New Roman"/>
          <w:color w:val="auto"/>
          <w:sz w:val="28"/>
          <w:szCs w:val="30"/>
        </w:rPr>
        <w:t>签</w:t>
      </w:r>
      <w:r>
        <w:rPr>
          <w:rFonts w:hint="default" w:ascii="Times New Roman" w:hAnsi="Times New Roman" w:eastAsia="仿宋" w:cs="Times New Roman"/>
          <w:color w:val="auto"/>
          <w:sz w:val="28"/>
          <w:szCs w:val="30"/>
          <w:lang w:val="en-US" w:eastAsia="zh-CN"/>
        </w:rPr>
        <w:t xml:space="preserve">  </w:t>
      </w:r>
      <w:r>
        <w:rPr>
          <w:rFonts w:hint="default" w:ascii="Times New Roman" w:hAnsi="Times New Roman" w:eastAsia="仿宋" w:cs="Times New Roman"/>
          <w:color w:val="auto"/>
          <w:sz w:val="28"/>
          <w:szCs w:val="30"/>
        </w:rPr>
        <w:t>定</w:t>
      </w:r>
      <w:r>
        <w:rPr>
          <w:rFonts w:hint="default" w:ascii="Times New Roman" w:hAnsi="Times New Roman" w:eastAsia="仿宋" w:cs="Times New Roman"/>
          <w:color w:val="auto"/>
          <w:sz w:val="28"/>
          <w:szCs w:val="30"/>
          <w:lang w:val="en-US" w:eastAsia="zh-CN"/>
        </w:rPr>
        <w:t xml:space="preserve">  </w:t>
      </w:r>
      <w:r>
        <w:rPr>
          <w:rFonts w:hint="default" w:ascii="Times New Roman" w:hAnsi="Times New Roman" w:eastAsia="仿宋" w:cs="Times New Roman"/>
          <w:color w:val="auto"/>
          <w:sz w:val="28"/>
          <w:szCs w:val="30"/>
        </w:rPr>
        <w:t>地</w:t>
      </w:r>
      <w:r>
        <w:rPr>
          <w:rFonts w:hint="default" w:ascii="Times New Roman" w:hAnsi="Times New Roman" w:eastAsia="仿宋" w:cs="Times New Roman"/>
          <w:color w:val="auto"/>
          <w:sz w:val="28"/>
          <w:szCs w:val="30"/>
          <w:lang w:val="en-US" w:eastAsia="zh-CN"/>
        </w:rPr>
        <w:t xml:space="preserve">  </w:t>
      </w:r>
      <w:r>
        <w:rPr>
          <w:rFonts w:hint="default" w:ascii="Times New Roman" w:hAnsi="Times New Roman" w:eastAsia="仿宋" w:cs="Times New Roman"/>
          <w:color w:val="auto"/>
          <w:sz w:val="28"/>
          <w:szCs w:val="30"/>
        </w:rPr>
        <w:t>点：</w:t>
      </w:r>
      <w:r>
        <w:rPr>
          <w:rFonts w:hint="default" w:ascii="Times New Roman" w:hAnsi="Times New Roman" w:eastAsia="仿宋" w:cs="Times New Roman"/>
          <w:b/>
          <w:bCs/>
          <w:color w:val="auto"/>
          <w:sz w:val="28"/>
          <w:szCs w:val="30"/>
          <w:u w:val="single"/>
          <w:lang w:val="en-US" w:eastAsia="zh-CN"/>
        </w:rPr>
        <w:t>甘肃嘉峪关市</w:t>
      </w:r>
    </w:p>
    <w:p>
      <w:pPr>
        <w:pStyle w:val="6"/>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ind w:firstLine="1400" w:firstLineChars="500"/>
        <w:textAlignment w:val="auto"/>
        <w:outlineLvl w:val="9"/>
        <w:rPr>
          <w:rFonts w:hint="default" w:ascii="Times New Roman" w:hAnsi="Times New Roman" w:eastAsia="宋体" w:cs="Times New Roman"/>
          <w:color w:val="auto"/>
          <w:sz w:val="28"/>
          <w:szCs w:val="28"/>
        </w:rPr>
        <w:sectPr>
          <w:pgSz w:w="11906" w:h="16839"/>
          <w:pgMar w:top="1417" w:right="1134" w:bottom="1417" w:left="1134" w:header="0" w:footer="0" w:gutter="0"/>
          <w:pgNumType w:fmt="decimal"/>
          <w:cols w:space="720" w:num="1"/>
        </w:sectPr>
      </w:pPr>
      <w:r>
        <w:rPr>
          <w:rFonts w:hint="default" w:ascii="Times New Roman" w:hAnsi="Times New Roman" w:eastAsia="仿宋" w:cs="Times New Roman"/>
          <w:color w:val="auto"/>
          <w:sz w:val="28"/>
          <w:szCs w:val="30"/>
        </w:rPr>
        <w:t>签</w:t>
      </w:r>
      <w:r>
        <w:rPr>
          <w:rFonts w:hint="default" w:ascii="Times New Roman" w:hAnsi="Times New Roman" w:eastAsia="仿宋" w:cs="Times New Roman"/>
          <w:color w:val="auto"/>
          <w:sz w:val="28"/>
          <w:szCs w:val="30"/>
          <w:lang w:val="en-US" w:eastAsia="zh-CN"/>
        </w:rPr>
        <w:t xml:space="preserve">  </w:t>
      </w:r>
      <w:r>
        <w:rPr>
          <w:rFonts w:hint="default" w:ascii="Times New Roman" w:hAnsi="Times New Roman" w:eastAsia="仿宋" w:cs="Times New Roman"/>
          <w:color w:val="auto"/>
          <w:sz w:val="28"/>
          <w:szCs w:val="30"/>
        </w:rPr>
        <w:t>定</w:t>
      </w:r>
      <w:r>
        <w:rPr>
          <w:rFonts w:hint="default" w:ascii="Times New Roman" w:hAnsi="Times New Roman" w:eastAsia="仿宋" w:cs="Times New Roman"/>
          <w:color w:val="auto"/>
          <w:sz w:val="28"/>
          <w:szCs w:val="30"/>
          <w:lang w:val="en-US" w:eastAsia="zh-CN"/>
        </w:rPr>
        <w:t xml:space="preserve">  </w:t>
      </w:r>
      <w:r>
        <w:rPr>
          <w:rFonts w:hint="default" w:ascii="Times New Roman" w:hAnsi="Times New Roman" w:eastAsia="仿宋" w:cs="Times New Roman"/>
          <w:color w:val="auto"/>
          <w:sz w:val="28"/>
          <w:szCs w:val="30"/>
        </w:rPr>
        <w:t>时</w:t>
      </w:r>
      <w:r>
        <w:rPr>
          <w:rFonts w:hint="default" w:ascii="Times New Roman" w:hAnsi="Times New Roman" w:eastAsia="仿宋" w:cs="Times New Roman"/>
          <w:color w:val="auto"/>
          <w:sz w:val="28"/>
          <w:szCs w:val="30"/>
          <w:lang w:val="en-US" w:eastAsia="zh-CN"/>
        </w:rPr>
        <w:t xml:space="preserve">  </w:t>
      </w:r>
      <w:r>
        <w:rPr>
          <w:rFonts w:hint="default" w:ascii="Times New Roman" w:hAnsi="Times New Roman" w:eastAsia="仿宋" w:cs="Times New Roman"/>
          <w:color w:val="auto"/>
          <w:sz w:val="28"/>
          <w:szCs w:val="30"/>
        </w:rPr>
        <w:t>间：</w:t>
      </w:r>
      <w:r>
        <w:rPr>
          <w:rFonts w:hint="eastAsia" w:ascii="Times New Roman" w:hAnsi="Times New Roman" w:eastAsia="仿宋_GB2312" w:cs="Times New Roman"/>
          <w:color w:val="auto"/>
          <w:spacing w:val="-2"/>
          <w:sz w:val="28"/>
          <w:szCs w:val="28"/>
          <w:u w:val="single"/>
          <w:lang w:val="en-US" w:eastAsia="zh-CN"/>
        </w:rPr>
        <w:t xml:space="preserve">      </w:t>
      </w:r>
      <w:r>
        <w:rPr>
          <w:rFonts w:hint="default" w:ascii="Times New Roman" w:hAnsi="Times New Roman" w:eastAsia="仿宋" w:cs="Times New Roman"/>
          <w:color w:val="auto"/>
          <w:sz w:val="28"/>
          <w:szCs w:val="30"/>
          <w:highlight w:val="none"/>
          <w:lang w:val="en-US" w:eastAsia="zh-CN"/>
        </w:rPr>
        <w:t>年</w:t>
      </w:r>
      <w:r>
        <w:rPr>
          <w:rFonts w:hint="default" w:ascii="Times New Roman" w:hAnsi="Times New Roman" w:eastAsia="仿宋_GB2312" w:cs="Times New Roman"/>
          <w:color w:val="auto"/>
          <w:spacing w:val="-2"/>
          <w:sz w:val="28"/>
          <w:szCs w:val="28"/>
          <w:u w:val="single"/>
          <w:lang w:val="en-US" w:eastAsia="zh-CN"/>
        </w:rPr>
        <w:t xml:space="preserve"> </w:t>
      </w:r>
      <w:r>
        <w:rPr>
          <w:rFonts w:hint="eastAsia" w:ascii="Times New Roman" w:hAnsi="Times New Roman" w:eastAsia="仿宋_GB2312" w:cs="Times New Roman"/>
          <w:color w:val="auto"/>
          <w:spacing w:val="-2"/>
          <w:sz w:val="28"/>
          <w:szCs w:val="28"/>
          <w:u w:val="single"/>
          <w:lang w:val="en-US" w:eastAsia="zh-CN"/>
        </w:rPr>
        <w:t xml:space="preserve"> </w:t>
      </w:r>
      <w:r>
        <w:rPr>
          <w:rFonts w:hint="default" w:ascii="Times New Roman" w:hAnsi="Times New Roman" w:eastAsia="仿宋_GB2312" w:cs="Times New Roman"/>
          <w:color w:val="auto"/>
          <w:spacing w:val="-2"/>
          <w:sz w:val="28"/>
          <w:szCs w:val="28"/>
          <w:u w:val="single"/>
          <w:lang w:val="en-US" w:eastAsia="zh-CN"/>
        </w:rPr>
        <w:t xml:space="preserve"> </w:t>
      </w:r>
      <w:r>
        <w:rPr>
          <w:rFonts w:hint="default" w:ascii="Times New Roman" w:hAnsi="Times New Roman" w:eastAsia="仿宋" w:cs="Times New Roman"/>
          <w:color w:val="auto"/>
          <w:sz w:val="28"/>
          <w:szCs w:val="30"/>
          <w:highlight w:val="none"/>
          <w:u w:val="none"/>
          <w:lang w:val="en-US" w:eastAsia="zh-CN"/>
        </w:rPr>
        <w:t>月</w:t>
      </w:r>
      <w:r>
        <w:rPr>
          <w:rFonts w:hint="default" w:ascii="Times New Roman" w:hAnsi="Times New Roman" w:eastAsia="仿宋" w:cs="Times New Roman"/>
          <w:color w:val="auto"/>
          <w:sz w:val="28"/>
          <w:szCs w:val="30"/>
          <w:highlight w:val="none"/>
          <w:u w:val="single"/>
          <w:lang w:val="en-US" w:eastAsia="zh-CN"/>
        </w:rPr>
        <w:t xml:space="preserve">   </w:t>
      </w:r>
      <w:r>
        <w:rPr>
          <w:rFonts w:hint="default" w:ascii="Times New Roman" w:hAnsi="Times New Roman" w:eastAsia="仿宋" w:cs="Times New Roman"/>
          <w:color w:val="auto"/>
          <w:sz w:val="28"/>
          <w:szCs w:val="30"/>
          <w:highlight w:val="none"/>
          <w:u w:val="none"/>
          <w:lang w:val="en-US" w:eastAsia="zh-CN"/>
        </w:rPr>
        <w:t>日</w:t>
      </w:r>
    </w:p>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Times New Roman" w:hAnsi="Times New Roman" w:eastAsia="仿宋_GB2312" w:cs="Times New Roman"/>
          <w:color w:val="auto"/>
          <w:sz w:val="32"/>
          <w:szCs w:val="32"/>
          <w:lang w:eastAsia="zh-CN"/>
          <w14:textOutline w14:w="3268" w14:cap="sq" w14:cmpd="sng">
            <w14:solidFill>
              <w14:srgbClr w14:val="000000"/>
            </w14:solidFill>
            <w14:prstDash w14:val="solid"/>
            <w14:bevel/>
          </w14:textOutline>
        </w:rPr>
      </w:pPr>
      <w:r>
        <w:rPr>
          <w:rFonts w:hint="eastAsia" w:ascii="Times New Roman" w:hAnsi="Times New Roman" w:eastAsia="仿宋_GB2312" w:cs="Times New Roman"/>
          <w:color w:val="auto"/>
          <w:sz w:val="32"/>
          <w:szCs w:val="32"/>
          <w:lang w:val="en-US" w:eastAsia="zh-CN"/>
          <w14:textOutline w14:w="3268" w14:cap="sq" w14:cmpd="sng">
            <w14:solidFill>
              <w14:srgbClr w14:val="000000"/>
            </w14:solidFill>
            <w14:prstDash w14:val="solid"/>
            <w14:bevel/>
          </w14:textOutline>
        </w:rPr>
        <w:t>宏博新材料板坯顶渣改制剂采购</w:t>
      </w:r>
      <w:r>
        <w:rPr>
          <w:rFonts w:hint="default" w:ascii="Times New Roman" w:hAnsi="Times New Roman" w:eastAsia="仿宋_GB2312" w:cs="Times New Roman"/>
          <w:color w:val="auto"/>
          <w:sz w:val="32"/>
          <w:szCs w:val="32"/>
          <w14:textOutline w14:w="3268" w14:cap="sq" w14:cmpd="sng">
            <w14:solidFill>
              <w14:srgbClr w14:val="000000"/>
            </w14:solidFill>
            <w14:prstDash w14:val="solid"/>
            <w14:bevel/>
          </w14:textOutline>
        </w:rPr>
        <w:t>技术</w:t>
      </w:r>
      <w:r>
        <w:rPr>
          <w:rFonts w:hint="eastAsia" w:ascii="Times New Roman" w:hAnsi="Times New Roman" w:eastAsia="仿宋_GB2312" w:cs="Times New Roman"/>
          <w:color w:val="auto"/>
          <w:sz w:val="32"/>
          <w:szCs w:val="32"/>
          <w:lang w:eastAsia="zh-CN"/>
          <w14:textOutline w14:w="3268" w14:cap="sq" w14:cmpd="sng">
            <w14:solidFill>
              <w14:srgbClr w14:val="000000"/>
            </w14:solidFill>
            <w14:prstDash w14:val="solid"/>
            <w14:bevel/>
          </w14:textOutline>
        </w:rPr>
        <w:t>规格书</w:t>
      </w:r>
    </w:p>
    <w:p>
      <w:pPr>
        <w:keepNext w:val="0"/>
        <w:keepLines w:val="0"/>
        <w:pageBreakBefore w:val="0"/>
        <w:widowControl/>
        <w:kinsoku/>
        <w:wordWrap/>
        <w:overflowPunct/>
        <w:topLinePunct w:val="0"/>
        <w:autoSpaceDE w:val="0"/>
        <w:autoSpaceDN w:val="0"/>
        <w:bidi w:val="0"/>
        <w:adjustRightInd w:val="0"/>
        <w:snapToGrid w:val="0"/>
        <w:spacing w:line="360" w:lineRule="auto"/>
        <w:ind w:left="543"/>
        <w:jc w:val="center"/>
        <w:textAlignment w:val="baseline"/>
        <w:rPr>
          <w:rFonts w:hint="default" w:ascii="Times New Roman" w:hAnsi="Times New Roman" w:eastAsia="仿宋_GB2312" w:cs="Times New Roman"/>
          <w:color w:val="auto"/>
          <w:sz w:val="28"/>
          <w:szCs w:val="28"/>
          <w14:textOutline w14:w="3268" w14:cap="sq" w14:cmpd="sng">
            <w14:solidFill>
              <w14:srgbClr w14:val="000000"/>
            </w14:solidFill>
            <w14:prstDash w14:val="solid"/>
            <w14:bevel/>
          </w14:textOutline>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552" w:firstLineChars="200"/>
        <w:jc w:val="left"/>
        <w:textAlignment w:val="baseline"/>
        <w:rPr>
          <w:rFonts w:hint="default" w:ascii="Times New Roman" w:hAnsi="Times New Roman" w:eastAsia="仿宋_GB2312" w:cs="Times New Roman"/>
          <w:color w:val="auto"/>
          <w:spacing w:val="-2"/>
          <w:sz w:val="28"/>
          <w:szCs w:val="28"/>
        </w:rPr>
      </w:pPr>
      <w:r>
        <w:rPr>
          <w:rFonts w:hint="default" w:ascii="Times New Roman" w:hAnsi="Times New Roman" w:eastAsia="方正仿宋_GB2312" w:cs="Times New Roman"/>
          <w:color w:val="auto"/>
          <w:spacing w:val="-2"/>
          <w:sz w:val="28"/>
          <w:szCs w:val="28"/>
        </w:rPr>
        <w:t>甲方</w:t>
      </w:r>
      <w:r>
        <w:rPr>
          <w:rFonts w:hint="default" w:ascii="Times New Roman" w:hAnsi="Times New Roman" w:eastAsia="方正仿宋_GB2312" w:cs="Times New Roman"/>
          <w:color w:val="auto"/>
          <w:spacing w:val="-2"/>
          <w:sz w:val="28"/>
          <w:szCs w:val="28"/>
          <w:lang w:eastAsia="zh-CN"/>
        </w:rPr>
        <w:t>（</w:t>
      </w:r>
      <w:r>
        <w:rPr>
          <w:rFonts w:hint="default" w:ascii="Times New Roman" w:hAnsi="Times New Roman" w:eastAsia="方正仿宋_GB2312" w:cs="Times New Roman"/>
          <w:color w:val="auto"/>
          <w:spacing w:val="-2"/>
          <w:sz w:val="28"/>
          <w:szCs w:val="28"/>
          <w:lang w:val="en-US" w:eastAsia="zh-CN"/>
        </w:rPr>
        <w:t>发包人</w:t>
      </w:r>
      <w:r>
        <w:rPr>
          <w:rFonts w:hint="default" w:ascii="Times New Roman" w:hAnsi="Times New Roman" w:eastAsia="方正仿宋_GB2312" w:cs="Times New Roman"/>
          <w:color w:val="auto"/>
          <w:spacing w:val="-2"/>
          <w:sz w:val="28"/>
          <w:szCs w:val="28"/>
          <w:lang w:eastAsia="zh-CN"/>
        </w:rPr>
        <w:t>）</w:t>
      </w:r>
      <w:r>
        <w:rPr>
          <w:rFonts w:hint="default" w:ascii="Times New Roman" w:hAnsi="Times New Roman" w:eastAsia="方正仿宋_GB2312" w:cs="Times New Roman"/>
          <w:color w:val="auto"/>
          <w:spacing w:val="-2"/>
          <w:sz w:val="28"/>
          <w:szCs w:val="28"/>
        </w:rPr>
        <w:t>：</w:t>
      </w:r>
      <w:r>
        <w:rPr>
          <w:rFonts w:hint="eastAsia" w:ascii="方正仿宋_GB2312" w:hAnsi="方正仿宋_GB2312" w:eastAsia="方正仿宋_GB2312" w:cs="方正仿宋_GB2312"/>
          <w:b/>
          <w:bCs/>
          <w:color w:val="auto"/>
          <w:spacing w:val="-2"/>
          <w:sz w:val="28"/>
          <w:szCs w:val="28"/>
          <w:u w:val="single"/>
          <w:lang w:val="en-US" w:eastAsia="zh-CN"/>
        </w:rPr>
        <w:t>甘肃</w:t>
      </w:r>
      <w:r>
        <w:rPr>
          <w:rFonts w:hint="eastAsia" w:ascii="方正仿宋_GB2312" w:hAnsi="方正仿宋_GB2312" w:eastAsia="方正仿宋_GB2312" w:cs="方正仿宋_GB2312"/>
          <w:b/>
          <w:bCs/>
          <w:color w:val="auto"/>
          <w:spacing w:val="-2"/>
          <w:sz w:val="28"/>
          <w:szCs w:val="28"/>
          <w:u w:val="single"/>
        </w:rPr>
        <w:t>酒钢集团宏兴钢铁股份有限公司</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2" w:firstLineChars="200"/>
        <w:jc w:val="left"/>
        <w:textAlignment w:val="baseline"/>
        <w:rPr>
          <w:rFonts w:hint="default" w:ascii="Times New Roman" w:hAnsi="Times New Roman" w:eastAsia="仿宋_GB2312" w:cs="Times New Roman"/>
          <w:color w:val="auto"/>
          <w:spacing w:val="-2"/>
          <w:sz w:val="28"/>
          <w:szCs w:val="28"/>
          <w:u w:val="single"/>
          <w:lang w:val="en-US" w:eastAsia="zh-CN"/>
        </w:rPr>
      </w:pPr>
      <w:r>
        <w:rPr>
          <w:rFonts w:hint="default" w:ascii="Times New Roman" w:hAnsi="Times New Roman" w:eastAsia="方正仿宋_GB2312" w:cs="Times New Roman"/>
          <w:color w:val="auto"/>
          <w:spacing w:val="-2"/>
          <w:sz w:val="28"/>
          <w:szCs w:val="28"/>
        </w:rPr>
        <w:t>乙方</w:t>
      </w:r>
      <w:r>
        <w:rPr>
          <w:rFonts w:hint="default" w:ascii="Times New Roman" w:hAnsi="Times New Roman" w:eastAsia="方正仿宋_GB2312" w:cs="Times New Roman"/>
          <w:color w:val="auto"/>
          <w:spacing w:val="-2"/>
          <w:sz w:val="28"/>
          <w:szCs w:val="28"/>
          <w:lang w:eastAsia="zh-CN"/>
        </w:rPr>
        <w:t>（</w:t>
      </w:r>
      <w:r>
        <w:rPr>
          <w:rFonts w:hint="default" w:ascii="Times New Roman" w:hAnsi="Times New Roman" w:eastAsia="方正仿宋_GB2312" w:cs="Times New Roman"/>
          <w:color w:val="auto"/>
          <w:spacing w:val="-2"/>
          <w:sz w:val="28"/>
          <w:szCs w:val="28"/>
          <w:lang w:val="en-US" w:eastAsia="zh-CN"/>
        </w:rPr>
        <w:t>承包人</w:t>
      </w:r>
      <w:r>
        <w:rPr>
          <w:rFonts w:hint="default" w:ascii="Times New Roman" w:hAnsi="Times New Roman" w:eastAsia="方正仿宋_GB2312" w:cs="Times New Roman"/>
          <w:color w:val="auto"/>
          <w:spacing w:val="-2"/>
          <w:sz w:val="28"/>
          <w:szCs w:val="28"/>
          <w:lang w:eastAsia="zh-CN"/>
        </w:rPr>
        <w:t>）</w:t>
      </w:r>
      <w:r>
        <w:rPr>
          <w:rFonts w:hint="default" w:ascii="Times New Roman" w:hAnsi="Times New Roman" w:eastAsia="方正仿宋_GB2312" w:cs="Times New Roman"/>
          <w:color w:val="auto"/>
          <w:spacing w:val="-2"/>
          <w:sz w:val="28"/>
          <w:szCs w:val="28"/>
        </w:rPr>
        <w:t>：</w:t>
      </w:r>
      <w:r>
        <w:rPr>
          <w:rFonts w:hint="default" w:ascii="Times New Roman" w:hAnsi="Times New Roman" w:eastAsia="仿宋_GB2312" w:cs="Times New Roman"/>
          <w:color w:val="auto"/>
          <w:spacing w:val="-2"/>
          <w:sz w:val="28"/>
          <w:szCs w:val="28"/>
          <w:u w:val="single"/>
        </w:rPr>
        <w:t xml:space="preserve"> </w:t>
      </w:r>
      <w:r>
        <w:rPr>
          <w:rFonts w:hint="default" w:ascii="Times New Roman" w:hAnsi="Times New Roman" w:eastAsia="仿宋_GB2312" w:cs="Times New Roman"/>
          <w:color w:val="auto"/>
          <w:spacing w:val="-2"/>
          <w:sz w:val="28"/>
          <w:szCs w:val="28"/>
          <w:u w:val="single"/>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2" w:firstLineChars="200"/>
        <w:jc w:val="left"/>
        <w:textAlignment w:val="baseline"/>
        <w:rPr>
          <w:rFonts w:hint="default" w:ascii="Times New Roman" w:hAnsi="Times New Roman" w:eastAsia="方正仿宋_GB2312" w:cs="Times New Roman"/>
          <w:color w:val="auto"/>
          <w:spacing w:val="-2"/>
          <w:sz w:val="28"/>
          <w:szCs w:val="28"/>
        </w:rPr>
      </w:pPr>
      <w:r>
        <w:rPr>
          <w:rFonts w:hint="default" w:ascii="Times New Roman" w:hAnsi="Times New Roman" w:eastAsia="方正仿宋_GB2312" w:cs="Times New Roman"/>
          <w:color w:val="auto"/>
          <w:spacing w:val="-2"/>
          <w:sz w:val="28"/>
          <w:szCs w:val="28"/>
          <w:lang w:val="en-US" w:eastAsia="zh-CN"/>
        </w:rPr>
        <w:t>甲、乙双方通过公开招标</w:t>
      </w:r>
      <w:r>
        <w:rPr>
          <w:rFonts w:hint="default" w:ascii="Times New Roman" w:hAnsi="Times New Roman" w:eastAsia="方正仿宋_GB2312" w:cs="Times New Roman"/>
          <w:color w:val="auto"/>
          <w:spacing w:val="-2"/>
          <w:sz w:val="28"/>
          <w:szCs w:val="28"/>
        </w:rPr>
        <w:t>就</w:t>
      </w:r>
      <w:r>
        <w:rPr>
          <w:rFonts w:hint="default" w:ascii="Times New Roman" w:hAnsi="Times New Roman" w:eastAsia="方正仿宋_GB2312" w:cs="Times New Roman"/>
          <w:color w:val="auto"/>
          <w:spacing w:val="-2"/>
          <w:sz w:val="28"/>
          <w:szCs w:val="28"/>
          <w:u w:val="single"/>
          <w:lang w:val="en-US" w:eastAsia="zh-CN"/>
        </w:rPr>
        <w:t>酒钢集团</w:t>
      </w:r>
      <w:r>
        <w:rPr>
          <w:rFonts w:hint="eastAsia" w:ascii="Times New Roman" w:hAnsi="Times New Roman" w:eastAsia="方正仿宋_GB2312" w:cs="Times New Roman"/>
          <w:color w:val="auto"/>
          <w:spacing w:val="-2"/>
          <w:sz w:val="28"/>
          <w:szCs w:val="28"/>
          <w:u w:val="single"/>
          <w:lang w:val="en-US" w:eastAsia="zh-CN"/>
        </w:rPr>
        <w:t>宏博新材料板坯顶渣改制剂采购</w:t>
      </w:r>
      <w:r>
        <w:rPr>
          <w:rFonts w:hint="default" w:ascii="Times New Roman" w:hAnsi="Times New Roman" w:eastAsia="方正仿宋_GB2312" w:cs="Times New Roman"/>
          <w:color w:val="auto"/>
          <w:spacing w:val="-2"/>
          <w:sz w:val="28"/>
          <w:szCs w:val="28"/>
        </w:rPr>
        <w:t>达成如下技术</w:t>
      </w:r>
      <w:r>
        <w:rPr>
          <w:rFonts w:hint="eastAsia" w:ascii="Times New Roman" w:hAnsi="Times New Roman" w:eastAsia="方正仿宋_GB2312" w:cs="Times New Roman"/>
          <w:color w:val="auto"/>
          <w:spacing w:val="-2"/>
          <w:sz w:val="28"/>
          <w:szCs w:val="28"/>
          <w:lang w:eastAsia="zh-CN"/>
        </w:rPr>
        <w:t>规格书</w:t>
      </w:r>
      <w:r>
        <w:rPr>
          <w:rFonts w:hint="default" w:ascii="Times New Roman" w:hAnsi="Times New Roman" w:eastAsia="方正仿宋_GB2312" w:cs="Times New Roman"/>
          <w:color w:val="auto"/>
          <w:spacing w:val="-2"/>
          <w:sz w:val="28"/>
          <w:szCs w:val="28"/>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4" w:firstLineChars="200"/>
        <w:jc w:val="left"/>
        <w:textAlignment w:val="baseline"/>
        <w:rPr>
          <w:rFonts w:hint="default" w:ascii="Times New Roman" w:hAnsi="Times New Roman" w:eastAsia="黑体" w:cs="Times New Roman"/>
          <w:b/>
          <w:bCs/>
          <w:color w:val="auto"/>
          <w:spacing w:val="-2"/>
          <w:sz w:val="28"/>
          <w:szCs w:val="28"/>
        </w:rPr>
      </w:pPr>
      <w:r>
        <w:rPr>
          <w:rFonts w:hint="default" w:ascii="Times New Roman" w:hAnsi="Times New Roman" w:eastAsia="黑体" w:cs="Times New Roman"/>
          <w:b/>
          <w:bCs/>
          <w:color w:val="auto"/>
          <w:spacing w:val="-2"/>
          <w:sz w:val="28"/>
          <w:szCs w:val="28"/>
          <w:lang w:val="en-US" w:eastAsia="zh-CN"/>
        </w:rPr>
        <w:t>一、</w:t>
      </w:r>
      <w:r>
        <w:rPr>
          <w:rFonts w:hint="default" w:ascii="Times New Roman" w:hAnsi="Times New Roman" w:eastAsia="黑体" w:cs="Times New Roman"/>
          <w:b/>
          <w:bCs/>
          <w:color w:val="auto"/>
          <w:spacing w:val="-2"/>
          <w:sz w:val="28"/>
          <w:szCs w:val="28"/>
        </w:rPr>
        <w:t>供货范围、供货时间及施工要求</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2" w:firstLineChars="200"/>
        <w:jc w:val="left"/>
        <w:textAlignment w:val="baseline"/>
        <w:rPr>
          <w:rFonts w:hint="default" w:ascii="Times New Roman" w:hAnsi="Times New Roman" w:eastAsia="方正仿宋_GB2312" w:cs="Times New Roman"/>
          <w:color w:val="auto"/>
          <w:spacing w:val="-2"/>
          <w:sz w:val="28"/>
          <w:szCs w:val="28"/>
        </w:rPr>
      </w:pPr>
      <w:r>
        <w:rPr>
          <w:rFonts w:hint="default" w:ascii="Times New Roman" w:hAnsi="Times New Roman" w:eastAsia="方正仿宋_GB2312" w:cs="Times New Roman"/>
          <w:color w:val="auto"/>
          <w:spacing w:val="-2"/>
          <w:sz w:val="28"/>
          <w:szCs w:val="28"/>
        </w:rPr>
        <w:t>1</w:t>
      </w:r>
      <w:r>
        <w:rPr>
          <w:rFonts w:hint="default" w:ascii="Times New Roman" w:hAnsi="Times New Roman" w:eastAsia="方正仿宋_GB2312" w:cs="Times New Roman"/>
          <w:color w:val="auto"/>
          <w:spacing w:val="-2"/>
          <w:sz w:val="28"/>
          <w:szCs w:val="28"/>
          <w:lang w:eastAsia="zh-CN"/>
        </w:rPr>
        <w:t>.</w:t>
      </w:r>
      <w:r>
        <w:rPr>
          <w:rFonts w:hint="default" w:ascii="Times New Roman" w:hAnsi="Times New Roman" w:eastAsia="方正仿宋_GB2312" w:cs="Times New Roman"/>
          <w:color w:val="auto"/>
          <w:spacing w:val="-2"/>
          <w:sz w:val="28"/>
          <w:szCs w:val="28"/>
        </w:rPr>
        <w:t>物资名称：</w:t>
      </w:r>
      <w:r>
        <w:rPr>
          <w:rFonts w:hint="eastAsia" w:ascii="Times New Roman" w:hAnsi="Times New Roman" w:eastAsia="方正仿宋_GB2312" w:cs="Times New Roman"/>
          <w:color w:val="auto"/>
          <w:spacing w:val="-2"/>
          <w:sz w:val="28"/>
          <w:szCs w:val="28"/>
          <w:lang w:val="en-US" w:eastAsia="zh-CN"/>
        </w:rPr>
        <w:t>宏博新材料板坯顶渣改制剂采购。</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2" w:firstLineChars="200"/>
        <w:jc w:val="left"/>
        <w:textAlignment w:val="baseline"/>
        <w:rPr>
          <w:rFonts w:hint="default" w:ascii="Times New Roman" w:hAnsi="Times New Roman" w:eastAsia="方正仿宋_GB2312" w:cs="Times New Roman"/>
          <w:color w:val="auto"/>
          <w:spacing w:val="-2"/>
          <w:sz w:val="28"/>
          <w:szCs w:val="28"/>
        </w:rPr>
      </w:pPr>
      <w:r>
        <w:rPr>
          <w:rFonts w:hint="eastAsia" w:ascii="Times New Roman" w:hAnsi="Times New Roman" w:eastAsia="方正仿宋_GB2312" w:cs="Times New Roman"/>
          <w:color w:val="auto"/>
          <w:spacing w:val="-2"/>
          <w:sz w:val="28"/>
          <w:szCs w:val="28"/>
          <w:lang w:val="en-US" w:eastAsia="zh-CN"/>
        </w:rPr>
        <w:t>2</w:t>
      </w:r>
      <w:r>
        <w:rPr>
          <w:rFonts w:hint="default" w:ascii="Times New Roman" w:hAnsi="Times New Roman" w:eastAsia="方正仿宋_GB2312" w:cs="Times New Roman"/>
          <w:color w:val="auto"/>
          <w:spacing w:val="-2"/>
          <w:sz w:val="28"/>
          <w:szCs w:val="28"/>
          <w:lang w:val="en-US" w:eastAsia="zh-CN"/>
        </w:rPr>
        <w:t>.</w:t>
      </w:r>
      <w:r>
        <w:rPr>
          <w:rFonts w:hint="eastAsia" w:ascii="Times New Roman" w:hAnsi="Times New Roman" w:eastAsia="方正仿宋_GB2312" w:cs="Times New Roman"/>
          <w:color w:val="auto"/>
          <w:spacing w:val="-2"/>
          <w:sz w:val="28"/>
          <w:szCs w:val="28"/>
          <w:lang w:val="en-US" w:eastAsia="zh-CN"/>
        </w:rPr>
        <w:t>期限：至2026年12月31日</w:t>
      </w:r>
      <w:r>
        <w:rPr>
          <w:rFonts w:hint="default" w:ascii="Times New Roman" w:hAnsi="Times New Roman" w:eastAsia="方正仿宋_GB2312" w:cs="Times New Roman"/>
          <w:color w:val="auto"/>
          <w:spacing w:val="-2"/>
          <w:sz w:val="28"/>
          <w:szCs w:val="28"/>
          <w:lang w:val="en-US" w:eastAsia="zh-CN"/>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4" w:firstLineChars="200"/>
        <w:jc w:val="left"/>
        <w:textAlignment w:val="baseline"/>
        <w:rPr>
          <w:rFonts w:hint="default" w:ascii="Times New Roman" w:hAnsi="Times New Roman" w:eastAsia="黑体" w:cs="Times New Roman"/>
          <w:b w:val="0"/>
          <w:bCs w:val="0"/>
          <w:color w:val="auto"/>
          <w:spacing w:val="-2"/>
          <w:sz w:val="28"/>
          <w:szCs w:val="28"/>
          <w:lang w:val="en-US" w:eastAsia="zh-CN"/>
        </w:rPr>
      </w:pPr>
      <w:r>
        <w:rPr>
          <w:rFonts w:hint="default" w:ascii="Times New Roman" w:hAnsi="Times New Roman" w:eastAsia="黑体" w:cs="Times New Roman"/>
          <w:b/>
          <w:bCs/>
          <w:color w:val="auto"/>
          <w:spacing w:val="-2"/>
          <w:sz w:val="28"/>
          <w:szCs w:val="28"/>
          <w:lang w:val="en-US" w:eastAsia="zh-CN"/>
        </w:rPr>
        <w:t>二、技术条件</w:t>
      </w:r>
    </w:p>
    <w:p>
      <w:pPr>
        <w:keepNext w:val="0"/>
        <w:keepLines w:val="0"/>
        <w:pageBreakBefore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方正仿宋_GB2312" w:cs="Times New Roman"/>
          <w:color w:val="auto"/>
          <w:sz w:val="28"/>
          <w:szCs w:val="28"/>
          <w:highlight w:val="none"/>
          <w:lang w:val="en-US" w:eastAsia="zh-CN"/>
        </w:rPr>
      </w:pPr>
      <w:r>
        <w:rPr>
          <w:rFonts w:hint="eastAsia" w:ascii="Times New Roman" w:hAnsi="Times New Roman" w:eastAsia="方正仿宋_GB2312" w:cs="Times New Roman"/>
          <w:color w:val="auto"/>
          <w:sz w:val="28"/>
          <w:szCs w:val="28"/>
          <w:highlight w:val="none"/>
          <w:lang w:val="en-US" w:eastAsia="zh-CN"/>
        </w:rPr>
        <w:t>1.板坯精炼改制剂参考适用钢种：板坯Q235系列、Q355系列、容器、中碳钢、风电风塔等系列钢种；方坯高脱氧焊丝焊条钢等钢种；其他特殊工艺条件及特殊试验钢。</w:t>
      </w:r>
    </w:p>
    <w:p>
      <w:pPr>
        <w:keepNext w:val="0"/>
        <w:keepLines w:val="0"/>
        <w:pageBreakBefore w:val="0"/>
        <w:kinsoku/>
        <w:wordWrap/>
        <w:overflowPunct/>
        <w:topLinePunct w:val="0"/>
        <w:autoSpaceDE/>
        <w:autoSpaceDN/>
        <w:bidi w:val="0"/>
        <w:adjustRightInd/>
        <w:spacing w:line="360" w:lineRule="auto"/>
        <w:ind w:firstLine="560" w:firstLineChars="200"/>
        <w:textAlignment w:val="auto"/>
        <w:rPr>
          <w:rFonts w:hint="default" w:ascii="Times New Roman" w:hAnsi="Times New Roman" w:eastAsia="方正仿宋_GB2312" w:cs="Times New Roman"/>
          <w:color w:val="auto"/>
          <w:sz w:val="28"/>
          <w:szCs w:val="28"/>
          <w:highlight w:val="none"/>
          <w:lang w:val="en-US" w:eastAsia="zh-CN"/>
        </w:rPr>
      </w:pPr>
      <w:r>
        <w:rPr>
          <w:rFonts w:hint="eastAsia" w:ascii="Times New Roman" w:hAnsi="Times New Roman" w:eastAsia="方正仿宋_GB2312" w:cs="Times New Roman"/>
          <w:color w:val="auto"/>
          <w:sz w:val="28"/>
          <w:szCs w:val="28"/>
          <w:highlight w:val="none"/>
          <w:lang w:val="en-US" w:eastAsia="zh-CN"/>
        </w:rPr>
        <w:t>2.物理指标：产品结构为固体，粒度为直径φ5-50mm球体，超出上下限比例不得超过5%。</w:t>
      </w:r>
    </w:p>
    <w:p>
      <w:pPr>
        <w:keepNext w:val="0"/>
        <w:keepLines w:val="0"/>
        <w:pageBreakBefore w:val="0"/>
        <w:kinsoku/>
        <w:wordWrap/>
        <w:overflowPunct/>
        <w:topLinePunct w:val="0"/>
        <w:autoSpaceDE/>
        <w:autoSpaceDN/>
        <w:bidi w:val="0"/>
        <w:adjustRightInd/>
        <w:spacing w:line="360" w:lineRule="auto"/>
        <w:ind w:firstLine="560" w:firstLineChars="200"/>
        <w:textAlignment w:val="auto"/>
        <w:rPr>
          <w:rFonts w:hint="default" w:ascii="Times New Roman" w:hAnsi="Times New Roman" w:eastAsia="方正仿宋_GB2312" w:cs="Times New Roman"/>
          <w:color w:val="auto"/>
          <w:sz w:val="28"/>
          <w:szCs w:val="28"/>
          <w:highlight w:val="none"/>
          <w:lang w:val="en-US" w:eastAsia="zh-CN"/>
        </w:rPr>
      </w:pPr>
      <w:r>
        <w:rPr>
          <w:rFonts w:hint="eastAsia" w:ascii="Times New Roman" w:hAnsi="Times New Roman" w:eastAsia="方正仿宋_GB2312" w:cs="Times New Roman"/>
          <w:color w:val="auto"/>
          <w:sz w:val="28"/>
          <w:szCs w:val="28"/>
          <w:highlight w:val="none"/>
          <w:lang w:val="en-US" w:eastAsia="zh-CN"/>
        </w:rPr>
        <w:t>3.化学成份：具体理化指标参照下表：</w:t>
      </w:r>
    </w:p>
    <w:tbl>
      <w:tblPr>
        <w:tblStyle w:val="12"/>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597"/>
        <w:gridCol w:w="1803"/>
        <w:gridCol w:w="1803"/>
        <w:gridCol w:w="1821"/>
        <w:gridCol w:w="18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319" w:type="pct"/>
            <w:noWrap w:val="0"/>
            <w:vAlign w:val="top"/>
          </w:tcPr>
          <w:p>
            <w:pPr>
              <w:spacing w:before="53" w:line="221" w:lineRule="auto"/>
              <w:jc w:val="center"/>
              <w:rPr>
                <w:rFonts w:ascii="宋体" w:hAnsi="宋体" w:eastAsia="宋体" w:cs="宋体"/>
                <w:color w:val="auto"/>
                <w:sz w:val="24"/>
                <w:szCs w:val="24"/>
              </w:rPr>
            </w:pPr>
            <w:bookmarkStart w:id="0" w:name="OLE_LINK1" w:colFirst="3" w:colLast="3"/>
            <w:bookmarkStart w:id="1" w:name="OLE_LINK3" w:colFirst="4" w:colLast="4"/>
            <w:r>
              <w:rPr>
                <w:rFonts w:hint="eastAsia" w:ascii="宋体" w:hAnsi="宋体" w:eastAsia="宋体" w:cs="宋体"/>
                <w:color w:val="auto"/>
                <w:spacing w:val="-2"/>
                <w:sz w:val="24"/>
                <w:szCs w:val="24"/>
                <w:lang w:val="en-US" w:eastAsia="zh-CN"/>
              </w:rPr>
              <w:t>主要化学</w:t>
            </w:r>
            <w:r>
              <w:rPr>
                <w:rFonts w:ascii="宋体" w:hAnsi="宋体" w:eastAsia="宋体" w:cs="宋体"/>
                <w:color w:val="auto"/>
                <w:spacing w:val="-2"/>
                <w:sz w:val="24"/>
                <w:szCs w:val="24"/>
              </w:rPr>
              <w:t>成分</w:t>
            </w:r>
          </w:p>
        </w:tc>
        <w:tc>
          <w:tcPr>
            <w:tcW w:w="916" w:type="pct"/>
            <w:noWrap w:val="0"/>
            <w:vAlign w:val="top"/>
          </w:tcPr>
          <w:p>
            <w:pPr>
              <w:spacing w:before="89" w:line="19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Al+</w:t>
            </w:r>
            <w:r>
              <w:rPr>
                <w:rFonts w:ascii="宋体" w:hAnsi="宋体" w:eastAsia="宋体" w:cs="宋体"/>
                <w:color w:val="auto"/>
                <w:sz w:val="24"/>
                <w:szCs w:val="24"/>
              </w:rPr>
              <w:t>Al</w:t>
            </w:r>
            <w:r>
              <w:rPr>
                <w:rFonts w:ascii="宋体" w:hAnsi="宋体" w:eastAsia="宋体" w:cs="宋体"/>
                <w:color w:val="auto"/>
                <w:sz w:val="24"/>
                <w:szCs w:val="24"/>
                <w:vertAlign w:val="subscript"/>
              </w:rPr>
              <w:t>2</w:t>
            </w:r>
            <w:r>
              <w:rPr>
                <w:rFonts w:ascii="宋体" w:hAnsi="宋体" w:eastAsia="宋体" w:cs="宋体"/>
                <w:color w:val="auto"/>
                <w:sz w:val="24"/>
                <w:szCs w:val="24"/>
              </w:rPr>
              <w:t>O</w:t>
            </w:r>
            <w:r>
              <w:rPr>
                <w:rFonts w:ascii="宋体" w:hAnsi="宋体" w:eastAsia="宋体" w:cs="宋体"/>
                <w:color w:val="auto"/>
                <w:sz w:val="24"/>
                <w:szCs w:val="24"/>
                <w:vertAlign w:val="subscript"/>
              </w:rPr>
              <w:t>3</w:t>
            </w:r>
          </w:p>
        </w:tc>
        <w:tc>
          <w:tcPr>
            <w:tcW w:w="916" w:type="pct"/>
            <w:noWrap w:val="0"/>
            <w:vAlign w:val="top"/>
          </w:tcPr>
          <w:p>
            <w:pPr>
              <w:spacing w:before="83" w:line="195" w:lineRule="auto"/>
              <w:jc w:val="center"/>
              <w:rPr>
                <w:rFonts w:ascii="宋体" w:hAnsi="宋体" w:eastAsia="宋体" w:cs="宋体"/>
                <w:color w:val="auto"/>
                <w:sz w:val="24"/>
                <w:szCs w:val="24"/>
              </w:rPr>
            </w:pPr>
            <w:r>
              <w:rPr>
                <w:rFonts w:ascii="宋体" w:hAnsi="宋体" w:eastAsia="宋体" w:cs="宋体"/>
                <w:color w:val="auto"/>
                <w:sz w:val="24"/>
                <w:szCs w:val="24"/>
              </w:rPr>
              <w:t>Al</w:t>
            </w:r>
            <w:r>
              <w:rPr>
                <w:rFonts w:ascii="宋体" w:hAnsi="宋体" w:eastAsia="宋体" w:cs="宋体"/>
                <w:color w:val="auto"/>
                <w:sz w:val="24"/>
                <w:szCs w:val="24"/>
                <w:vertAlign w:val="subscript"/>
              </w:rPr>
              <w:t>2</w:t>
            </w:r>
            <w:r>
              <w:rPr>
                <w:rFonts w:ascii="宋体" w:hAnsi="宋体" w:eastAsia="宋体" w:cs="宋体"/>
                <w:color w:val="auto"/>
                <w:sz w:val="24"/>
                <w:szCs w:val="24"/>
              </w:rPr>
              <w:t>O</w:t>
            </w:r>
            <w:r>
              <w:rPr>
                <w:rFonts w:ascii="宋体" w:hAnsi="宋体" w:eastAsia="宋体" w:cs="宋体"/>
                <w:color w:val="auto"/>
                <w:sz w:val="24"/>
                <w:szCs w:val="24"/>
                <w:vertAlign w:val="subscript"/>
              </w:rPr>
              <w:t>3</w:t>
            </w:r>
          </w:p>
        </w:tc>
        <w:tc>
          <w:tcPr>
            <w:tcW w:w="1819" w:type="dxa"/>
            <w:noWrap w:val="0"/>
            <w:vAlign w:val="top"/>
          </w:tcPr>
          <w:p>
            <w:pPr>
              <w:spacing w:before="83" w:line="195" w:lineRule="auto"/>
              <w:jc w:val="center"/>
              <w:rPr>
                <w:rFonts w:ascii="宋体" w:hAnsi="宋体" w:eastAsia="宋体" w:cs="宋体"/>
                <w:color w:val="auto"/>
                <w:spacing w:val="-1"/>
                <w:sz w:val="24"/>
                <w:szCs w:val="24"/>
              </w:rPr>
            </w:pPr>
            <w:r>
              <w:rPr>
                <w:rFonts w:ascii="宋体" w:hAnsi="宋体" w:eastAsia="宋体" w:cs="宋体"/>
                <w:color w:val="auto"/>
                <w:spacing w:val="-2"/>
                <w:sz w:val="24"/>
                <w:szCs w:val="24"/>
              </w:rPr>
              <w:t>SiO</w:t>
            </w:r>
            <w:r>
              <w:rPr>
                <w:rFonts w:ascii="宋体" w:hAnsi="宋体" w:eastAsia="宋体" w:cs="宋体"/>
                <w:color w:val="auto"/>
                <w:spacing w:val="-2"/>
                <w:sz w:val="24"/>
                <w:szCs w:val="24"/>
                <w:vertAlign w:val="subscript"/>
              </w:rPr>
              <w:t>2</w:t>
            </w:r>
          </w:p>
        </w:tc>
        <w:tc>
          <w:tcPr>
            <w:tcW w:w="1819" w:type="dxa"/>
            <w:noWrap w:val="0"/>
            <w:vAlign w:val="top"/>
          </w:tcPr>
          <w:p>
            <w:pPr>
              <w:spacing w:before="89" w:line="190" w:lineRule="auto"/>
              <w:jc w:val="center"/>
              <w:rPr>
                <w:rFonts w:ascii="宋体" w:hAnsi="宋体" w:eastAsia="宋体" w:cs="宋体"/>
                <w:color w:val="auto"/>
                <w:spacing w:val="-1"/>
                <w:sz w:val="24"/>
                <w:szCs w:val="24"/>
              </w:rPr>
            </w:pPr>
            <w:r>
              <w:rPr>
                <w:rFonts w:ascii="宋体" w:hAnsi="宋体" w:eastAsia="宋体" w:cs="宋体"/>
                <w:color w:val="auto"/>
                <w:spacing w:val="-1"/>
                <w:sz w:val="24"/>
                <w:szCs w:val="24"/>
              </w:rPr>
              <w:t>H</w:t>
            </w:r>
            <w:r>
              <w:rPr>
                <w:rFonts w:ascii="宋体" w:hAnsi="宋体" w:eastAsia="宋体" w:cs="宋体"/>
                <w:color w:val="auto"/>
                <w:spacing w:val="-1"/>
                <w:sz w:val="24"/>
                <w:szCs w:val="24"/>
                <w:vertAlign w:val="subscript"/>
              </w:rPr>
              <w:t>2</w:t>
            </w:r>
            <w:r>
              <w:rPr>
                <w:rFonts w:ascii="宋体" w:hAnsi="宋体" w:eastAsia="宋体" w:cs="宋体"/>
                <w:color w:val="auto"/>
                <w:spacing w:val="-1"/>
                <w:sz w:val="24"/>
                <w:szCs w:val="24"/>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1319" w:type="pct"/>
            <w:noWrap w:val="0"/>
            <w:vAlign w:val="top"/>
          </w:tcPr>
          <w:p>
            <w:pPr>
              <w:spacing w:before="51" w:line="221" w:lineRule="auto"/>
              <w:jc w:val="center"/>
              <w:rPr>
                <w:rFonts w:hint="eastAsia" w:ascii="宋体" w:hAnsi="宋体" w:eastAsia="宋体" w:cs="宋体"/>
                <w:color w:val="auto"/>
                <w:sz w:val="24"/>
                <w:szCs w:val="24"/>
                <w:lang w:eastAsia="zh-CN"/>
              </w:rPr>
            </w:pPr>
            <w:r>
              <w:rPr>
                <w:rFonts w:ascii="宋体" w:hAnsi="宋体" w:eastAsia="宋体" w:cs="宋体"/>
                <w:color w:val="auto"/>
                <w:spacing w:val="-2"/>
                <w:sz w:val="24"/>
                <w:szCs w:val="24"/>
              </w:rPr>
              <w:t>标准</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lang w:eastAsia="zh-CN"/>
              </w:rPr>
              <w:t>）</w:t>
            </w:r>
          </w:p>
        </w:tc>
        <w:tc>
          <w:tcPr>
            <w:tcW w:w="916" w:type="pct"/>
            <w:noWrap w:val="0"/>
            <w:vAlign w:val="top"/>
          </w:tcPr>
          <w:p>
            <w:pPr>
              <w:spacing w:before="89" w:line="19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w:t>
            </w:r>
          </w:p>
        </w:tc>
        <w:tc>
          <w:tcPr>
            <w:tcW w:w="916" w:type="pct"/>
            <w:noWrap w:val="0"/>
            <w:vAlign w:val="top"/>
          </w:tcPr>
          <w:p>
            <w:pPr>
              <w:spacing w:before="89" w:line="19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w:t>
            </w:r>
          </w:p>
        </w:tc>
        <w:tc>
          <w:tcPr>
            <w:tcW w:w="1819" w:type="dxa"/>
            <w:noWrap w:val="0"/>
            <w:vAlign w:val="top"/>
          </w:tcPr>
          <w:p>
            <w:pPr>
              <w:spacing w:before="89" w:line="19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1819" w:type="dxa"/>
            <w:noWrap w:val="0"/>
            <w:vAlign w:val="top"/>
          </w:tcPr>
          <w:p>
            <w:pPr>
              <w:spacing w:before="89" w:line="19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r>
      <w:bookmarkEnd w:id="0"/>
      <w:bookmarkEnd w:id="1"/>
    </w:tbl>
    <w:p>
      <w:pPr>
        <w:keepNext w:val="0"/>
        <w:keepLines w:val="0"/>
        <w:pageBreakBefore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方正仿宋_GB2312" w:cs="Times New Roman"/>
          <w:color w:val="auto"/>
          <w:sz w:val="28"/>
          <w:szCs w:val="28"/>
          <w:highlight w:val="none"/>
          <w:lang w:val="en-US" w:eastAsia="zh-CN"/>
        </w:rPr>
      </w:pPr>
      <w:r>
        <w:rPr>
          <w:rFonts w:hint="eastAsia" w:ascii="Times New Roman" w:hAnsi="Times New Roman" w:eastAsia="方正仿宋_GB2312" w:cs="Times New Roman"/>
          <w:color w:val="auto"/>
          <w:sz w:val="28"/>
          <w:szCs w:val="28"/>
          <w:highlight w:val="none"/>
          <w:lang w:val="en-US" w:eastAsia="zh-CN"/>
        </w:rPr>
        <w:t>4.包装：吨袋，防潮包装，单重1000±50kg，吨袋内手投袋包装，每小袋10kg左右。包装袋必须有相应的产品名称、生产日期、产品用途类别。</w:t>
      </w:r>
    </w:p>
    <w:p>
      <w:pPr>
        <w:keepNext w:val="0"/>
        <w:keepLines w:val="0"/>
        <w:pageBreakBefore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方正仿宋_GB2312" w:cs="Times New Roman"/>
          <w:color w:val="auto"/>
          <w:sz w:val="28"/>
          <w:szCs w:val="28"/>
          <w:highlight w:val="none"/>
          <w:lang w:val="en-US" w:eastAsia="zh-CN"/>
        </w:rPr>
      </w:pPr>
      <w:r>
        <w:rPr>
          <w:rFonts w:hint="eastAsia" w:ascii="Times New Roman" w:hAnsi="Times New Roman" w:eastAsia="方正仿宋_GB2312" w:cs="Times New Roman"/>
          <w:color w:val="auto"/>
          <w:sz w:val="28"/>
          <w:szCs w:val="28"/>
          <w:highlight w:val="none"/>
          <w:lang w:val="en-US" w:eastAsia="zh-CN"/>
        </w:rPr>
        <w:t>5.板坯精炼改制剂本身无受潮结块、无异物、粒度均匀，使用化渣效果良好。</w:t>
      </w:r>
    </w:p>
    <w:p>
      <w:pPr>
        <w:keepNext w:val="0"/>
        <w:keepLines w:val="0"/>
        <w:pageBreakBefore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方正仿宋_GB2312" w:cs="Times New Roman"/>
          <w:color w:val="auto"/>
          <w:sz w:val="28"/>
          <w:szCs w:val="28"/>
          <w:highlight w:val="none"/>
          <w:lang w:val="en-US" w:eastAsia="zh-CN"/>
        </w:rPr>
      </w:pPr>
      <w:r>
        <w:rPr>
          <w:rFonts w:hint="eastAsia" w:ascii="Times New Roman" w:hAnsi="Times New Roman" w:eastAsia="方正仿宋_GB2312" w:cs="Times New Roman"/>
          <w:color w:val="auto"/>
          <w:sz w:val="28"/>
          <w:szCs w:val="28"/>
          <w:highlight w:val="none"/>
          <w:lang w:val="en-US" w:eastAsia="zh-CN"/>
        </w:rPr>
        <w:t>6.每批次到货，产品应提供相应质保书。</w:t>
      </w:r>
    </w:p>
    <w:p>
      <w:pPr>
        <w:keepNext w:val="0"/>
        <w:keepLines w:val="0"/>
        <w:pageBreakBefore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方正仿宋_GB2312" w:cs="Times New Roman"/>
          <w:color w:val="auto"/>
          <w:sz w:val="28"/>
          <w:szCs w:val="28"/>
          <w:highlight w:val="none"/>
          <w:lang w:val="en-US" w:eastAsia="zh-CN"/>
        </w:rPr>
      </w:pPr>
      <w:r>
        <w:rPr>
          <w:rFonts w:hint="eastAsia" w:ascii="Times New Roman" w:hAnsi="Times New Roman" w:eastAsia="方正仿宋_GB2312" w:cs="Times New Roman"/>
          <w:color w:val="auto"/>
          <w:sz w:val="28"/>
          <w:szCs w:val="28"/>
          <w:highlight w:val="none"/>
          <w:lang w:val="en-US" w:eastAsia="zh-CN"/>
        </w:rPr>
        <w:t>7.产品保质期： 一年。</w:t>
      </w:r>
    </w:p>
    <w:p>
      <w:pPr>
        <w:keepNext w:val="0"/>
        <w:keepLines w:val="0"/>
        <w:pageBreakBefore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方正仿宋_GB2312" w:cs="Times New Roman"/>
          <w:color w:val="auto"/>
          <w:sz w:val="28"/>
          <w:szCs w:val="28"/>
          <w:highlight w:val="none"/>
          <w:lang w:val="sq-AL" w:eastAsia="zh-CN"/>
        </w:rPr>
      </w:pPr>
      <w:r>
        <w:rPr>
          <w:rFonts w:hint="eastAsia" w:ascii="Times New Roman" w:hAnsi="Times New Roman" w:eastAsia="方正仿宋_GB2312" w:cs="Times New Roman"/>
          <w:color w:val="auto"/>
          <w:sz w:val="28"/>
          <w:szCs w:val="28"/>
          <w:highlight w:val="none"/>
          <w:lang w:val="en-US" w:eastAsia="zh-CN"/>
        </w:rPr>
        <w:t>8.</w:t>
      </w:r>
      <w:r>
        <w:rPr>
          <w:rFonts w:hint="eastAsia" w:ascii="Times New Roman" w:hAnsi="Times New Roman" w:eastAsia="方正仿宋_GB2312" w:cs="Times New Roman"/>
          <w:color w:val="auto"/>
          <w:sz w:val="28"/>
          <w:szCs w:val="28"/>
          <w:highlight w:val="none"/>
          <w:lang w:val="sq-AL" w:eastAsia="zh-CN"/>
        </w:rPr>
        <w:t>乙方供应的</w:t>
      </w:r>
      <w:r>
        <w:rPr>
          <w:rFonts w:hint="eastAsia" w:ascii="Times New Roman" w:hAnsi="Times New Roman" w:eastAsia="方正仿宋_GB2312" w:cs="Times New Roman"/>
          <w:color w:val="auto"/>
          <w:sz w:val="28"/>
          <w:szCs w:val="28"/>
          <w:highlight w:val="none"/>
          <w:lang w:val="en-US" w:eastAsia="zh-CN"/>
        </w:rPr>
        <w:t>物料</w:t>
      </w:r>
      <w:r>
        <w:rPr>
          <w:rFonts w:hint="eastAsia" w:ascii="Times New Roman" w:hAnsi="Times New Roman" w:eastAsia="方正仿宋_GB2312" w:cs="Times New Roman"/>
          <w:color w:val="auto"/>
          <w:sz w:val="28"/>
          <w:szCs w:val="28"/>
          <w:highlight w:val="none"/>
          <w:lang w:val="sq-AL" w:eastAsia="zh-CN"/>
        </w:rPr>
        <w:t>必须是经甲方试验合格的，若供应的</w:t>
      </w:r>
      <w:r>
        <w:rPr>
          <w:rFonts w:hint="eastAsia" w:ascii="Times New Roman" w:hAnsi="Times New Roman" w:eastAsia="方正仿宋_GB2312" w:cs="Times New Roman"/>
          <w:color w:val="auto"/>
          <w:sz w:val="28"/>
          <w:szCs w:val="28"/>
          <w:highlight w:val="none"/>
          <w:lang w:val="en-US" w:eastAsia="zh-CN"/>
        </w:rPr>
        <w:t>物料</w:t>
      </w:r>
      <w:r>
        <w:rPr>
          <w:rFonts w:hint="eastAsia" w:ascii="Times New Roman" w:hAnsi="Times New Roman" w:eastAsia="方正仿宋_GB2312" w:cs="Times New Roman"/>
          <w:color w:val="auto"/>
          <w:sz w:val="28"/>
          <w:szCs w:val="28"/>
          <w:highlight w:val="none"/>
          <w:lang w:val="sq-AL" w:eastAsia="zh-CN"/>
        </w:rPr>
        <w:t>变更采购渠道或产品质量、包装等发生变化需征得甲方同意并经过试用合格，符合技术要求才能批量供货。</w:t>
      </w:r>
    </w:p>
    <w:p>
      <w:pPr>
        <w:keepNext w:val="0"/>
        <w:keepLines w:val="0"/>
        <w:pageBreakBefore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方正仿宋_GB2312" w:cs="Times New Roman"/>
          <w:color w:val="auto"/>
          <w:sz w:val="28"/>
          <w:szCs w:val="28"/>
          <w:highlight w:val="none"/>
          <w:lang w:val="en-US" w:eastAsia="zh-CN"/>
        </w:rPr>
      </w:pPr>
      <w:r>
        <w:rPr>
          <w:rFonts w:hint="eastAsia" w:ascii="Times New Roman" w:hAnsi="Times New Roman" w:eastAsia="方正仿宋_GB2312" w:cs="Times New Roman"/>
          <w:color w:val="auto"/>
          <w:sz w:val="28"/>
          <w:szCs w:val="28"/>
          <w:highlight w:val="none"/>
          <w:lang w:val="en-US" w:eastAsia="zh-CN"/>
        </w:rPr>
        <w:t>9.在产品使用过程中，乙方必须按照甲方提供的技术要求提供所需的产品，如果乙方为甲方提供的产品与产品描述不符或者不能满足现场正产生产时，甲方将终止使用并通知乙方，乙方须在3个工作日内到甲方确认处理。由双方进行现场确认，若经共同确认后认定由于乙方生产制作等其他原因而产生的质量问题，甲方将终止使用且按照违约责任追究条款。</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4" w:firstLineChars="200"/>
        <w:jc w:val="left"/>
        <w:textAlignment w:val="baseline"/>
        <w:rPr>
          <w:rFonts w:hint="default" w:ascii="Times New Roman" w:hAnsi="Times New Roman" w:eastAsia="黑体" w:cs="Times New Roman"/>
          <w:b/>
          <w:bCs/>
          <w:color w:val="auto"/>
          <w:spacing w:val="-2"/>
          <w:sz w:val="28"/>
          <w:szCs w:val="28"/>
          <w:lang w:val="en-US" w:eastAsia="zh-CN"/>
        </w:rPr>
      </w:pPr>
      <w:r>
        <w:rPr>
          <w:rFonts w:hint="default" w:ascii="Times New Roman" w:hAnsi="Times New Roman" w:eastAsia="黑体" w:cs="Times New Roman"/>
          <w:b/>
          <w:bCs/>
          <w:color w:val="auto"/>
          <w:spacing w:val="-2"/>
          <w:sz w:val="28"/>
          <w:szCs w:val="28"/>
          <w:lang w:val="en-US" w:eastAsia="zh-CN"/>
        </w:rPr>
        <w:t>三、违约责任</w:t>
      </w:r>
    </w:p>
    <w:p>
      <w:pPr>
        <w:keepNext w:val="0"/>
        <w:keepLines w:val="0"/>
        <w:pageBreakBefore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方正仿宋_GB2312" w:cs="Times New Roman"/>
          <w:color w:val="auto"/>
          <w:sz w:val="28"/>
          <w:szCs w:val="28"/>
          <w:highlight w:val="none"/>
          <w:lang w:val="sq-AL" w:eastAsia="zh-CN"/>
        </w:rPr>
      </w:pPr>
      <w:r>
        <w:rPr>
          <w:rFonts w:hint="eastAsia" w:ascii="Times New Roman" w:hAnsi="Times New Roman" w:eastAsia="方正仿宋_GB2312" w:cs="Times New Roman"/>
          <w:color w:val="auto"/>
          <w:sz w:val="28"/>
          <w:szCs w:val="28"/>
          <w:highlight w:val="none"/>
          <w:lang w:val="en-US" w:eastAsia="zh-CN"/>
        </w:rPr>
        <w:t>1.</w:t>
      </w:r>
      <w:r>
        <w:rPr>
          <w:rFonts w:hint="eastAsia" w:ascii="Times New Roman" w:hAnsi="Times New Roman" w:eastAsia="方正仿宋_GB2312" w:cs="Times New Roman"/>
          <w:color w:val="auto"/>
          <w:sz w:val="28"/>
          <w:szCs w:val="28"/>
          <w:highlight w:val="none"/>
          <w:lang w:val="sq-AL" w:eastAsia="zh-CN"/>
        </w:rPr>
        <w:t>在正常的使用工艺工况条件下，经双方确认因乙方产品质量问题未达到产品保证值的，必须在结算过程中</w:t>
      </w:r>
      <w:r>
        <w:rPr>
          <w:rFonts w:hint="eastAsia" w:ascii="Times New Roman" w:hAnsi="Times New Roman" w:eastAsia="方正仿宋_GB2312" w:cs="Times New Roman"/>
          <w:color w:val="auto"/>
          <w:sz w:val="28"/>
          <w:szCs w:val="28"/>
          <w:highlight w:val="none"/>
          <w:lang w:val="en-US" w:eastAsia="zh-CN"/>
        </w:rPr>
        <w:t>按照按质论价标准</w:t>
      </w:r>
      <w:r>
        <w:rPr>
          <w:rFonts w:hint="eastAsia" w:ascii="Times New Roman" w:hAnsi="Times New Roman" w:eastAsia="方正仿宋_GB2312" w:cs="Times New Roman"/>
          <w:color w:val="auto"/>
          <w:sz w:val="28"/>
          <w:szCs w:val="28"/>
          <w:highlight w:val="none"/>
          <w:lang w:val="sq-AL" w:eastAsia="zh-CN"/>
        </w:rPr>
        <w:t>处理，导致发生各类安全、生产、质量事故的，乙方赔偿事故直接经济损失。</w:t>
      </w:r>
    </w:p>
    <w:p>
      <w:pPr>
        <w:keepNext w:val="0"/>
        <w:keepLines w:val="0"/>
        <w:pageBreakBefore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方正仿宋_GB2312" w:cs="Times New Roman"/>
          <w:color w:val="auto"/>
          <w:sz w:val="28"/>
          <w:szCs w:val="28"/>
          <w:highlight w:val="none"/>
          <w:lang w:val="sq-AL" w:eastAsia="zh-CN"/>
        </w:rPr>
      </w:pPr>
      <w:r>
        <w:rPr>
          <w:rFonts w:hint="eastAsia" w:ascii="Times New Roman" w:hAnsi="Times New Roman" w:eastAsia="方正仿宋_GB2312" w:cs="Times New Roman"/>
          <w:color w:val="auto"/>
          <w:sz w:val="28"/>
          <w:szCs w:val="28"/>
          <w:highlight w:val="none"/>
          <w:lang w:val="en-US" w:eastAsia="zh-CN"/>
        </w:rPr>
        <w:t>2.</w:t>
      </w:r>
      <w:r>
        <w:rPr>
          <w:rFonts w:hint="eastAsia" w:ascii="Times New Roman" w:hAnsi="Times New Roman" w:eastAsia="方正仿宋_GB2312" w:cs="Times New Roman"/>
          <w:color w:val="auto"/>
          <w:sz w:val="28"/>
          <w:szCs w:val="28"/>
          <w:highlight w:val="none"/>
          <w:lang w:val="sq-AL" w:eastAsia="zh-CN"/>
        </w:rPr>
        <w:t>乙方供应的</w:t>
      </w:r>
      <w:r>
        <w:rPr>
          <w:rFonts w:hint="eastAsia" w:ascii="Times New Roman" w:hAnsi="Times New Roman" w:eastAsia="方正仿宋_GB2312" w:cs="Times New Roman"/>
          <w:color w:val="auto"/>
          <w:sz w:val="28"/>
          <w:szCs w:val="28"/>
          <w:highlight w:val="none"/>
          <w:lang w:val="en-US" w:eastAsia="zh-CN"/>
        </w:rPr>
        <w:t>物料</w:t>
      </w:r>
      <w:r>
        <w:rPr>
          <w:rFonts w:hint="eastAsia" w:ascii="Times New Roman" w:hAnsi="Times New Roman" w:eastAsia="方正仿宋_GB2312" w:cs="Times New Roman"/>
          <w:color w:val="auto"/>
          <w:sz w:val="28"/>
          <w:szCs w:val="28"/>
          <w:highlight w:val="none"/>
          <w:lang w:val="sq-AL" w:eastAsia="zh-CN"/>
        </w:rPr>
        <w:t>，由甲方</w:t>
      </w:r>
      <w:r>
        <w:rPr>
          <w:rFonts w:hint="eastAsia" w:ascii="Times New Roman" w:hAnsi="Times New Roman" w:eastAsia="方正仿宋_GB2312" w:cs="Times New Roman"/>
          <w:color w:val="auto"/>
          <w:sz w:val="28"/>
          <w:szCs w:val="28"/>
          <w:highlight w:val="none"/>
          <w:lang w:val="en-US" w:eastAsia="zh-CN"/>
        </w:rPr>
        <w:t>评价</w:t>
      </w:r>
      <w:r>
        <w:rPr>
          <w:rFonts w:hint="eastAsia" w:ascii="Times New Roman" w:hAnsi="Times New Roman" w:eastAsia="方正仿宋_GB2312" w:cs="Times New Roman"/>
          <w:color w:val="auto"/>
          <w:sz w:val="28"/>
          <w:szCs w:val="28"/>
          <w:highlight w:val="none"/>
          <w:lang w:val="sq-AL" w:eastAsia="zh-CN"/>
        </w:rPr>
        <w:t>，依据技术规格书相关条款进行扣量处理，乙方对甲方抽检结果存在异议时，由甲乙双方共同抽样送检，乙方也可以委托第三方具备资质的检测单位进行复样检测。</w:t>
      </w:r>
    </w:p>
    <w:p>
      <w:pPr>
        <w:keepNext w:val="0"/>
        <w:keepLines w:val="0"/>
        <w:pageBreakBefore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方正仿宋_GB2312" w:cs="Times New Roman"/>
          <w:color w:val="auto"/>
          <w:sz w:val="28"/>
          <w:szCs w:val="28"/>
          <w:highlight w:val="none"/>
          <w:lang w:val="sq-AL" w:eastAsia="zh-CN"/>
        </w:rPr>
      </w:pPr>
      <w:r>
        <w:rPr>
          <w:rFonts w:hint="eastAsia" w:ascii="Times New Roman" w:hAnsi="Times New Roman" w:eastAsia="方正仿宋_GB2312" w:cs="Times New Roman"/>
          <w:color w:val="auto"/>
          <w:sz w:val="28"/>
          <w:szCs w:val="28"/>
          <w:highlight w:val="none"/>
          <w:lang w:val="en-US" w:eastAsia="zh-CN"/>
        </w:rPr>
        <w:t>3.</w:t>
      </w:r>
      <w:r>
        <w:rPr>
          <w:rFonts w:hint="eastAsia" w:ascii="Times New Roman" w:hAnsi="Times New Roman" w:eastAsia="方正仿宋_GB2312" w:cs="Times New Roman"/>
          <w:color w:val="auto"/>
          <w:sz w:val="28"/>
          <w:szCs w:val="28"/>
          <w:highlight w:val="none"/>
          <w:lang w:val="sq-AL" w:eastAsia="zh-CN"/>
        </w:rPr>
        <w:t>考核条款</w:t>
      </w:r>
    </w:p>
    <w:p>
      <w:pPr>
        <w:keepNext w:val="0"/>
        <w:keepLines w:val="0"/>
        <w:pageBreakBefore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方正仿宋_GB2312" w:cs="Times New Roman"/>
          <w:color w:val="auto"/>
          <w:sz w:val="28"/>
          <w:szCs w:val="28"/>
          <w:highlight w:val="none"/>
          <w:lang w:val="sq-AL" w:eastAsia="zh-CN"/>
        </w:rPr>
      </w:pPr>
      <w:r>
        <w:rPr>
          <w:rFonts w:hint="eastAsia" w:ascii="Times New Roman" w:hAnsi="Times New Roman" w:eastAsia="方正仿宋_GB2312" w:cs="Times New Roman"/>
          <w:color w:val="auto"/>
          <w:sz w:val="28"/>
          <w:szCs w:val="28"/>
          <w:highlight w:val="none"/>
          <w:lang w:val="sq-AL" w:eastAsia="zh-CN"/>
        </w:rPr>
        <w:t>（</w:t>
      </w:r>
      <w:r>
        <w:rPr>
          <w:rFonts w:hint="eastAsia" w:ascii="Times New Roman" w:hAnsi="Times New Roman" w:eastAsia="方正仿宋_GB2312" w:cs="Times New Roman"/>
          <w:color w:val="auto"/>
          <w:sz w:val="28"/>
          <w:szCs w:val="28"/>
          <w:highlight w:val="none"/>
          <w:lang w:val="en-US" w:eastAsia="zh-CN"/>
        </w:rPr>
        <w:t>1</w:t>
      </w:r>
      <w:r>
        <w:rPr>
          <w:rFonts w:hint="eastAsia" w:ascii="Times New Roman" w:hAnsi="Times New Roman" w:eastAsia="方正仿宋_GB2312" w:cs="Times New Roman"/>
          <w:color w:val="auto"/>
          <w:sz w:val="28"/>
          <w:szCs w:val="28"/>
          <w:highlight w:val="none"/>
          <w:lang w:val="sq-AL" w:eastAsia="zh-CN"/>
        </w:rPr>
        <w:t>）由于包装袋质量问题吊运过程出现吊装带断裂，考核5000元/次（按当期招标价格折量扣除）。</w:t>
      </w:r>
    </w:p>
    <w:p>
      <w:pPr>
        <w:keepNext w:val="0"/>
        <w:keepLines w:val="0"/>
        <w:pageBreakBefore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方正仿宋_GB2312" w:cs="Times New Roman"/>
          <w:color w:val="auto"/>
          <w:sz w:val="28"/>
          <w:szCs w:val="28"/>
          <w:highlight w:val="none"/>
          <w:lang w:val="sq-AL" w:eastAsia="zh-CN"/>
        </w:rPr>
      </w:pPr>
      <w:r>
        <w:rPr>
          <w:rFonts w:hint="eastAsia" w:ascii="Times New Roman" w:hAnsi="Times New Roman" w:eastAsia="方正仿宋_GB2312" w:cs="Times New Roman"/>
          <w:color w:val="auto"/>
          <w:sz w:val="28"/>
          <w:szCs w:val="28"/>
          <w:highlight w:val="none"/>
          <w:lang w:val="sq-AL" w:eastAsia="zh-CN"/>
        </w:rPr>
        <w:t>（</w:t>
      </w:r>
      <w:r>
        <w:rPr>
          <w:rFonts w:hint="eastAsia" w:ascii="Times New Roman" w:hAnsi="Times New Roman" w:eastAsia="方正仿宋_GB2312" w:cs="Times New Roman"/>
          <w:color w:val="auto"/>
          <w:sz w:val="28"/>
          <w:szCs w:val="28"/>
          <w:highlight w:val="none"/>
          <w:lang w:val="en-US" w:eastAsia="zh-CN"/>
        </w:rPr>
        <w:t>2</w:t>
      </w:r>
      <w:r>
        <w:rPr>
          <w:rFonts w:hint="eastAsia" w:ascii="Times New Roman" w:hAnsi="Times New Roman" w:eastAsia="方正仿宋_GB2312" w:cs="Times New Roman"/>
          <w:color w:val="auto"/>
          <w:sz w:val="28"/>
          <w:szCs w:val="28"/>
          <w:highlight w:val="none"/>
          <w:lang w:val="sq-AL" w:eastAsia="zh-CN"/>
        </w:rPr>
        <w:t>）包装袋（吨袋）内没有防潮措施，考核</w:t>
      </w:r>
      <w:r>
        <w:rPr>
          <w:rFonts w:hint="eastAsia" w:ascii="Times New Roman" w:hAnsi="Times New Roman" w:eastAsia="方正仿宋_GB2312" w:cs="Times New Roman"/>
          <w:color w:val="auto"/>
          <w:sz w:val="28"/>
          <w:szCs w:val="28"/>
          <w:highlight w:val="none"/>
          <w:lang w:val="en-US" w:eastAsia="zh-CN"/>
        </w:rPr>
        <w:t>3</w:t>
      </w:r>
      <w:r>
        <w:rPr>
          <w:rFonts w:hint="eastAsia" w:ascii="Times New Roman" w:hAnsi="Times New Roman" w:eastAsia="方正仿宋_GB2312" w:cs="Times New Roman"/>
          <w:color w:val="auto"/>
          <w:sz w:val="28"/>
          <w:szCs w:val="28"/>
          <w:highlight w:val="none"/>
          <w:lang w:val="sq-AL" w:eastAsia="zh-CN"/>
        </w:rPr>
        <w:t>000元/每袋（按当期招标价格折量扣除）。</w:t>
      </w:r>
    </w:p>
    <w:p>
      <w:pPr>
        <w:keepNext w:val="0"/>
        <w:keepLines w:val="0"/>
        <w:pageBreakBefore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方正仿宋_GB2312" w:cs="Times New Roman"/>
          <w:color w:val="auto"/>
          <w:sz w:val="28"/>
          <w:szCs w:val="28"/>
          <w:highlight w:val="none"/>
          <w:lang w:val="en-US" w:eastAsia="zh-CN"/>
        </w:rPr>
      </w:pPr>
      <w:r>
        <w:rPr>
          <w:rFonts w:hint="eastAsia" w:ascii="Times New Roman" w:hAnsi="Times New Roman" w:eastAsia="方正仿宋_GB2312" w:cs="Times New Roman"/>
          <w:color w:val="auto"/>
          <w:sz w:val="28"/>
          <w:szCs w:val="28"/>
          <w:highlight w:val="none"/>
          <w:lang w:val="sq-AL" w:eastAsia="zh-CN"/>
        </w:rPr>
        <w:t>（</w:t>
      </w:r>
      <w:r>
        <w:rPr>
          <w:rFonts w:hint="eastAsia" w:ascii="Times New Roman" w:hAnsi="Times New Roman" w:eastAsia="方正仿宋_GB2312" w:cs="Times New Roman"/>
          <w:color w:val="auto"/>
          <w:sz w:val="28"/>
          <w:szCs w:val="28"/>
          <w:highlight w:val="none"/>
          <w:lang w:val="en-US" w:eastAsia="zh-CN"/>
        </w:rPr>
        <w:t>3</w:t>
      </w:r>
      <w:r>
        <w:rPr>
          <w:rFonts w:hint="eastAsia" w:ascii="Times New Roman" w:hAnsi="Times New Roman" w:eastAsia="方正仿宋_GB2312" w:cs="Times New Roman"/>
          <w:color w:val="auto"/>
          <w:sz w:val="28"/>
          <w:szCs w:val="28"/>
          <w:highlight w:val="none"/>
          <w:lang w:val="sq-AL" w:eastAsia="zh-CN"/>
        </w:rPr>
        <w:t>）包装袋内检查有破布、玻璃等杂物，考核</w:t>
      </w:r>
      <w:r>
        <w:rPr>
          <w:rFonts w:hint="eastAsia" w:ascii="Times New Roman" w:hAnsi="Times New Roman" w:eastAsia="方正仿宋_GB2312" w:cs="Times New Roman"/>
          <w:color w:val="auto"/>
          <w:sz w:val="28"/>
          <w:szCs w:val="28"/>
          <w:highlight w:val="none"/>
          <w:lang w:val="en-US" w:eastAsia="zh-CN"/>
        </w:rPr>
        <w:t>3</w:t>
      </w:r>
      <w:bookmarkStart w:id="2" w:name="_GoBack"/>
      <w:bookmarkEnd w:id="2"/>
      <w:r>
        <w:rPr>
          <w:rFonts w:hint="eastAsia" w:ascii="Times New Roman" w:hAnsi="Times New Roman" w:eastAsia="方正仿宋_GB2312" w:cs="Times New Roman"/>
          <w:color w:val="auto"/>
          <w:sz w:val="28"/>
          <w:szCs w:val="28"/>
          <w:highlight w:val="none"/>
          <w:lang w:val="sq-AL" w:eastAsia="zh-CN"/>
        </w:rPr>
        <w:t xml:space="preserve">000元/次（按当期招标价格折量扣除）。 </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4" w:firstLineChars="200"/>
        <w:jc w:val="left"/>
        <w:textAlignment w:val="baseline"/>
        <w:rPr>
          <w:rFonts w:hint="default" w:ascii="Times New Roman" w:hAnsi="Times New Roman" w:eastAsia="黑体" w:cs="Times New Roman"/>
          <w:b/>
          <w:bCs/>
          <w:color w:val="auto"/>
          <w:spacing w:val="-2"/>
          <w:sz w:val="28"/>
          <w:szCs w:val="28"/>
          <w:lang w:val="en-US" w:eastAsia="zh-CN"/>
        </w:rPr>
      </w:pPr>
      <w:r>
        <w:rPr>
          <w:rFonts w:hint="eastAsia" w:ascii="Times New Roman" w:hAnsi="Times New Roman" w:eastAsia="黑体" w:cs="Times New Roman"/>
          <w:b/>
          <w:bCs/>
          <w:color w:val="auto"/>
          <w:spacing w:val="-2"/>
          <w:sz w:val="28"/>
          <w:szCs w:val="28"/>
          <w:lang w:val="en-US" w:eastAsia="zh-CN"/>
        </w:rPr>
        <w:t>四、</w:t>
      </w:r>
      <w:r>
        <w:rPr>
          <w:rFonts w:hint="default" w:ascii="Times New Roman" w:hAnsi="Times New Roman" w:eastAsia="黑体" w:cs="Times New Roman"/>
          <w:b/>
          <w:bCs/>
          <w:color w:val="auto"/>
          <w:spacing w:val="-2"/>
          <w:sz w:val="28"/>
          <w:szCs w:val="28"/>
          <w:lang w:val="en-US" w:eastAsia="zh-CN"/>
        </w:rPr>
        <w:t>服务承诺</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2" w:firstLineChars="200"/>
        <w:jc w:val="left"/>
        <w:textAlignment w:val="baseline"/>
        <w:rPr>
          <w:rFonts w:hint="default" w:ascii="Times New Roman" w:hAnsi="Times New Roman" w:eastAsia="方正仿宋_GB2312" w:cs="Times New Roman"/>
          <w:color w:val="auto"/>
          <w:spacing w:val="-2"/>
          <w:sz w:val="28"/>
          <w:szCs w:val="28"/>
          <w:lang w:val="en-US" w:eastAsia="zh-CN"/>
        </w:rPr>
      </w:pPr>
      <w:r>
        <w:rPr>
          <w:rFonts w:hint="eastAsia" w:ascii="Times New Roman" w:hAnsi="Times New Roman" w:eastAsia="方正仿宋_GB2312" w:cs="Times New Roman"/>
          <w:color w:val="auto"/>
          <w:spacing w:val="-2"/>
          <w:sz w:val="28"/>
          <w:szCs w:val="28"/>
          <w:lang w:val="en-US" w:eastAsia="zh-CN"/>
        </w:rPr>
        <w:t>1.</w:t>
      </w:r>
      <w:r>
        <w:rPr>
          <w:rFonts w:hint="default" w:ascii="Times New Roman" w:hAnsi="Times New Roman" w:eastAsia="方正仿宋_GB2312" w:cs="Times New Roman"/>
          <w:color w:val="auto"/>
          <w:spacing w:val="-2"/>
          <w:sz w:val="28"/>
          <w:szCs w:val="28"/>
          <w:lang w:val="en-US" w:eastAsia="zh-CN"/>
        </w:rPr>
        <w:t>乙方售前服务：</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2" w:firstLineChars="200"/>
        <w:jc w:val="left"/>
        <w:textAlignment w:val="baseline"/>
        <w:rPr>
          <w:rFonts w:hint="default" w:ascii="Times New Roman" w:hAnsi="Times New Roman" w:eastAsia="方正仿宋_GB2312" w:cs="Times New Roman"/>
          <w:color w:val="auto"/>
          <w:spacing w:val="-2"/>
          <w:sz w:val="28"/>
          <w:szCs w:val="28"/>
          <w:lang w:val="en-US" w:eastAsia="zh-CN"/>
        </w:rPr>
      </w:pPr>
      <w:r>
        <w:rPr>
          <w:rFonts w:hint="default" w:ascii="Times New Roman" w:hAnsi="Times New Roman" w:eastAsia="方正仿宋_GB2312" w:cs="Times New Roman"/>
          <w:color w:val="auto"/>
          <w:spacing w:val="-2"/>
          <w:sz w:val="28"/>
          <w:szCs w:val="28"/>
          <w:lang w:val="en-US" w:eastAsia="zh-CN"/>
        </w:rPr>
        <w:t>（1）主动进行技术交流</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2" w:firstLineChars="200"/>
        <w:jc w:val="left"/>
        <w:textAlignment w:val="baseline"/>
        <w:rPr>
          <w:rFonts w:hint="default" w:ascii="Times New Roman" w:hAnsi="Times New Roman" w:eastAsia="方正仿宋_GB2312" w:cs="Times New Roman"/>
          <w:color w:val="auto"/>
          <w:spacing w:val="-2"/>
          <w:sz w:val="28"/>
          <w:szCs w:val="28"/>
          <w:lang w:val="en-US" w:eastAsia="zh-CN"/>
        </w:rPr>
      </w:pPr>
      <w:r>
        <w:rPr>
          <w:rFonts w:hint="default" w:ascii="Times New Roman" w:hAnsi="Times New Roman" w:eastAsia="方正仿宋_GB2312" w:cs="Times New Roman"/>
          <w:color w:val="auto"/>
          <w:spacing w:val="-2"/>
          <w:sz w:val="28"/>
          <w:szCs w:val="28"/>
          <w:lang w:val="en-US" w:eastAsia="zh-CN"/>
        </w:rPr>
        <w:t>（2）向需方提交一份</w:t>
      </w:r>
      <w:r>
        <w:rPr>
          <w:rFonts w:hint="eastAsia" w:ascii="Times New Roman" w:hAnsi="Times New Roman" w:eastAsia="方正仿宋_GB2312" w:cs="Times New Roman"/>
          <w:color w:val="auto"/>
          <w:spacing w:val="-2"/>
          <w:sz w:val="28"/>
          <w:szCs w:val="28"/>
          <w:lang w:val="en-US" w:eastAsia="zh-CN"/>
        </w:rPr>
        <w:t>质量保证书</w:t>
      </w:r>
      <w:r>
        <w:rPr>
          <w:rFonts w:hint="default" w:ascii="Times New Roman" w:hAnsi="Times New Roman" w:eastAsia="方正仿宋_GB2312" w:cs="Times New Roman"/>
          <w:color w:val="auto"/>
          <w:spacing w:val="-2"/>
          <w:sz w:val="28"/>
          <w:szCs w:val="28"/>
          <w:lang w:val="en-US" w:eastAsia="zh-CN"/>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2" w:firstLineChars="200"/>
        <w:jc w:val="left"/>
        <w:textAlignment w:val="baseline"/>
        <w:rPr>
          <w:rFonts w:hint="default" w:ascii="Times New Roman" w:hAnsi="Times New Roman" w:eastAsia="方正仿宋_GB2312" w:cs="Times New Roman"/>
          <w:color w:val="auto"/>
          <w:spacing w:val="-2"/>
          <w:sz w:val="28"/>
          <w:szCs w:val="28"/>
          <w:lang w:val="en-US" w:eastAsia="zh-CN"/>
        </w:rPr>
      </w:pPr>
      <w:r>
        <w:rPr>
          <w:rFonts w:hint="default" w:ascii="Times New Roman" w:hAnsi="Times New Roman" w:eastAsia="方正仿宋_GB2312" w:cs="Times New Roman"/>
          <w:color w:val="auto"/>
          <w:spacing w:val="-2"/>
          <w:sz w:val="28"/>
          <w:szCs w:val="28"/>
          <w:lang w:val="en-US" w:eastAsia="zh-CN"/>
        </w:rPr>
        <w:t>（3）乙方在</w:t>
      </w:r>
      <w:r>
        <w:rPr>
          <w:rFonts w:hint="eastAsia" w:ascii="Times New Roman" w:hAnsi="Times New Roman" w:eastAsia="方正仿宋_GB2312" w:cs="Times New Roman"/>
          <w:color w:val="auto"/>
          <w:spacing w:val="-2"/>
          <w:sz w:val="28"/>
          <w:szCs w:val="28"/>
          <w:lang w:val="en-US" w:eastAsia="zh-CN"/>
        </w:rPr>
        <w:t>物料运输过程中</w:t>
      </w:r>
      <w:r>
        <w:rPr>
          <w:rFonts w:hint="default" w:ascii="Times New Roman" w:hAnsi="Times New Roman" w:eastAsia="方正仿宋_GB2312" w:cs="Times New Roman"/>
          <w:color w:val="auto"/>
          <w:spacing w:val="-2"/>
          <w:sz w:val="28"/>
          <w:szCs w:val="28"/>
          <w:lang w:val="en-US" w:eastAsia="zh-CN"/>
        </w:rPr>
        <w:t>产生的一切费用由投标人承担。</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2" w:firstLineChars="200"/>
        <w:jc w:val="left"/>
        <w:textAlignment w:val="baseline"/>
        <w:rPr>
          <w:rFonts w:hint="default" w:ascii="Times New Roman" w:hAnsi="Times New Roman" w:eastAsia="方正仿宋_GB2312" w:cs="Times New Roman"/>
          <w:color w:val="auto"/>
          <w:spacing w:val="-2"/>
          <w:sz w:val="28"/>
          <w:szCs w:val="28"/>
          <w:lang w:val="en-US" w:eastAsia="zh-CN"/>
        </w:rPr>
      </w:pPr>
      <w:r>
        <w:rPr>
          <w:rFonts w:hint="eastAsia" w:ascii="Times New Roman" w:hAnsi="Times New Roman" w:eastAsia="方正仿宋_GB2312" w:cs="Times New Roman"/>
          <w:color w:val="auto"/>
          <w:spacing w:val="-2"/>
          <w:sz w:val="28"/>
          <w:szCs w:val="28"/>
          <w:lang w:val="en-US" w:eastAsia="zh-CN"/>
        </w:rPr>
        <w:t>2.</w:t>
      </w:r>
      <w:r>
        <w:rPr>
          <w:rFonts w:hint="default" w:ascii="Times New Roman" w:hAnsi="Times New Roman" w:eastAsia="方正仿宋_GB2312" w:cs="Times New Roman"/>
          <w:color w:val="auto"/>
          <w:spacing w:val="-2"/>
          <w:sz w:val="28"/>
          <w:szCs w:val="28"/>
          <w:lang w:val="en-US" w:eastAsia="zh-CN"/>
        </w:rPr>
        <w:t>乙方售后服务：</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2" w:firstLineChars="200"/>
        <w:jc w:val="left"/>
        <w:textAlignment w:val="baseline"/>
        <w:rPr>
          <w:rFonts w:hint="default" w:ascii="Times New Roman" w:hAnsi="Times New Roman" w:eastAsia="方正仿宋_GB2312" w:cs="Times New Roman"/>
          <w:color w:val="auto"/>
          <w:spacing w:val="-2"/>
          <w:sz w:val="28"/>
          <w:szCs w:val="28"/>
          <w:lang w:val="en-US" w:eastAsia="zh-CN"/>
        </w:rPr>
      </w:pPr>
      <w:r>
        <w:rPr>
          <w:rFonts w:hint="default" w:ascii="Times New Roman" w:hAnsi="Times New Roman" w:eastAsia="方正仿宋_GB2312" w:cs="Times New Roman"/>
          <w:color w:val="auto"/>
          <w:spacing w:val="-2"/>
          <w:sz w:val="28"/>
          <w:szCs w:val="28"/>
          <w:lang w:val="en-US" w:eastAsia="zh-CN"/>
        </w:rPr>
        <w:t>（1）提供产品使用过程中的质量、技术跟踪服务。</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2" w:firstLineChars="200"/>
        <w:jc w:val="left"/>
        <w:textAlignment w:val="baseline"/>
        <w:rPr>
          <w:rFonts w:hint="default" w:ascii="Times New Roman" w:hAnsi="Times New Roman" w:eastAsia="仿宋_GB2312" w:cs="Times New Roman"/>
          <w:color w:val="auto"/>
          <w:spacing w:val="-2"/>
          <w:sz w:val="28"/>
          <w:szCs w:val="28"/>
          <w:lang w:val="en-US" w:eastAsia="zh-CN"/>
        </w:rPr>
      </w:pPr>
      <w:r>
        <w:rPr>
          <w:rFonts w:hint="default" w:ascii="Times New Roman" w:hAnsi="Times New Roman" w:eastAsia="方正仿宋_GB2312" w:cs="Times New Roman"/>
          <w:color w:val="auto"/>
          <w:spacing w:val="-2"/>
          <w:sz w:val="28"/>
          <w:szCs w:val="28"/>
          <w:lang w:val="en-US" w:eastAsia="zh-CN"/>
        </w:rPr>
        <w:t>（2）配合甲方进行质量异议的处理分析。</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4" w:firstLineChars="200"/>
        <w:jc w:val="left"/>
        <w:textAlignment w:val="baseline"/>
        <w:rPr>
          <w:rFonts w:hint="default" w:ascii="Times New Roman" w:hAnsi="Times New Roman" w:eastAsia="黑体" w:cs="Times New Roman"/>
          <w:b/>
          <w:bCs/>
          <w:color w:val="auto"/>
          <w:spacing w:val="-2"/>
          <w:sz w:val="28"/>
          <w:szCs w:val="28"/>
          <w:lang w:val="en-US" w:eastAsia="zh-CN"/>
        </w:rPr>
      </w:pPr>
      <w:r>
        <w:rPr>
          <w:rFonts w:hint="eastAsia" w:ascii="Times New Roman" w:hAnsi="Times New Roman" w:eastAsia="黑体" w:cs="Times New Roman"/>
          <w:b/>
          <w:bCs/>
          <w:color w:val="auto"/>
          <w:spacing w:val="-2"/>
          <w:sz w:val="28"/>
          <w:szCs w:val="28"/>
          <w:lang w:val="en-US" w:eastAsia="zh-CN"/>
        </w:rPr>
        <w:t>五、</w:t>
      </w:r>
      <w:r>
        <w:rPr>
          <w:rFonts w:hint="default" w:ascii="Times New Roman" w:hAnsi="Times New Roman" w:eastAsia="黑体" w:cs="Times New Roman"/>
          <w:b/>
          <w:bCs/>
          <w:color w:val="auto"/>
          <w:spacing w:val="-2"/>
          <w:sz w:val="28"/>
          <w:szCs w:val="28"/>
          <w:lang w:val="en-US" w:eastAsia="zh-CN"/>
        </w:rPr>
        <w:t>其它</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2" w:firstLineChars="200"/>
        <w:jc w:val="left"/>
        <w:textAlignment w:val="baseline"/>
        <w:rPr>
          <w:rFonts w:hint="eastAsia" w:ascii="Times New Roman" w:hAnsi="Times New Roman" w:eastAsia="方正仿宋_GB2312" w:cs="Times New Roman"/>
          <w:color w:val="auto"/>
          <w:spacing w:val="-2"/>
          <w:sz w:val="28"/>
          <w:szCs w:val="28"/>
          <w:lang w:val="en-US" w:eastAsia="zh-CN"/>
        </w:rPr>
      </w:pPr>
      <w:r>
        <w:rPr>
          <w:rFonts w:hint="eastAsia" w:ascii="Times New Roman" w:hAnsi="Times New Roman" w:eastAsia="方正仿宋_GB2312" w:cs="Times New Roman"/>
          <w:color w:val="auto"/>
          <w:spacing w:val="-2"/>
          <w:sz w:val="28"/>
          <w:szCs w:val="28"/>
          <w:lang w:val="en-US" w:eastAsia="zh-CN"/>
        </w:rPr>
        <w:t>根据现场物料保供及使用情况双方协商确定</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4" w:firstLineChars="200"/>
        <w:jc w:val="left"/>
        <w:textAlignment w:val="baseline"/>
        <w:rPr>
          <w:rFonts w:hint="default" w:ascii="Times New Roman" w:hAnsi="Times New Roman" w:eastAsia="黑体" w:cs="Times New Roman"/>
          <w:b/>
          <w:bCs/>
          <w:color w:val="auto"/>
          <w:spacing w:val="-2"/>
          <w:sz w:val="28"/>
          <w:szCs w:val="28"/>
          <w:lang w:val="en-US" w:eastAsia="zh-CN"/>
        </w:rPr>
      </w:pPr>
      <w:r>
        <w:rPr>
          <w:rFonts w:hint="eastAsia" w:ascii="Times New Roman" w:hAnsi="Times New Roman" w:eastAsia="黑体" w:cs="Times New Roman"/>
          <w:b/>
          <w:bCs/>
          <w:color w:val="auto"/>
          <w:spacing w:val="-2"/>
          <w:sz w:val="28"/>
          <w:szCs w:val="28"/>
          <w:lang w:val="en-US" w:eastAsia="zh-CN"/>
        </w:rPr>
        <w:t>六、</w:t>
      </w:r>
      <w:r>
        <w:rPr>
          <w:rFonts w:hint="default" w:ascii="Times New Roman" w:hAnsi="Times New Roman" w:eastAsia="黑体" w:cs="Times New Roman"/>
          <w:b/>
          <w:bCs/>
          <w:color w:val="auto"/>
          <w:spacing w:val="-2"/>
          <w:sz w:val="28"/>
          <w:szCs w:val="28"/>
          <w:lang w:val="en-US" w:eastAsia="zh-CN"/>
        </w:rPr>
        <w:t>争议处理</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2" w:firstLineChars="200"/>
        <w:jc w:val="left"/>
        <w:textAlignment w:val="baseline"/>
        <w:rPr>
          <w:rFonts w:hint="default" w:ascii="Times New Roman" w:hAnsi="Times New Roman" w:eastAsia="方正仿宋_GB2312" w:cs="Times New Roman"/>
          <w:color w:val="auto"/>
          <w:spacing w:val="-2"/>
          <w:sz w:val="28"/>
          <w:szCs w:val="28"/>
          <w:lang w:val="en-US" w:eastAsia="zh-CN"/>
        </w:rPr>
      </w:pPr>
      <w:r>
        <w:rPr>
          <w:rFonts w:hint="eastAsia" w:ascii="Times New Roman" w:hAnsi="Times New Roman" w:eastAsia="方正仿宋_GB2312" w:cs="Times New Roman"/>
          <w:color w:val="auto"/>
          <w:spacing w:val="-2"/>
          <w:sz w:val="28"/>
          <w:szCs w:val="28"/>
          <w:lang w:val="en-US" w:eastAsia="zh-CN"/>
        </w:rPr>
        <w:t>1.</w:t>
      </w:r>
      <w:r>
        <w:rPr>
          <w:rFonts w:hint="default" w:ascii="Times New Roman" w:hAnsi="Times New Roman" w:eastAsia="方正仿宋_GB2312" w:cs="Times New Roman"/>
          <w:color w:val="auto"/>
          <w:spacing w:val="-2"/>
          <w:sz w:val="28"/>
          <w:szCs w:val="28"/>
          <w:lang w:val="en-US" w:eastAsia="zh-CN"/>
        </w:rPr>
        <w:t>合同未尽事宜，双方协商解决。</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2" w:firstLineChars="200"/>
        <w:jc w:val="left"/>
        <w:textAlignment w:val="baseline"/>
        <w:rPr>
          <w:rFonts w:hint="default" w:ascii="Times New Roman" w:hAnsi="Times New Roman" w:eastAsia="方正仿宋_GB2312" w:cs="Times New Roman"/>
          <w:color w:val="auto"/>
          <w:spacing w:val="-2"/>
          <w:sz w:val="28"/>
          <w:szCs w:val="28"/>
          <w:lang w:val="en-US" w:eastAsia="zh-CN"/>
        </w:rPr>
      </w:pPr>
      <w:r>
        <w:rPr>
          <w:rFonts w:hint="eastAsia" w:ascii="Times New Roman" w:hAnsi="Times New Roman" w:eastAsia="方正仿宋_GB2312" w:cs="Times New Roman"/>
          <w:color w:val="auto"/>
          <w:spacing w:val="-2"/>
          <w:sz w:val="28"/>
          <w:szCs w:val="28"/>
          <w:lang w:val="en-US" w:eastAsia="zh-CN"/>
        </w:rPr>
        <w:t>2.</w:t>
      </w:r>
      <w:r>
        <w:rPr>
          <w:rFonts w:hint="default" w:ascii="Times New Roman" w:hAnsi="Times New Roman" w:eastAsia="方正仿宋_GB2312" w:cs="Times New Roman"/>
          <w:color w:val="auto"/>
          <w:spacing w:val="-2"/>
          <w:sz w:val="28"/>
          <w:szCs w:val="28"/>
          <w:lang w:val="en-US" w:eastAsia="zh-CN"/>
        </w:rPr>
        <w:t>甲乙双方发生争议时可友好协商解决，协商不能达成一致意见时，可依法向合同签订所在地人民法院起诉。</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2" w:firstLineChars="200"/>
        <w:jc w:val="left"/>
        <w:textAlignment w:val="baseline"/>
        <w:rPr>
          <w:rFonts w:hint="default" w:ascii="Times New Roman" w:hAnsi="Times New Roman" w:eastAsia="方正仿宋_GB2312" w:cs="Times New Roman"/>
          <w:color w:val="auto"/>
          <w:spacing w:val="-2"/>
          <w:sz w:val="28"/>
          <w:szCs w:val="28"/>
          <w:lang w:val="en-US" w:eastAsia="zh-CN"/>
        </w:rPr>
      </w:pPr>
      <w:r>
        <w:rPr>
          <w:rFonts w:hint="eastAsia" w:ascii="Times New Roman" w:hAnsi="Times New Roman" w:eastAsia="方正仿宋_GB2312" w:cs="Times New Roman"/>
          <w:color w:val="auto"/>
          <w:spacing w:val="-2"/>
          <w:sz w:val="28"/>
          <w:szCs w:val="28"/>
          <w:lang w:val="en-US" w:eastAsia="zh-CN"/>
        </w:rPr>
        <w:t>3.</w:t>
      </w:r>
      <w:r>
        <w:rPr>
          <w:rFonts w:hint="default" w:ascii="Times New Roman" w:hAnsi="Times New Roman" w:eastAsia="方正仿宋_GB2312" w:cs="Times New Roman"/>
          <w:color w:val="auto"/>
          <w:spacing w:val="-2"/>
          <w:sz w:val="28"/>
          <w:szCs w:val="28"/>
          <w:lang w:val="en-US" w:eastAsia="zh-CN"/>
        </w:rPr>
        <w:t>本</w:t>
      </w:r>
      <w:r>
        <w:rPr>
          <w:rFonts w:hint="eastAsia" w:ascii="Times New Roman" w:hAnsi="Times New Roman" w:eastAsia="方正仿宋_GB2312" w:cs="Times New Roman"/>
          <w:color w:val="auto"/>
          <w:spacing w:val="-2"/>
          <w:sz w:val="28"/>
          <w:szCs w:val="28"/>
          <w:lang w:val="en-US" w:eastAsia="zh-CN"/>
        </w:rPr>
        <w:t>规格书</w:t>
      </w:r>
      <w:r>
        <w:rPr>
          <w:rFonts w:hint="default" w:ascii="Times New Roman" w:hAnsi="Times New Roman" w:eastAsia="方正仿宋_GB2312" w:cs="Times New Roman"/>
          <w:color w:val="auto"/>
          <w:spacing w:val="-2"/>
          <w:sz w:val="28"/>
          <w:szCs w:val="28"/>
          <w:lang w:val="en-US" w:eastAsia="zh-CN"/>
        </w:rPr>
        <w:t>一式</w:t>
      </w:r>
      <w:r>
        <w:rPr>
          <w:rFonts w:hint="eastAsia" w:ascii="Times New Roman" w:hAnsi="Times New Roman" w:eastAsia="方正仿宋_GB2312" w:cs="Times New Roman"/>
          <w:color w:val="auto"/>
          <w:spacing w:val="-2"/>
          <w:sz w:val="28"/>
          <w:szCs w:val="28"/>
          <w:u w:val="single"/>
          <w:lang w:val="en-US" w:eastAsia="zh-CN"/>
        </w:rPr>
        <w:t>三</w:t>
      </w:r>
      <w:r>
        <w:rPr>
          <w:rFonts w:hint="default" w:ascii="Times New Roman" w:hAnsi="Times New Roman" w:eastAsia="方正仿宋_GB2312" w:cs="Times New Roman"/>
          <w:color w:val="auto"/>
          <w:spacing w:val="-2"/>
          <w:sz w:val="28"/>
          <w:szCs w:val="28"/>
          <w:lang w:val="en-US" w:eastAsia="zh-CN"/>
        </w:rPr>
        <w:t>份，甲方</w:t>
      </w:r>
      <w:r>
        <w:rPr>
          <w:rFonts w:hint="eastAsia" w:ascii="Times New Roman" w:hAnsi="Times New Roman" w:eastAsia="方正仿宋_GB2312" w:cs="Times New Roman"/>
          <w:color w:val="auto"/>
          <w:spacing w:val="-2"/>
          <w:sz w:val="28"/>
          <w:szCs w:val="28"/>
          <w:lang w:val="en-US" w:eastAsia="zh-CN"/>
        </w:rPr>
        <w:t>两</w:t>
      </w:r>
      <w:r>
        <w:rPr>
          <w:rFonts w:hint="default" w:ascii="Times New Roman" w:hAnsi="Times New Roman" w:eastAsia="方正仿宋_GB2312" w:cs="Times New Roman"/>
          <w:color w:val="auto"/>
          <w:spacing w:val="-2"/>
          <w:sz w:val="28"/>
          <w:szCs w:val="28"/>
          <w:lang w:val="en-US" w:eastAsia="zh-CN"/>
        </w:rPr>
        <w:t>份、乙方</w:t>
      </w:r>
      <w:r>
        <w:rPr>
          <w:rFonts w:hint="eastAsia" w:ascii="Times New Roman" w:hAnsi="Times New Roman" w:eastAsia="方正仿宋_GB2312" w:cs="Times New Roman"/>
          <w:color w:val="auto"/>
          <w:spacing w:val="-2"/>
          <w:sz w:val="28"/>
          <w:szCs w:val="28"/>
          <w:lang w:val="en-US" w:eastAsia="zh-CN"/>
        </w:rPr>
        <w:t>一份</w:t>
      </w:r>
      <w:r>
        <w:rPr>
          <w:rFonts w:hint="default" w:ascii="Times New Roman" w:hAnsi="Times New Roman" w:eastAsia="方正仿宋_GB2312" w:cs="Times New Roman"/>
          <w:color w:val="auto"/>
          <w:spacing w:val="-2"/>
          <w:sz w:val="28"/>
          <w:szCs w:val="28"/>
          <w:lang w:val="en-US" w:eastAsia="zh-CN"/>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2" w:firstLineChars="200"/>
        <w:jc w:val="left"/>
        <w:textAlignment w:val="baseline"/>
        <w:rPr>
          <w:rFonts w:hint="default" w:ascii="Times New Roman" w:hAnsi="Times New Roman" w:eastAsia="方正仿宋_GB2312" w:cs="Times New Roman"/>
          <w:color w:val="auto"/>
          <w:spacing w:val="-2"/>
          <w:sz w:val="28"/>
          <w:szCs w:val="28"/>
          <w:lang w:val="en-US" w:eastAsia="zh-CN"/>
        </w:rPr>
      </w:pPr>
      <w:r>
        <w:rPr>
          <w:rFonts w:hint="eastAsia" w:ascii="Times New Roman" w:hAnsi="Times New Roman" w:eastAsia="方正仿宋_GB2312" w:cs="Times New Roman"/>
          <w:color w:val="auto"/>
          <w:spacing w:val="-2"/>
          <w:sz w:val="28"/>
          <w:szCs w:val="28"/>
          <w:lang w:val="en-US" w:eastAsia="zh-CN"/>
        </w:rPr>
        <w:t>4.</w:t>
      </w:r>
      <w:r>
        <w:rPr>
          <w:rFonts w:hint="default" w:ascii="Times New Roman" w:hAnsi="Times New Roman" w:eastAsia="方正仿宋_GB2312" w:cs="Times New Roman"/>
          <w:color w:val="auto"/>
          <w:spacing w:val="-2"/>
          <w:sz w:val="28"/>
          <w:szCs w:val="28"/>
          <w:lang w:val="en-US" w:eastAsia="zh-CN"/>
        </w:rPr>
        <w:t>本</w:t>
      </w:r>
      <w:r>
        <w:rPr>
          <w:rFonts w:hint="eastAsia" w:ascii="Times New Roman" w:hAnsi="Times New Roman" w:eastAsia="方正仿宋_GB2312" w:cs="Times New Roman"/>
          <w:color w:val="auto"/>
          <w:spacing w:val="-2"/>
          <w:sz w:val="28"/>
          <w:szCs w:val="28"/>
          <w:lang w:val="en-US" w:eastAsia="zh-CN"/>
        </w:rPr>
        <w:t>规格书</w:t>
      </w:r>
      <w:r>
        <w:rPr>
          <w:rFonts w:hint="default" w:ascii="Times New Roman" w:hAnsi="Times New Roman" w:eastAsia="方正仿宋_GB2312" w:cs="Times New Roman"/>
          <w:color w:val="auto"/>
          <w:spacing w:val="-2"/>
          <w:sz w:val="28"/>
          <w:szCs w:val="28"/>
          <w:lang w:val="en-US" w:eastAsia="zh-CN"/>
        </w:rPr>
        <w:t>书作为合同附件，与合同具有同等法律效力，经甲、乙双方代表签字盖章后与主合同同时生效。</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2" w:firstLineChars="200"/>
        <w:jc w:val="left"/>
        <w:textAlignment w:val="baseline"/>
        <w:rPr>
          <w:rFonts w:hint="eastAsia" w:ascii="Times New Roman" w:hAnsi="Times New Roman" w:eastAsia="方正仿宋_GB2312" w:cs="Times New Roman"/>
          <w:color w:val="auto"/>
          <w:spacing w:val="-2"/>
          <w:sz w:val="28"/>
          <w:szCs w:val="28"/>
          <w:lang w:val="en-US" w:eastAsia="zh-CN"/>
        </w:rPr>
      </w:pPr>
      <w:r>
        <w:rPr>
          <w:rFonts w:hint="eastAsia" w:ascii="Times New Roman" w:hAnsi="Times New Roman" w:eastAsia="方正仿宋_GB2312" w:cs="Times New Roman"/>
          <w:color w:val="auto"/>
          <w:spacing w:val="-2"/>
          <w:sz w:val="28"/>
          <w:szCs w:val="28"/>
          <w:lang w:val="en-US" w:eastAsia="zh-CN"/>
        </w:rPr>
        <w:t>5</w:t>
      </w:r>
      <w:r>
        <w:rPr>
          <w:rFonts w:hint="default" w:ascii="Times New Roman" w:hAnsi="Times New Roman" w:eastAsia="方正仿宋_GB2312" w:cs="Times New Roman"/>
          <w:color w:val="auto"/>
          <w:spacing w:val="-2"/>
          <w:sz w:val="28"/>
          <w:szCs w:val="28"/>
          <w:lang w:val="en-US" w:eastAsia="zh-CN"/>
        </w:rPr>
        <w:t>.若        </w:t>
      </w:r>
      <w:r>
        <w:rPr>
          <w:rFonts w:hint="eastAsia" w:ascii="Times New Roman" w:hAnsi="Times New Roman" w:eastAsia="方正仿宋_GB2312" w:cs="Times New Roman"/>
          <w:color w:val="auto"/>
          <w:spacing w:val="-2"/>
          <w:sz w:val="28"/>
          <w:szCs w:val="28"/>
          <w:lang w:val="en-US" w:eastAsia="zh-CN"/>
        </w:rPr>
        <w:t xml:space="preserve">     </w:t>
      </w:r>
      <w:r>
        <w:rPr>
          <w:rFonts w:hint="default" w:ascii="Times New Roman" w:hAnsi="Times New Roman" w:eastAsia="方正仿宋_GB2312" w:cs="Times New Roman"/>
          <w:color w:val="auto"/>
          <w:spacing w:val="-2"/>
          <w:sz w:val="28"/>
          <w:szCs w:val="28"/>
          <w:lang w:val="en-US" w:eastAsia="zh-CN"/>
        </w:rPr>
        <w:t>    公司不能中标，则本技术规格书自动失效，双方互不承担任何责任。</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2" w:firstLineChars="200"/>
        <w:jc w:val="left"/>
        <w:textAlignment w:val="baseline"/>
        <w:rPr>
          <w:rFonts w:hint="default" w:ascii="Times New Roman" w:hAnsi="Times New Roman" w:eastAsia="方正仿宋_GB2312" w:cs="Times New Roman"/>
          <w:color w:val="auto"/>
          <w:spacing w:val="-2"/>
          <w:sz w:val="28"/>
          <w:szCs w:val="28"/>
          <w:lang w:val="en-US" w:eastAsia="zh-CN"/>
        </w:rPr>
      </w:pPr>
      <w:r>
        <w:rPr>
          <w:rFonts w:hint="eastAsia" w:ascii="Times New Roman" w:hAnsi="Times New Roman" w:eastAsia="方正仿宋_GB2312" w:cs="Times New Roman"/>
          <w:color w:val="auto"/>
          <w:spacing w:val="-2"/>
          <w:sz w:val="28"/>
          <w:szCs w:val="28"/>
          <w:lang w:val="en-US" w:eastAsia="zh-CN"/>
        </w:rPr>
        <w:t>6</w:t>
      </w:r>
      <w:r>
        <w:rPr>
          <w:rFonts w:hint="default" w:ascii="Times New Roman" w:hAnsi="Times New Roman" w:eastAsia="方正仿宋_GB2312" w:cs="Times New Roman"/>
          <w:color w:val="auto"/>
          <w:spacing w:val="-2"/>
          <w:sz w:val="28"/>
          <w:szCs w:val="28"/>
          <w:lang w:val="en-US" w:eastAsia="zh-CN"/>
        </w:rPr>
        <w:t>.本</w:t>
      </w:r>
      <w:r>
        <w:rPr>
          <w:rFonts w:hint="eastAsia" w:ascii="Times New Roman" w:hAnsi="Times New Roman" w:eastAsia="方正仿宋_GB2312" w:cs="Times New Roman"/>
          <w:color w:val="auto"/>
          <w:spacing w:val="-2"/>
          <w:sz w:val="28"/>
          <w:szCs w:val="28"/>
          <w:lang w:val="en-US" w:eastAsia="zh-CN"/>
        </w:rPr>
        <w:t>规格书</w:t>
      </w:r>
      <w:r>
        <w:rPr>
          <w:rFonts w:hint="default" w:ascii="Times New Roman" w:hAnsi="Times New Roman" w:eastAsia="方正仿宋_GB2312" w:cs="Times New Roman"/>
          <w:color w:val="auto"/>
          <w:spacing w:val="-2"/>
          <w:sz w:val="28"/>
          <w:szCs w:val="28"/>
          <w:lang w:val="en-US" w:eastAsia="zh-CN"/>
        </w:rPr>
        <w:t>内容经由甲乙双方于20</w:t>
      </w:r>
      <w:r>
        <w:rPr>
          <w:rFonts w:hint="eastAsia" w:ascii="Times New Roman" w:hAnsi="Times New Roman" w:eastAsia="方正仿宋_GB2312" w:cs="Times New Roman"/>
          <w:color w:val="auto"/>
          <w:spacing w:val="-2"/>
          <w:sz w:val="28"/>
          <w:szCs w:val="28"/>
          <w:lang w:val="en-US" w:eastAsia="zh-CN"/>
        </w:rPr>
        <w:t xml:space="preserve">2 </w:t>
      </w:r>
      <w:r>
        <w:rPr>
          <w:rFonts w:hint="default" w:ascii="Times New Roman" w:hAnsi="Times New Roman" w:eastAsia="方正仿宋_GB2312" w:cs="Times New Roman"/>
          <w:color w:val="auto"/>
          <w:spacing w:val="-2"/>
          <w:sz w:val="28"/>
          <w:szCs w:val="28"/>
          <w:lang w:val="en-US" w:eastAsia="zh-CN"/>
        </w:rPr>
        <w:t>年  月  日通过    </w:t>
      </w:r>
      <w:r>
        <w:rPr>
          <w:rFonts w:hint="eastAsia" w:ascii="Times New Roman" w:hAnsi="Times New Roman" w:eastAsia="方正仿宋_GB2312" w:cs="Times New Roman"/>
          <w:color w:val="auto"/>
          <w:spacing w:val="-2"/>
          <w:sz w:val="28"/>
          <w:szCs w:val="28"/>
          <w:lang w:val="en-US" w:eastAsia="zh-CN"/>
        </w:rPr>
        <w:t xml:space="preserve">      </w:t>
      </w:r>
      <w:r>
        <w:rPr>
          <w:rFonts w:hint="default" w:ascii="Times New Roman" w:hAnsi="Times New Roman" w:eastAsia="方正仿宋_GB2312" w:cs="Times New Roman"/>
          <w:color w:val="auto"/>
          <w:spacing w:val="-2"/>
          <w:sz w:val="28"/>
          <w:szCs w:val="28"/>
          <w:lang w:val="en-US" w:eastAsia="zh-CN"/>
        </w:rPr>
        <w:t>方式商定。</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2" w:firstLineChars="200"/>
        <w:jc w:val="left"/>
        <w:textAlignment w:val="baseline"/>
        <w:rPr>
          <w:rFonts w:hint="default" w:ascii="Times New Roman" w:hAnsi="Times New Roman" w:eastAsia="仿宋_GB2312" w:cs="Times New Roman"/>
          <w:color w:val="auto"/>
          <w:spacing w:val="-2"/>
          <w:sz w:val="28"/>
          <w:szCs w:val="28"/>
          <w:lang w:val="en-US" w:eastAsia="zh-CN"/>
        </w:rPr>
      </w:pPr>
      <w:r>
        <w:rPr>
          <w:rFonts w:hint="eastAsia" w:ascii="Times New Roman" w:hAnsi="Times New Roman" w:eastAsia="方正仿宋_GB2312" w:cs="Times New Roman"/>
          <w:color w:val="auto"/>
          <w:spacing w:val="-2"/>
          <w:sz w:val="28"/>
          <w:szCs w:val="28"/>
          <w:lang w:val="en-US" w:eastAsia="zh-CN"/>
        </w:rPr>
        <w:t>7</w:t>
      </w:r>
      <w:r>
        <w:rPr>
          <w:rFonts w:hint="default" w:ascii="Times New Roman" w:hAnsi="Times New Roman" w:eastAsia="方正仿宋_GB2312" w:cs="Times New Roman"/>
          <w:color w:val="auto"/>
          <w:spacing w:val="-2"/>
          <w:sz w:val="28"/>
          <w:szCs w:val="28"/>
          <w:lang w:val="en-US" w:eastAsia="zh-CN"/>
        </w:rPr>
        <w:t>.甲乙双方应当就签订本协议的相关事宜保密，不得将签订主体、时间、内容等信息透露给其他第三人。</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2" w:firstLineChars="200"/>
        <w:jc w:val="left"/>
        <w:textAlignment w:val="baseline"/>
        <w:rPr>
          <w:rFonts w:hint="default" w:ascii="Times New Roman" w:hAnsi="Times New Roman" w:eastAsia="方正仿宋_GB2312" w:cs="Times New Roman"/>
          <w:color w:val="auto"/>
          <w:spacing w:val="-2"/>
          <w:sz w:val="28"/>
          <w:szCs w:val="28"/>
          <w:lang w:val="en-US" w:eastAsia="zh-CN"/>
        </w:rPr>
      </w:pPr>
    </w:p>
    <w:p>
      <w:pPr>
        <w:pStyle w:val="10"/>
        <w:rPr>
          <w:rFonts w:hint="default" w:ascii="Times New Roman" w:hAnsi="Times New Roman" w:eastAsia="仿宋_GB2312" w:cs="Times New Roman"/>
          <w:color w:val="auto"/>
          <w:spacing w:val="-2"/>
          <w:sz w:val="28"/>
          <w:szCs w:val="28"/>
          <w:lang w:val="en-US" w:eastAsia="zh-CN"/>
        </w:rPr>
      </w:pPr>
    </w:p>
    <w:p>
      <w:pPr>
        <w:pStyle w:val="10"/>
        <w:outlineLvl w:val="9"/>
        <w:rPr>
          <w:rFonts w:hint="default" w:ascii="Times New Roman" w:hAnsi="Times New Roman" w:cs="Times New Roman"/>
          <w:color w:val="auto"/>
        </w:rPr>
      </w:pPr>
    </w:p>
    <w:p>
      <w:pPr>
        <w:tabs>
          <w:tab w:val="left" w:pos="1943"/>
        </w:tabs>
        <w:ind w:left="0" w:leftChars="0" w:firstLine="0" w:firstLineChars="0"/>
        <w:outlineLvl w:val="9"/>
        <w:rPr>
          <w:rFonts w:hint="default" w:ascii="Times New Roman" w:hAnsi="Times New Roman" w:cs="Times New Roman"/>
          <w:color w:val="auto"/>
          <w:sz w:val="28"/>
          <w:szCs w:val="28"/>
        </w:rPr>
      </w:pPr>
      <w:r>
        <w:rPr>
          <w:rFonts w:hint="default" w:ascii="Times New Roman" w:hAnsi="Times New Roman" w:eastAsia="仿宋_GB2312" w:cs="Times New Roman"/>
          <w:b/>
          <w:color w:val="auto"/>
          <w:sz w:val="28"/>
          <w:szCs w:val="28"/>
          <w:highlight w:val="none"/>
        </w:rPr>
        <w:t>甲方：（</w:t>
      </w:r>
      <w:r>
        <w:rPr>
          <w:rFonts w:hint="eastAsia" w:ascii="Times New Roman" w:hAnsi="Times New Roman" w:eastAsia="仿宋_GB2312" w:cs="Times New Roman"/>
          <w:b/>
          <w:color w:val="auto"/>
          <w:sz w:val="28"/>
          <w:szCs w:val="28"/>
          <w:highlight w:val="none"/>
          <w:lang w:val="en-US" w:eastAsia="zh-CN"/>
        </w:rPr>
        <w:t>盖章</w:t>
      </w:r>
      <w:r>
        <w:rPr>
          <w:rFonts w:hint="default" w:ascii="Times New Roman" w:hAnsi="Times New Roman" w:eastAsia="仿宋_GB2312" w:cs="Times New Roman"/>
          <w:b/>
          <w:color w:val="auto"/>
          <w:sz w:val="28"/>
          <w:szCs w:val="28"/>
          <w:highlight w:val="none"/>
        </w:rPr>
        <w:t>）</w:t>
      </w:r>
      <w:r>
        <w:rPr>
          <w:rFonts w:hint="default" w:ascii="Times New Roman" w:hAnsi="Times New Roman" w:eastAsia="仿宋_GB2312" w:cs="Times New Roman"/>
          <w:b/>
          <w:color w:val="auto"/>
          <w:sz w:val="28"/>
          <w:szCs w:val="28"/>
          <w:highlight w:val="none"/>
        </w:rPr>
        <w:tab/>
      </w:r>
      <w:r>
        <w:rPr>
          <w:rFonts w:hint="default" w:ascii="Times New Roman" w:hAnsi="Times New Roman" w:eastAsia="仿宋_GB2312" w:cs="Times New Roman"/>
          <w:b/>
          <w:color w:val="auto"/>
          <w:sz w:val="28"/>
          <w:szCs w:val="28"/>
          <w:highlight w:val="none"/>
        </w:rPr>
        <w:t xml:space="preserve">                  </w:t>
      </w:r>
      <w:r>
        <w:rPr>
          <w:rFonts w:hint="eastAsia" w:ascii="Times New Roman" w:hAns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color w:val="auto"/>
          <w:sz w:val="28"/>
          <w:szCs w:val="28"/>
          <w:highlight w:val="none"/>
        </w:rPr>
        <w:t>乙方：（</w:t>
      </w:r>
      <w:r>
        <w:rPr>
          <w:rFonts w:hint="eastAsia" w:ascii="Times New Roman" w:hAnsi="Times New Roman" w:eastAsia="仿宋_GB2312" w:cs="Times New Roman"/>
          <w:b/>
          <w:color w:val="auto"/>
          <w:sz w:val="28"/>
          <w:szCs w:val="28"/>
          <w:highlight w:val="none"/>
          <w:lang w:val="en-US" w:eastAsia="zh-CN"/>
        </w:rPr>
        <w:t>盖</w:t>
      </w:r>
      <w:r>
        <w:rPr>
          <w:rFonts w:hint="default" w:ascii="Times New Roman" w:hAnsi="Times New Roman" w:eastAsia="仿宋_GB2312" w:cs="Times New Roman"/>
          <w:b/>
          <w:color w:val="auto"/>
          <w:sz w:val="28"/>
          <w:szCs w:val="28"/>
          <w:highlight w:val="none"/>
        </w:rPr>
        <w:t>章）</w:t>
      </w:r>
    </w:p>
    <w:p>
      <w:pPr>
        <w:tabs>
          <w:tab w:val="left" w:pos="1943"/>
        </w:tabs>
        <w:ind w:left="0" w:leftChars="0" w:firstLine="0" w:firstLineChars="0"/>
        <w:outlineLvl w:val="9"/>
        <w:rPr>
          <w:rFonts w:hint="default" w:ascii="Times New Roman" w:hAnsi="Times New Roman" w:eastAsia="仿宋_GB2312" w:cs="Times New Roman"/>
          <w:b/>
          <w:color w:val="auto"/>
          <w:sz w:val="28"/>
          <w:szCs w:val="28"/>
          <w:highlight w:val="none"/>
          <w:lang w:val="en-US" w:eastAsia="zh-CN"/>
        </w:rPr>
      </w:pPr>
      <w:r>
        <w:rPr>
          <w:rFonts w:hint="default" w:ascii="Times New Roman" w:hAnsi="Times New Roman" w:eastAsia="仿宋_GB2312" w:cs="Times New Roman"/>
          <w:b/>
          <w:color w:val="auto"/>
          <w:sz w:val="28"/>
          <w:szCs w:val="28"/>
          <w:highlight w:val="none"/>
          <w:u w:val="single"/>
          <w:lang w:val="en-US" w:eastAsia="zh-CN"/>
        </w:rPr>
        <w:t>甘肃酒钢集团宏兴钢铁股份</w:t>
      </w:r>
      <w:r>
        <w:rPr>
          <w:rFonts w:hint="eastAsia" w:ascii="Times New Roman" w:hAnsi="Times New Roman" w:eastAsia="仿宋_GB2312" w:cs="Times New Roman"/>
          <w:b/>
          <w:color w:val="auto"/>
          <w:sz w:val="28"/>
          <w:szCs w:val="28"/>
          <w:highlight w:val="none"/>
          <w:u w:val="single"/>
          <w:lang w:val="en-US" w:eastAsia="zh-CN"/>
        </w:rPr>
        <w:t>宏博新材料公司</w:t>
      </w:r>
      <w:r>
        <w:rPr>
          <w:rFonts w:hint="default" w:ascii="Times New Roman" w:hAnsi="Times New Roman" w:eastAsia="仿宋_GB2312" w:cs="Times New Roman"/>
          <w:b/>
          <w:color w:val="auto"/>
          <w:sz w:val="28"/>
          <w:szCs w:val="28"/>
          <w:highlight w:val="none"/>
          <w:lang w:val="en-US" w:eastAsia="zh-CN"/>
        </w:rPr>
        <w:t xml:space="preserve">          </w:t>
      </w:r>
    </w:p>
    <w:p>
      <w:pPr>
        <w:tabs>
          <w:tab w:val="left" w:pos="1943"/>
        </w:tabs>
        <w:ind w:left="0" w:leftChars="0" w:firstLine="0" w:firstLineChars="0"/>
        <w:outlineLvl w:val="9"/>
        <w:rPr>
          <w:rFonts w:hint="default" w:ascii="Times New Roman" w:hAnsi="Times New Roman" w:eastAsia="仿宋_GB2312" w:cs="Times New Roman"/>
          <w:b/>
          <w:color w:val="auto"/>
          <w:sz w:val="28"/>
          <w:szCs w:val="28"/>
          <w:highlight w:val="none"/>
          <w:lang w:val="en-US" w:eastAsia="zh-CN"/>
        </w:rPr>
      </w:pPr>
      <w:r>
        <w:rPr>
          <w:rFonts w:hint="default" w:ascii="Times New Roman" w:hAnsi="Times New Roman" w:eastAsia="仿宋_GB2312" w:cs="Times New Roman"/>
          <w:b/>
          <w:color w:val="auto"/>
          <w:sz w:val="28"/>
          <w:szCs w:val="28"/>
          <w:highlight w:val="none"/>
          <w:lang w:val="en-US" w:eastAsia="zh-CN"/>
        </w:rPr>
        <w:t xml:space="preserve">        </w:t>
      </w:r>
    </w:p>
    <w:p>
      <w:pPr>
        <w:ind w:left="0" w:leftChars="0" w:firstLine="0" w:firstLineChars="0"/>
        <w:outlineLvl w:val="9"/>
        <w:rPr>
          <w:rFonts w:hint="default" w:ascii="Times New Roman" w:hAnsi="Times New Roman" w:eastAsia="仿宋_GB2312" w:cs="Times New Roman"/>
          <w:b/>
          <w:color w:val="auto"/>
          <w:sz w:val="28"/>
          <w:szCs w:val="28"/>
          <w:highlight w:val="none"/>
        </w:rPr>
      </w:pPr>
    </w:p>
    <w:p>
      <w:pPr>
        <w:ind w:left="0" w:leftChars="0" w:firstLine="0" w:firstLineChars="0"/>
        <w:outlineLvl w:val="9"/>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工程师：</w:t>
      </w:r>
    </w:p>
    <w:p>
      <w:pPr>
        <w:pStyle w:val="6"/>
        <w:outlineLvl w:val="9"/>
        <w:rPr>
          <w:rFonts w:hint="default" w:ascii="Times New Roman" w:hAnsi="Times New Roman" w:cs="Times New Roman"/>
          <w:color w:val="auto"/>
          <w:sz w:val="28"/>
          <w:szCs w:val="28"/>
        </w:rPr>
      </w:pPr>
    </w:p>
    <w:p>
      <w:pPr>
        <w:ind w:left="0" w:leftChars="0" w:firstLine="0" w:firstLineChars="0"/>
        <w:outlineLvl w:val="9"/>
        <w:rPr>
          <w:rFonts w:hint="default" w:ascii="Times New Roman" w:hAnsi="Times New Roman" w:eastAsia="仿宋_GB2312" w:cs="Times New Roman"/>
          <w:b/>
          <w:color w:val="auto"/>
          <w:sz w:val="28"/>
          <w:szCs w:val="28"/>
          <w:highlight w:val="none"/>
        </w:rPr>
      </w:pPr>
    </w:p>
    <w:p>
      <w:pPr>
        <w:ind w:left="0" w:leftChars="0" w:firstLine="0" w:firstLineChars="0"/>
        <w:outlineLvl w:val="9"/>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甲方代表：</w:t>
      </w:r>
      <w:r>
        <w:rPr>
          <w:rFonts w:hint="default" w:ascii="Times New Roman" w:hAnsi="Times New Roman" w:eastAsia="仿宋_GB2312" w:cs="Times New Roman"/>
          <w:b/>
          <w:color w:val="auto"/>
          <w:sz w:val="28"/>
          <w:szCs w:val="28"/>
          <w:highlight w:val="none"/>
        </w:rPr>
        <w:tab/>
      </w:r>
      <w:r>
        <w:rPr>
          <w:rFonts w:hint="default" w:ascii="Times New Roman" w:hAnsi="Times New Roman" w:eastAsia="仿宋_GB2312" w:cs="Times New Roman"/>
          <w:b/>
          <w:color w:val="auto"/>
          <w:sz w:val="28"/>
          <w:szCs w:val="28"/>
          <w:highlight w:val="none"/>
        </w:rPr>
        <w:t xml:space="preserve">     </w:t>
      </w:r>
      <w:r>
        <w:rPr>
          <w:rFonts w:hint="default" w:ascii="Times New Roman" w:hAns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color w:val="auto"/>
          <w:sz w:val="28"/>
          <w:szCs w:val="28"/>
          <w:highlight w:val="none"/>
        </w:rPr>
        <w:t>乙方代表：</w:t>
      </w:r>
    </w:p>
    <w:p>
      <w:pPr>
        <w:pStyle w:val="6"/>
        <w:outlineLvl w:val="9"/>
        <w:rPr>
          <w:rFonts w:hint="default" w:ascii="Times New Roman" w:hAnsi="Times New Roman" w:cs="Times New Roman"/>
          <w:color w:val="auto"/>
          <w:sz w:val="28"/>
          <w:szCs w:val="28"/>
        </w:rPr>
      </w:pPr>
    </w:p>
    <w:p>
      <w:pPr>
        <w:outlineLvl w:val="9"/>
        <w:rPr>
          <w:rFonts w:hint="default" w:ascii="Times New Roman" w:hAnsi="Times New Roman" w:eastAsia="仿宋_GB2312" w:cs="Times New Roman"/>
          <w:b/>
          <w:color w:val="auto"/>
          <w:sz w:val="28"/>
          <w:szCs w:val="28"/>
          <w:highlight w:val="none"/>
        </w:rPr>
      </w:pPr>
    </w:p>
    <w:p>
      <w:pPr>
        <w:pStyle w:val="10"/>
        <w:rPr>
          <w:rFonts w:hint="default" w:ascii="Times New Roman" w:hAnsi="Times New Roman" w:eastAsia="仿宋_GB2312" w:cs="Times New Roman"/>
          <w:color w:val="auto"/>
          <w:spacing w:val="-2"/>
          <w:sz w:val="28"/>
          <w:szCs w:val="28"/>
          <w:lang w:val="en-US" w:eastAsia="zh-CN"/>
        </w:rPr>
      </w:pPr>
      <w:r>
        <w:rPr>
          <w:rFonts w:hint="default" w:ascii="Times New Roman" w:hAnsi="Times New Roman" w:eastAsia="仿宋_GB2312" w:cs="Times New Roman"/>
          <w:b/>
          <w:color w:val="auto"/>
          <w:sz w:val="28"/>
          <w:szCs w:val="28"/>
          <w:highlight w:val="none"/>
          <w:lang w:val="en-US" w:eastAsia="zh-CN"/>
        </w:rPr>
        <w:t>202</w:t>
      </w:r>
      <w:r>
        <w:rPr>
          <w:rFonts w:hint="eastAsia" w:asci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color w:val="auto"/>
          <w:sz w:val="28"/>
          <w:szCs w:val="28"/>
          <w:highlight w:val="none"/>
        </w:rPr>
        <w:t>年</w:t>
      </w:r>
      <w:r>
        <w:rPr>
          <w:rFonts w:hint="default" w:ascii="Times New Roman" w:hAns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color w:val="auto"/>
          <w:sz w:val="28"/>
          <w:szCs w:val="28"/>
          <w:highlight w:val="none"/>
        </w:rPr>
        <w:t>月</w:t>
      </w:r>
      <w:r>
        <w:rPr>
          <w:rFonts w:hint="default" w:ascii="Times New Roman" w:hAns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color w:val="auto"/>
          <w:sz w:val="28"/>
          <w:szCs w:val="28"/>
          <w:highlight w:val="none"/>
        </w:rPr>
        <w:t>日</w:t>
      </w:r>
      <w:r>
        <w:rPr>
          <w:rFonts w:hint="default" w:ascii="Times New Roman" w:hAnsi="Times New Roman" w:eastAsia="仿宋_GB2312" w:cs="Times New Roman"/>
          <w:b/>
          <w:color w:val="auto"/>
          <w:sz w:val="28"/>
          <w:szCs w:val="28"/>
          <w:highlight w:val="none"/>
        </w:rPr>
        <w:tab/>
      </w:r>
      <w:r>
        <w:rPr>
          <w:rFonts w:hint="default" w:ascii="Times New Roman" w:hAnsi="Times New Roman" w:eastAsia="仿宋_GB2312" w:cs="Times New Roman"/>
          <w:b/>
          <w:color w:val="auto"/>
          <w:sz w:val="28"/>
          <w:szCs w:val="28"/>
          <w:highlight w:val="none"/>
        </w:rPr>
        <w:t xml:space="preserve">                 </w:t>
      </w:r>
      <w:r>
        <w:rPr>
          <w:rFonts w:hint="default" w:ascii="Times New Roman" w:hAnsi="Times New Roman" w:eastAsia="仿宋_GB2312" w:cs="Times New Roman"/>
          <w:b/>
          <w:color w:val="auto"/>
          <w:sz w:val="28"/>
          <w:szCs w:val="28"/>
          <w:highlight w:val="none"/>
          <w:lang w:val="en-US" w:eastAsia="zh-CN"/>
        </w:rPr>
        <w:t xml:space="preserve">        202</w:t>
      </w:r>
      <w:r>
        <w:rPr>
          <w:rFonts w:hint="eastAsia" w:asci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color w:val="auto"/>
          <w:sz w:val="28"/>
          <w:szCs w:val="28"/>
          <w:highlight w:val="none"/>
        </w:rPr>
        <w:t>年</w:t>
      </w:r>
      <w:r>
        <w:rPr>
          <w:rFonts w:hint="default" w:ascii="Times New Roman" w:hAns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color w:val="auto"/>
          <w:sz w:val="28"/>
          <w:szCs w:val="28"/>
          <w:highlight w:val="none"/>
        </w:rPr>
        <w:t>月</w:t>
      </w:r>
      <w:r>
        <w:rPr>
          <w:rFonts w:hint="default" w:ascii="Times New Roman" w:hAnsi="Times New Roman" w:eastAsia="仿宋_GB2312" w:cs="Times New Roman"/>
          <w:b/>
          <w:color w:val="auto"/>
          <w:sz w:val="28"/>
          <w:szCs w:val="28"/>
          <w:highlight w:val="none"/>
          <w:lang w:val="en-US" w:eastAsia="zh-CN"/>
        </w:rPr>
        <w:t xml:space="preserve">  </w:t>
      </w:r>
      <w:r>
        <w:rPr>
          <w:rFonts w:hint="eastAsia" w:asci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color w:val="auto"/>
          <w:sz w:val="28"/>
          <w:szCs w:val="28"/>
          <w:highlight w:val="none"/>
        </w:rPr>
        <w:t>日</w:t>
      </w:r>
    </w:p>
    <w:p>
      <w:pPr>
        <w:pStyle w:val="10"/>
        <w:rPr>
          <w:rFonts w:hint="default" w:ascii="Times New Roman" w:hAnsi="Times New Roman" w:eastAsia="仿宋_GB2312" w:cs="Times New Roman"/>
          <w:color w:val="auto"/>
          <w:spacing w:val="-2"/>
          <w:sz w:val="28"/>
          <w:szCs w:val="28"/>
          <w:lang w:val="en-US" w:eastAsia="zh-CN"/>
        </w:rPr>
      </w:pPr>
    </w:p>
    <w:p>
      <w:pPr>
        <w:pStyle w:val="10"/>
        <w:rPr>
          <w:rFonts w:hint="default" w:ascii="Times New Roman" w:hAnsi="Times New Roman" w:eastAsia="仿宋_GB2312" w:cs="Times New Roman"/>
          <w:color w:val="auto"/>
          <w:spacing w:val="-2"/>
          <w:sz w:val="28"/>
          <w:szCs w:val="28"/>
          <w:lang w:val="en-US" w:eastAsia="zh-CN"/>
        </w:rPr>
      </w:pPr>
    </w:p>
    <w:p>
      <w:pPr>
        <w:pStyle w:val="10"/>
        <w:rPr>
          <w:rFonts w:hint="default" w:ascii="Times New Roman" w:hAnsi="Times New Roman" w:eastAsia="仿宋_GB2312" w:cs="Times New Roman"/>
          <w:color w:val="auto"/>
          <w:spacing w:val="-2"/>
          <w:sz w:val="28"/>
          <w:szCs w:val="28"/>
          <w:lang w:val="en-US" w:eastAsia="zh-CN"/>
        </w:rPr>
      </w:pPr>
    </w:p>
    <w:p>
      <w:pPr>
        <w:pStyle w:val="10"/>
        <w:rPr>
          <w:rFonts w:hint="default" w:ascii="Times New Roman" w:hAnsi="Times New Roman" w:eastAsia="仿宋_GB2312" w:cs="Times New Roman"/>
          <w:color w:val="auto"/>
          <w:spacing w:val="-2"/>
          <w:sz w:val="28"/>
          <w:szCs w:val="28"/>
          <w:lang w:val="en-US" w:eastAsia="zh-CN"/>
        </w:rPr>
      </w:pP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default" w:ascii="Times New Roman" w:hAnsi="Times New Roman" w:eastAsia="仿宋" w:cs="Times New Roman"/>
          <w:color w:val="auto"/>
          <w:sz w:val="18"/>
          <w:szCs w:val="18"/>
        </w:rPr>
      </w:pPr>
    </w:p>
    <w:sectPr>
      <w:headerReference r:id="rId5" w:type="default"/>
      <w:footerReference r:id="rId6" w:type="default"/>
      <w:pgSz w:w="11906" w:h="16839"/>
      <w:pgMar w:top="1417" w:right="1031" w:bottom="1417" w:left="1031" w:header="0" w:footer="0"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C5BC06-56F0-4F8D-A988-E246C1F71E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1F3294B-5BE1-4825-B614-5283373CE117}"/>
  </w:font>
  <w:font w:name="MS Sans Serif">
    <w:altName w:val="Arial"/>
    <w:panose1 w:val="00000000000000000000"/>
    <w:charset w:val="00"/>
    <w:family w:val="swiss"/>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华文中宋">
    <w:panose1 w:val="02010600040101010101"/>
    <w:charset w:val="86"/>
    <w:family w:val="auto"/>
    <w:pitch w:val="default"/>
    <w:sig w:usb0="00000287" w:usb1="080F0000" w:usb2="00000000" w:usb3="00000000" w:csb0="0004009F" w:csb1="DFD70000"/>
    <w:embedRegular r:id="rId3" w:fontKey="{8D85CD9D-9ADF-4874-B364-9CD107025A7A}"/>
  </w:font>
  <w:font w:name="仿宋">
    <w:panose1 w:val="02010609060101010101"/>
    <w:charset w:val="86"/>
    <w:family w:val="auto"/>
    <w:pitch w:val="default"/>
    <w:sig w:usb0="800002BF" w:usb1="38CF7CFA" w:usb2="00000016" w:usb3="00000000" w:csb0="00040001" w:csb1="00000000"/>
    <w:embedRegular r:id="rId4" w:fontKey="{F6E0AFA9-4823-4435-ABC4-A0B1B66A12DC}"/>
  </w:font>
  <w:font w:name="仿宋_GB2312">
    <w:panose1 w:val="02010609060101010101"/>
    <w:charset w:val="86"/>
    <w:family w:val="auto"/>
    <w:pitch w:val="default"/>
    <w:sig w:usb0="800002BF" w:usb1="38CF7CFA" w:usb2="00000016" w:usb3="00000000" w:csb0="00040001" w:csb1="00000000"/>
    <w:embedRegular r:id="rId5" w:fontKey="{305FD1F2-E765-4AE1-A03A-29E2F1731D3B}"/>
  </w:font>
  <w:font w:name="方正仿宋_GB2312">
    <w:panose1 w:val="02000000000000000000"/>
    <w:charset w:val="86"/>
    <w:family w:val="auto"/>
    <w:pitch w:val="default"/>
    <w:sig w:usb0="A00002BF" w:usb1="184F6CFA" w:usb2="00000012" w:usb3="00000000" w:csb0="00040001" w:csb1="00000000"/>
    <w:embedRegular r:id="rId6" w:fontKey="{4AADEE94-16D2-4DFD-B32E-A8B7FAD0E41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2912745</wp:posOffset>
              </wp:positionH>
              <wp:positionV relativeFrom="paragraph">
                <wp:posOffset>-530860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9.35pt;margin-top:-41.8pt;height:144pt;width:144pt;mso-position-horizontal-relative:margin;mso-wrap-style:none;z-index:251659264;mso-width-relative:page;mso-height-relative:page;" filled="f" stroked="f" coordsize="21600,21600" o:gfxdata="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wMdBrZAAAACwEAAA8AAAAAAAAAAQAgAAAAIgAAAGRycy9kb3ducmV2Lnht&#10;bFBLAQIUABQAAAAIAIdO4kAkgka0MQIAAGEEAAAOAAAAAAAAAAEAIAAAACgBAABkcnMvZTJvRG9j&#10;LnhtbFBLBQYAAAAABgAGAFkBAADL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TrueTypeFonts/>
  <w:saveSubsetFonts/>
  <w:bordersDoNotSurroundHeader w:val="1"/>
  <w:bordersDoNotSurroundFooter w:val="1"/>
  <w:documentProtection w:enforcement="0"/>
  <w:defaultTabStop w:val="421"/>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1YWQ3NTM2NzgwZTlkNzI2ODRkOTQ1MGE3NDI2NGYifQ=="/>
  </w:docVars>
  <w:rsids>
    <w:rsidRoot w:val="402710AB"/>
    <w:rsid w:val="007353D3"/>
    <w:rsid w:val="007D09F2"/>
    <w:rsid w:val="01593EC7"/>
    <w:rsid w:val="033F1D46"/>
    <w:rsid w:val="05C55124"/>
    <w:rsid w:val="075C1AF5"/>
    <w:rsid w:val="07C47DE0"/>
    <w:rsid w:val="07E7409A"/>
    <w:rsid w:val="08BD20E2"/>
    <w:rsid w:val="0A116B8A"/>
    <w:rsid w:val="0DC67292"/>
    <w:rsid w:val="0E766D62"/>
    <w:rsid w:val="10062660"/>
    <w:rsid w:val="10991687"/>
    <w:rsid w:val="141C4771"/>
    <w:rsid w:val="148F4FE8"/>
    <w:rsid w:val="151602CD"/>
    <w:rsid w:val="18B36366"/>
    <w:rsid w:val="18D75ADA"/>
    <w:rsid w:val="1C337E35"/>
    <w:rsid w:val="1E8F40C9"/>
    <w:rsid w:val="21760B3F"/>
    <w:rsid w:val="233B4B7E"/>
    <w:rsid w:val="287842E2"/>
    <w:rsid w:val="28D870EE"/>
    <w:rsid w:val="2E670B13"/>
    <w:rsid w:val="33160CF4"/>
    <w:rsid w:val="366330E1"/>
    <w:rsid w:val="39FE212E"/>
    <w:rsid w:val="3A082AD1"/>
    <w:rsid w:val="3A7470DF"/>
    <w:rsid w:val="3C666012"/>
    <w:rsid w:val="3C7A1ABD"/>
    <w:rsid w:val="3DF7733D"/>
    <w:rsid w:val="3E157E5F"/>
    <w:rsid w:val="3E5464BA"/>
    <w:rsid w:val="3ECD4B5A"/>
    <w:rsid w:val="402710AB"/>
    <w:rsid w:val="402D046A"/>
    <w:rsid w:val="43F06831"/>
    <w:rsid w:val="455E4F29"/>
    <w:rsid w:val="47CB3665"/>
    <w:rsid w:val="48AE281B"/>
    <w:rsid w:val="49445965"/>
    <w:rsid w:val="4BAC47D3"/>
    <w:rsid w:val="4EDB0154"/>
    <w:rsid w:val="50FD4E06"/>
    <w:rsid w:val="52375167"/>
    <w:rsid w:val="52AB2578"/>
    <w:rsid w:val="55292868"/>
    <w:rsid w:val="58EE398B"/>
    <w:rsid w:val="5A307F33"/>
    <w:rsid w:val="5CA06501"/>
    <w:rsid w:val="5CC21E10"/>
    <w:rsid w:val="5FC9449C"/>
    <w:rsid w:val="638101D3"/>
    <w:rsid w:val="63FB3C2A"/>
    <w:rsid w:val="647B646F"/>
    <w:rsid w:val="64CF0348"/>
    <w:rsid w:val="65D54F0F"/>
    <w:rsid w:val="67BA08A1"/>
    <w:rsid w:val="67D50383"/>
    <w:rsid w:val="68BA46D2"/>
    <w:rsid w:val="6A8764D4"/>
    <w:rsid w:val="6AC27EF8"/>
    <w:rsid w:val="6CFD5A96"/>
    <w:rsid w:val="6F7F1B39"/>
    <w:rsid w:val="701E1E92"/>
    <w:rsid w:val="74D71D63"/>
    <w:rsid w:val="74EC1E06"/>
    <w:rsid w:val="758F2E76"/>
    <w:rsid w:val="76E47C83"/>
    <w:rsid w:val="77285E66"/>
    <w:rsid w:val="77375B15"/>
    <w:rsid w:val="78C0295E"/>
    <w:rsid w:val="78F931DA"/>
    <w:rsid w:val="7ABC748A"/>
    <w:rsid w:val="7DB411E7"/>
    <w:rsid w:val="7E3E4F0C"/>
    <w:rsid w:val="7EEB03EA"/>
    <w:rsid w:val="7FFA1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Body Text Indent"/>
    <w:basedOn w:val="1"/>
    <w:unhideWhenUsed/>
    <w:qFormat/>
    <w:uiPriority w:val="99"/>
    <w:pPr>
      <w:widowControl/>
      <w:overflowPunct w:val="0"/>
      <w:autoSpaceDE w:val="0"/>
      <w:autoSpaceDN w:val="0"/>
      <w:adjustRightInd w:val="0"/>
      <w:spacing w:line="360" w:lineRule="auto"/>
      <w:ind w:firstLine="540"/>
    </w:pPr>
    <w:rPr>
      <w:rFonts w:hint="default" w:ascii="宋体" w:hAnsi="MS Sans Serif"/>
      <w:spacing w:val="12"/>
      <w:kern w:val="0"/>
      <w:sz w:val="20"/>
      <w:szCs w:val="20"/>
      <w:lang w:val="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unhideWhenUsed/>
    <w:qFormat/>
    <w:uiPriority w:val="0"/>
    <w:pPr>
      <w:ind w:firstLine="420"/>
    </w:pPr>
    <w:rPr>
      <w:rFonts w:hint="default" w:ascii="Calibri"/>
      <w:sz w:val="20"/>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Default"/>
    <w:qFormat/>
    <w:uiPriority w:val="0"/>
    <w:pPr>
      <w:widowControl w:val="0"/>
      <w:autoSpaceDE w:val="0"/>
      <w:autoSpaceDN w:val="0"/>
      <w:adjustRightInd w:val="0"/>
    </w:pPr>
    <w:rPr>
      <w:rFonts w:ascii="新宋体" w:hAnsi="Times New Roman" w:eastAsia="新宋体" w:cs="新宋体"/>
      <w:color w:val="000000"/>
      <w:sz w:val="24"/>
      <w:szCs w:val="24"/>
      <w:lang w:val="en-US" w:eastAsia="zh-CN" w:bidi="ar-SA"/>
    </w:rPr>
  </w:style>
  <w:style w:type="paragraph" w:customStyle="1" w:styleId="11">
    <w:name w:val="Table Text"/>
    <w:basedOn w:val="1"/>
    <w:semiHidden/>
    <w:qFormat/>
    <w:uiPriority w:val="0"/>
    <w:rPr>
      <w:rFonts w:ascii="宋体" w:hAnsi="宋体" w:eastAsia="宋体" w:cs="宋体"/>
      <w:sz w:val="18"/>
      <w:szCs w:val="18"/>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7267</Words>
  <Characters>8433</Characters>
  <Lines>0</Lines>
  <Paragraphs>0</Paragraphs>
  <TotalTime>1</TotalTime>
  <ScaleCrop>false</ScaleCrop>
  <LinksUpToDate>false</LinksUpToDate>
  <CharactersWithSpaces>8718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2024-04-11T08:03:00Z</dcterms:created>
  <dc:creator>晁增武</dc:creator>
  <cp:lastModifiedBy>晁增武</cp:lastModifiedBy>
  <dcterms:modified xsi:type="dcterms:W3CDTF">2025-12-24T01:21:13Z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6302724472A34F13A3E3C96901A295A9_13</vt:lpwstr>
  </property>
</Properties>
</file>