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523" w:firstLineChars="700"/>
        <w:jc w:val="both"/>
        <w:rPr>
          <w:rFonts w:hint="eastAsia" w:ascii="华文中宋" w:hAnsi="华文中宋" w:eastAsia="华文中宋" w:cs="华文中宋"/>
          <w:b/>
          <w:sz w:val="36"/>
          <w:szCs w:val="36"/>
        </w:rPr>
      </w:pPr>
    </w:p>
    <w:p>
      <w:pPr>
        <w:spacing w:line="360" w:lineRule="auto"/>
        <w:jc w:val="center"/>
        <w:rPr>
          <w:rFonts w:hint="eastAsia" w:ascii="宋体" w:hAnsi="宋体" w:eastAsia="宋体" w:cs="宋体"/>
          <w:b/>
          <w:sz w:val="36"/>
          <w:szCs w:val="36"/>
          <w:lang w:val="en-US" w:eastAsia="zh-CN"/>
        </w:rPr>
      </w:pPr>
    </w:p>
    <w:p>
      <w:pPr>
        <w:spacing w:line="360" w:lineRule="auto"/>
        <w:jc w:val="center"/>
        <w:rPr>
          <w:rFonts w:hint="eastAsia" w:ascii="宋体" w:hAnsi="宋体" w:eastAsia="宋体" w:cs="宋体"/>
          <w:b/>
          <w:sz w:val="36"/>
          <w:szCs w:val="36"/>
          <w:lang w:val="en-US" w:eastAsia="zh-CN"/>
        </w:rPr>
      </w:pPr>
    </w:p>
    <w:p>
      <w:pPr>
        <w:spacing w:line="360" w:lineRule="auto"/>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阴极扁钢加工业外包技术协议</w:t>
      </w:r>
    </w:p>
    <w:p>
      <w:pPr>
        <w:spacing w:line="360" w:lineRule="auto"/>
        <w:ind w:firstLine="1968" w:firstLineChars="700"/>
        <w:jc w:val="both"/>
        <w:rPr>
          <w:rFonts w:hint="eastAsia" w:ascii="仿宋_GB2312" w:hAnsi="仿宋_GB2312" w:eastAsia="仿宋_GB2312" w:cs="仿宋_GB2312"/>
          <w:b/>
          <w:sz w:val="28"/>
          <w:szCs w:val="28"/>
          <w:lang w:val="en-US" w:eastAsia="zh-CN"/>
        </w:rPr>
      </w:pPr>
    </w:p>
    <w:p>
      <w:pPr>
        <w:spacing w:line="360" w:lineRule="auto"/>
        <w:ind w:firstLine="3253" w:firstLineChars="900"/>
        <w:jc w:val="both"/>
        <w:rPr>
          <w:rFonts w:hint="eastAsia" w:ascii="宋体" w:hAnsi="宋体" w:eastAsia="宋体" w:cs="宋体"/>
          <w:b/>
          <w:sz w:val="36"/>
          <w:szCs w:val="36"/>
          <w:lang w:eastAsia="zh-CN"/>
        </w:rPr>
      </w:pPr>
    </w:p>
    <w:p>
      <w:pPr>
        <w:pStyle w:val="2"/>
        <w:rPr>
          <w:rFonts w:hint="eastAsia" w:ascii="宋体" w:hAnsi="宋体" w:eastAsia="宋体" w:cs="宋体"/>
          <w:b/>
          <w:sz w:val="36"/>
          <w:szCs w:val="36"/>
          <w:lang w:eastAsia="zh-CN"/>
        </w:rPr>
      </w:pPr>
    </w:p>
    <w:p>
      <w:pPr>
        <w:pStyle w:val="2"/>
        <w:rPr>
          <w:rFonts w:hint="eastAsia" w:ascii="宋体" w:hAnsi="宋体" w:eastAsia="宋体" w:cs="宋体"/>
          <w:b/>
          <w:sz w:val="36"/>
          <w:szCs w:val="36"/>
          <w:lang w:eastAsia="zh-CN"/>
        </w:rPr>
      </w:pPr>
    </w:p>
    <w:p>
      <w:pPr>
        <w:pStyle w:val="2"/>
        <w:rPr>
          <w:rFonts w:hint="eastAsia" w:ascii="宋体" w:hAnsi="宋体" w:eastAsia="宋体" w:cs="宋体"/>
          <w:b/>
          <w:sz w:val="36"/>
          <w:szCs w:val="36"/>
          <w:lang w:eastAsia="zh-CN"/>
        </w:rPr>
      </w:pPr>
    </w:p>
    <w:p>
      <w:pPr>
        <w:pStyle w:val="2"/>
        <w:rPr>
          <w:rFonts w:hint="eastAsia" w:ascii="宋体" w:hAnsi="宋体" w:eastAsia="宋体" w:cs="宋体"/>
          <w:b/>
          <w:sz w:val="36"/>
          <w:szCs w:val="36"/>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pStyle w:val="2"/>
        <w:rPr>
          <w:rFonts w:hint="eastAsia" w:ascii="仿宋_GB2312" w:hAnsi="仿宋_GB2312" w:eastAsia="仿宋_GB2312" w:cs="仿宋_GB2312"/>
          <w:b/>
          <w:sz w:val="28"/>
          <w:szCs w:val="28"/>
          <w:lang w:eastAsia="zh-CN"/>
        </w:rPr>
      </w:pPr>
    </w:p>
    <w:p>
      <w:pPr>
        <w:pStyle w:val="2"/>
        <w:rPr>
          <w:rFonts w:hint="eastAsia" w:ascii="仿宋_GB2312" w:hAnsi="仿宋_GB2312" w:eastAsia="仿宋_GB2312" w:cs="仿宋_GB2312"/>
          <w:b/>
          <w:sz w:val="28"/>
          <w:szCs w:val="28"/>
          <w:lang w:eastAsia="zh-CN"/>
        </w:rPr>
      </w:pPr>
    </w:p>
    <w:p>
      <w:pPr>
        <w:pStyle w:val="2"/>
        <w:rPr>
          <w:rFonts w:hint="eastAsia" w:ascii="仿宋_GB2312" w:hAnsi="仿宋_GB2312" w:eastAsia="仿宋_GB2312" w:cs="仿宋_GB2312"/>
          <w:b/>
          <w:sz w:val="28"/>
          <w:szCs w:val="28"/>
          <w:lang w:eastAsia="zh-CN"/>
        </w:rPr>
      </w:pPr>
    </w:p>
    <w:p>
      <w:pPr>
        <w:pStyle w:val="2"/>
        <w:rPr>
          <w:rFonts w:hint="eastAsia" w:ascii="仿宋_GB2312" w:hAnsi="仿宋_GB2312" w:eastAsia="仿宋_GB2312" w:cs="仿宋_GB2312"/>
          <w:b/>
          <w:sz w:val="28"/>
          <w:szCs w:val="28"/>
          <w:lang w:eastAsia="zh-CN"/>
        </w:rPr>
      </w:pPr>
    </w:p>
    <w:p>
      <w:pPr>
        <w:pStyle w:val="2"/>
        <w:rPr>
          <w:rFonts w:hint="eastAsia" w:ascii="仿宋_GB2312" w:hAnsi="仿宋_GB2312" w:eastAsia="仿宋_GB2312" w:cs="仿宋_GB2312"/>
          <w:b/>
          <w:sz w:val="28"/>
          <w:szCs w:val="28"/>
          <w:lang w:eastAsia="zh-CN"/>
        </w:rPr>
      </w:pPr>
    </w:p>
    <w:p>
      <w:pPr>
        <w:pStyle w:val="2"/>
        <w:rPr>
          <w:rFonts w:hint="eastAsia" w:ascii="仿宋_GB2312" w:hAnsi="仿宋_GB2312" w:eastAsia="仿宋_GB2312" w:cs="仿宋_GB2312"/>
          <w:b/>
          <w:sz w:val="28"/>
          <w:szCs w:val="28"/>
          <w:lang w:eastAsia="zh-CN"/>
        </w:rPr>
      </w:pPr>
    </w:p>
    <w:p>
      <w:pPr>
        <w:pStyle w:val="2"/>
        <w:rPr>
          <w:rFonts w:hint="eastAsia" w:ascii="仿宋_GB2312" w:hAnsi="仿宋_GB2312" w:eastAsia="仿宋_GB2312" w:cs="仿宋_GB2312"/>
          <w:b/>
          <w:sz w:val="28"/>
          <w:szCs w:val="28"/>
          <w:lang w:eastAsia="zh-CN"/>
        </w:rPr>
      </w:pPr>
    </w:p>
    <w:p>
      <w:pPr>
        <w:pStyle w:val="2"/>
        <w:rPr>
          <w:rFonts w:hint="eastAsia" w:ascii="仿宋_GB2312" w:hAnsi="仿宋_GB2312" w:eastAsia="仿宋_GB2312" w:cs="仿宋_GB2312"/>
          <w:b/>
          <w:sz w:val="28"/>
          <w:szCs w:val="28"/>
          <w:lang w:eastAsia="zh-CN"/>
        </w:rPr>
      </w:pPr>
    </w:p>
    <w:p>
      <w:pPr>
        <w:snapToGrid w:val="0"/>
        <w:ind w:firstLine="1400" w:firstLineChars="5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甲方：</w:t>
      </w:r>
      <w:r>
        <w:rPr>
          <w:rFonts w:hint="eastAsia" w:asciiTheme="minorEastAsia" w:hAnsiTheme="minorEastAsia" w:eastAsiaTheme="minorEastAsia" w:cstheme="minorEastAsia"/>
          <w:b w:val="0"/>
          <w:bCs/>
          <w:color w:val="auto"/>
          <w:sz w:val="28"/>
          <w:szCs w:val="28"/>
          <w:lang w:val="en-US" w:eastAsia="zh-CN"/>
        </w:rPr>
        <w:t>甘肃酒钢集团科力耐火材料股份有限公司</w:t>
      </w:r>
    </w:p>
    <w:p>
      <w:pPr>
        <w:spacing w:line="360" w:lineRule="exact"/>
        <w:rPr>
          <w:rFonts w:hint="eastAsia" w:asciiTheme="minorEastAsia" w:hAnsiTheme="minorEastAsia" w:eastAsiaTheme="minorEastAsia" w:cstheme="minorEastAsia"/>
          <w:b w:val="0"/>
          <w:bCs/>
          <w:color w:val="auto"/>
          <w:sz w:val="28"/>
          <w:szCs w:val="28"/>
        </w:rPr>
      </w:pPr>
    </w:p>
    <w:p>
      <w:pPr>
        <w:snapToGrid w:val="0"/>
        <w:ind w:firstLine="1400" w:firstLineChars="5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乙方</w:t>
      </w:r>
      <w:r>
        <w:rPr>
          <w:rFonts w:hint="eastAsia" w:asciiTheme="minorEastAsia" w:hAnsiTheme="minorEastAsia" w:eastAsiaTheme="minorEastAsia" w:cstheme="minorEastAsia"/>
          <w:b w:val="0"/>
          <w:bCs/>
          <w:color w:val="auto"/>
          <w:sz w:val="28"/>
          <w:szCs w:val="28"/>
          <w:lang w:val="en-US" w:eastAsia="zh-CN"/>
        </w:rPr>
        <w:t>：</w:t>
      </w:r>
    </w:p>
    <w:p>
      <w:pPr>
        <w:snapToGrid w:val="0"/>
        <w:ind w:firstLine="1120" w:firstLineChars="400"/>
        <w:rPr>
          <w:rFonts w:hint="eastAsia" w:asciiTheme="minorEastAsia" w:hAnsiTheme="minorEastAsia" w:eastAsiaTheme="minorEastAsia" w:cstheme="minorEastAsia"/>
          <w:b w:val="0"/>
          <w:bCs/>
          <w:color w:val="auto"/>
          <w:sz w:val="28"/>
          <w:szCs w:val="28"/>
          <w:lang w:eastAsia="zh-CN"/>
        </w:rPr>
      </w:pPr>
    </w:p>
    <w:p>
      <w:pPr>
        <w:snapToGrid w:val="0"/>
        <w:ind w:firstLine="840" w:firstLineChars="300"/>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 xml:space="preserve">    签订地点：甘肃省嘉峪关市</w:t>
      </w:r>
    </w:p>
    <w:p>
      <w:pPr>
        <w:spacing w:line="360" w:lineRule="auto"/>
        <w:jc w:val="both"/>
        <w:rPr>
          <w:rFonts w:hint="eastAsia" w:ascii="仿宋_GB2312" w:hAnsi="仿宋_GB2312" w:eastAsia="仿宋_GB2312" w:cs="仿宋_GB2312"/>
          <w:b/>
          <w:sz w:val="28"/>
          <w:szCs w:val="28"/>
          <w:lang w:eastAsia="zh-CN"/>
        </w:rPr>
      </w:pPr>
    </w:p>
    <w:p>
      <w:pPr>
        <w:spacing w:line="360" w:lineRule="auto"/>
        <w:jc w:val="both"/>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甲方：甘肃酒钢集团科力耐火材料股份有限公司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依照《中华人民共和国</w:t>
      </w:r>
      <w:r>
        <w:rPr>
          <w:rFonts w:hint="eastAsia" w:ascii="宋体" w:hAnsi="宋体" w:cs="宋体"/>
          <w:color w:val="auto"/>
          <w:kern w:val="2"/>
          <w:sz w:val="18"/>
          <w:szCs w:val="18"/>
          <w:lang w:val="en-US" w:eastAsia="zh-CN" w:bidi="ar-SA"/>
        </w:rPr>
        <w:t>民法典</w:t>
      </w:r>
      <w:r>
        <w:rPr>
          <w:rFonts w:hint="eastAsia" w:ascii="宋体" w:hAnsi="宋体" w:eastAsia="宋体" w:cs="宋体"/>
          <w:color w:val="auto"/>
          <w:kern w:val="2"/>
          <w:sz w:val="18"/>
          <w:szCs w:val="18"/>
          <w:lang w:val="en-US" w:eastAsia="zh-CN" w:bidi="ar-SA"/>
        </w:rPr>
        <w:t>》遵循平等、公正、公平和诚实信用的原则，双方就甲方202</w:t>
      </w:r>
      <w:r>
        <w:rPr>
          <w:rFonts w:hint="eastAsia" w:ascii="宋体" w:hAnsi="宋体" w:cs="宋体"/>
          <w:color w:val="auto"/>
          <w:kern w:val="2"/>
          <w:sz w:val="18"/>
          <w:szCs w:val="18"/>
          <w:lang w:val="en-US" w:eastAsia="zh-CN" w:bidi="ar-SA"/>
        </w:rPr>
        <w:t>2</w:t>
      </w:r>
      <w:r>
        <w:rPr>
          <w:rFonts w:hint="eastAsia" w:ascii="宋体" w:hAnsi="宋体" w:eastAsia="宋体" w:cs="宋体"/>
          <w:color w:val="auto"/>
          <w:kern w:val="2"/>
          <w:sz w:val="18"/>
          <w:szCs w:val="18"/>
          <w:lang w:val="en-US" w:eastAsia="zh-CN" w:bidi="ar-SA"/>
        </w:rPr>
        <w:t>年金属加工制作业务事宜达成如下协议：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一、总则</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1、本技术协议作为双方合同的附件，与合同具有同等法律效力。合同执行期间双方再协商形成的补充协议和追加条款也具有同等法律效力。</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2、本技术协议所提出的是最低标准的技术要求，并未对一切技术细节做出规定，也未充分引述有关标准和规范的条文，乙方应保证提供符合有关标准和技术文件的优质产品和服务。</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3、乙方按照甲方要求或书面委托的件加工规格、尺寸、技术参数、数量、交货时间等组织完成金属件制作加工业务。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二、协议概况</w:t>
      </w:r>
    </w:p>
    <w:p>
      <w:pPr>
        <w:spacing w:line="360" w:lineRule="auto"/>
        <w:ind w:firstLine="360" w:firstLineChars="20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协议名称：阴极扁钢加工业外包技术协议</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协议履行地：耐材公司炉窑工程部院内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三、</w:t>
      </w:r>
      <w:r>
        <w:rPr>
          <w:rFonts w:hint="eastAsia" w:ascii="宋体" w:hAnsi="宋体" w:eastAsia="宋体" w:cs="宋体"/>
          <w:b/>
          <w:bCs/>
          <w:color w:val="auto"/>
          <w:kern w:val="2"/>
          <w:sz w:val="18"/>
          <w:szCs w:val="18"/>
          <w:lang w:val="en-US" w:eastAsia="zh-CN" w:bidi="ar-SA"/>
        </w:rPr>
        <w:t>承包内容及承包方式</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1、业务内容</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1.乙方根据甲方下达的电极扁钢加工计划加工，加工产量为：2000吨。</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2.乙方配合甲方电极扁钢由炼轧厂扁钢库区装运到耐材炉窑作业区加工。 </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3.乙方承担扁钢加工吊装、切割、码放、打捆、拉运。设备清理等工作。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四、承包期限</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202</w:t>
      </w:r>
      <w:r>
        <w:rPr>
          <w:rFonts w:hint="eastAsia" w:ascii="宋体" w:hAnsi="宋体" w:cs="宋体"/>
          <w:color w:val="auto"/>
          <w:kern w:val="2"/>
          <w:sz w:val="18"/>
          <w:szCs w:val="18"/>
          <w:lang w:val="en-US" w:eastAsia="zh-CN" w:bidi="ar-SA"/>
        </w:rPr>
        <w:t>2</w:t>
      </w:r>
      <w:r>
        <w:rPr>
          <w:rFonts w:hint="eastAsia" w:ascii="宋体" w:hAnsi="宋体" w:eastAsia="宋体" w:cs="宋体"/>
          <w:color w:val="auto"/>
          <w:kern w:val="2"/>
          <w:sz w:val="18"/>
          <w:szCs w:val="18"/>
          <w:lang w:val="en-US" w:eastAsia="zh-CN" w:bidi="ar-SA"/>
        </w:rPr>
        <w:t>年</w:t>
      </w:r>
      <w:r>
        <w:rPr>
          <w:rFonts w:hint="eastAsia" w:ascii="宋体" w:hAnsi="宋体" w:cs="宋体"/>
          <w:color w:val="auto"/>
          <w:kern w:val="2"/>
          <w:sz w:val="18"/>
          <w:szCs w:val="18"/>
          <w:lang w:val="en-US" w:eastAsia="zh-CN" w:bidi="ar-SA"/>
        </w:rPr>
        <w:t>12</w:t>
      </w:r>
      <w:r>
        <w:rPr>
          <w:rFonts w:hint="eastAsia" w:ascii="宋体" w:hAnsi="宋体" w:eastAsia="宋体" w:cs="宋体"/>
          <w:color w:val="auto"/>
          <w:kern w:val="2"/>
          <w:sz w:val="18"/>
          <w:szCs w:val="18"/>
          <w:lang w:val="en-US" w:eastAsia="zh-CN" w:bidi="ar-SA"/>
        </w:rPr>
        <w:t>月</w:t>
      </w:r>
      <w:r>
        <w:rPr>
          <w:rFonts w:hint="eastAsia" w:ascii="宋体" w:hAnsi="宋体" w:cs="宋体"/>
          <w:color w:val="auto"/>
          <w:kern w:val="2"/>
          <w:sz w:val="18"/>
          <w:szCs w:val="18"/>
          <w:lang w:val="en-US" w:eastAsia="zh-CN" w:bidi="ar-SA"/>
        </w:rPr>
        <w:t>20</w:t>
      </w:r>
      <w:r>
        <w:rPr>
          <w:rFonts w:hint="eastAsia" w:ascii="宋体" w:hAnsi="宋体" w:eastAsia="宋体" w:cs="宋体"/>
          <w:color w:val="auto"/>
          <w:kern w:val="2"/>
          <w:sz w:val="18"/>
          <w:szCs w:val="18"/>
          <w:lang w:val="en-US" w:eastAsia="zh-CN" w:bidi="ar-SA"/>
        </w:rPr>
        <w:t>日-202</w:t>
      </w:r>
      <w:r>
        <w:rPr>
          <w:rFonts w:hint="eastAsia" w:ascii="宋体" w:hAnsi="宋体" w:cs="宋体"/>
          <w:color w:val="auto"/>
          <w:kern w:val="2"/>
          <w:sz w:val="18"/>
          <w:szCs w:val="18"/>
          <w:lang w:val="en-US" w:eastAsia="zh-CN" w:bidi="ar-SA"/>
        </w:rPr>
        <w:t>3</w:t>
      </w:r>
      <w:bookmarkStart w:id="0" w:name="_GoBack"/>
      <w:bookmarkEnd w:id="0"/>
      <w:r>
        <w:rPr>
          <w:rFonts w:hint="eastAsia" w:ascii="宋体" w:hAnsi="宋体" w:eastAsia="宋体" w:cs="宋体"/>
          <w:color w:val="auto"/>
          <w:kern w:val="2"/>
          <w:sz w:val="18"/>
          <w:szCs w:val="18"/>
          <w:lang w:val="en-US" w:eastAsia="zh-CN" w:bidi="ar-SA"/>
        </w:rPr>
        <w:t>年</w:t>
      </w:r>
      <w:r>
        <w:rPr>
          <w:rFonts w:hint="eastAsia" w:ascii="宋体" w:hAnsi="宋体" w:cs="宋体"/>
          <w:color w:val="auto"/>
          <w:kern w:val="2"/>
          <w:sz w:val="18"/>
          <w:szCs w:val="18"/>
          <w:lang w:val="en-US" w:eastAsia="zh-CN" w:bidi="ar-SA"/>
        </w:rPr>
        <w:t>5</w:t>
      </w:r>
      <w:r>
        <w:rPr>
          <w:rFonts w:hint="eastAsia" w:ascii="宋体" w:hAnsi="宋体" w:eastAsia="宋体" w:cs="宋体"/>
          <w:color w:val="auto"/>
          <w:kern w:val="2"/>
          <w:sz w:val="18"/>
          <w:szCs w:val="18"/>
          <w:lang w:val="en-US" w:eastAsia="zh-CN" w:bidi="ar-SA"/>
        </w:rPr>
        <w:t>月</w:t>
      </w:r>
      <w:r>
        <w:rPr>
          <w:rFonts w:hint="eastAsia" w:ascii="宋体" w:hAnsi="宋体" w:cs="宋体"/>
          <w:color w:val="auto"/>
          <w:kern w:val="2"/>
          <w:sz w:val="18"/>
          <w:szCs w:val="18"/>
          <w:lang w:val="en-US" w:eastAsia="zh-CN" w:bidi="ar-SA"/>
        </w:rPr>
        <w:t>20</w:t>
      </w:r>
      <w:r>
        <w:rPr>
          <w:rFonts w:hint="eastAsia" w:ascii="宋体" w:hAnsi="宋体" w:eastAsia="宋体" w:cs="宋体"/>
          <w:color w:val="auto"/>
          <w:kern w:val="2"/>
          <w:sz w:val="18"/>
          <w:szCs w:val="18"/>
          <w:lang w:val="en-US" w:eastAsia="zh-CN" w:bidi="ar-SA"/>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五、质量标准或验收标准</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1.本施工按照双方签订的技术协议约定验收。 </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2.加工质量必须符合国家或行业的质量检验评定标准。双方对施工质量有争议，由双方同意的酒钢检测检验中心鉴定，所需费用及因此造成的损失，由责任乙方承担。 </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3.达不到约定条件的部分，甲方一经发现可要求乙方返工，乙方应按要求的时间返工，直到符合约定条件。 </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4.所有施工质量控制标准应符合国家及行业相关的技术规范要求。具体质量要求如下： </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(1)用户有特殊要求的，乙方应按甲方与用户签订的技术协议进行操作。 </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(2)乙方在加工过程中应满足双方签订的技术协议中金属平衡的相关要求。 </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(3)乙方加工后的电极扁钢，其加工端面质量、长度偏差、弯曲度、包装质量等应符合甲方要求。</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(4)打包后电极扁钢商品定尺由甲方安排人员定期进行抽检，发现加工导致的表面质量、尺寸等加工质量问题以及标签污损、缺失、打包带断裂、松动等问 </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题，及时通知乙方处理。 </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(5)乙方在加工过程应尽量避免电极扁钢物料浪费现象以提高成材率，每个订单成材率必须≥93%。 </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(6)甲方在电极扁钢倍尺装车时，实行按批装车的原则，每车只装一个轧制批号，并在任意两支扁钢表面显著位置标记轧制批号。如确因特殊原因需要混批 装车时，必须在每支倍尺表面标记轧制批号。乙方在加工过程应做好轧制批号的跟踪和可追溯工作，将倍尺的轧制批号准确传递到商品定尺上，不得发生混批号现象。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六、双方权利和义务</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6.1甲方的职责、权利和义务</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1.甲方有权对制作、安装工作进行指导、检查、验收，对因乙方原因造成的不合格项有权要求乙方限期整改，造成事故的，由乙方承担责任。</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2.甲方对乙方在检修施工中的违章行为有权制止和考核。</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3.甲方有权对进入各施工区域内的乙方人员提出管理要求，不服从管理的乙方人员不准进入施工区域。</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4.甲方有权要求乙方编制施工资料、档案、标准、记录，并不定期对施工资料进行检查，出现问题有权对乙方进行考核。</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5.甲方图纸、施工工艺发生改变时，应提前通知乙方做好准备，提前的时间应满足施工工作的要求。</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6.甲方有义务将甲方有关管理规定和要求提供给乙方，为乙方在甲方施工区域的作业活动提供必要的支持。</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7.合同签订前双方必须签订安全协议。</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8.乙方在进入甲方区域时，甲方提前向乙方进行安全告知。</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9.甲方为乙方有偿提供现场安装施工所需的能源介质（水、电、气），并指定接点位置。</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10.甲方负责为乙方协调施工现场吊运所需天车的使用。</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11.乙方所提供的产品必须满足甲方要求，给甲方造成事故时，经事故分析，双方责任人签字确认，作为索赔依据。如乙方无故拒绝事故分析、确认和签字，甲方有权单方面按损失考核。</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6.2乙方责任、权利和义务</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乙方应建立健全满足本项目施工需要的组织机构和人员配备，并对施工质量和进度负责。乙方按自己设置的组织机构、人员职责及国家和甲方的规定要求等，全面管理所属员工，对所属员工安全教育、技能培训、职业健康等方面负责。</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2.乙方学习并遵守甲方告知的相关规章制度，管理教育所属员工，保证安全施工，服从甲方相关告知的规定要求。</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3.乙方根据危险源辨识和现场环境，制定详细的安全措施、施工方案与安全管理制度，严格约束管理所属员工。</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4.乙方作业人员进入现场，必须穿戴好合格、规范的劳动保护用品。从事特种作业的人员，应取得特种作业操作证方可上岗，并随身携带合格、有效的操作证原件或复印件，保证作业人员持证上岗。</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5.乙方在有毒、有害等危险区域检修时要佩戴防护用具，高处作业时必须使用安全带，对施工可能存在的安全隐患要采取临时或永久防护措施才能作业。</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6.乙方要采取措施保证所属员工作业的安全。因乙方原因造成设备、人身或其他安全事故时，乙方应及时采取措施并通知甲方，甲方给予协助，乙方承担全部责任以及由此造成的一切后果。</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7.乙方对工作中存在的异议，有权提出建议和意见，有权对甲方违章指挥及有可能损坏设备及危及人身安全的行为拒绝作业。</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8.乙方负责承包范围的各项作业和管理工作，保证甲方正常生产。</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9.施工和维护作业场地应有安全防护措施，有专业安全人员现场监护。</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10.为保证按照甲方工期质量及时完成相关加工制作业务，乙方在加工现场至少需要保证1名铆工，5名车工、20名电气焊工、4名钳工共计30名满足要求的相关作业人员。所有作业人员必须经过体检合格，男性不得大于60岁，女性不得大于55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七、违约责任</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w:t>
      </w:r>
      <w:r>
        <w:rPr>
          <w:rFonts w:hint="eastAsia" w:ascii="宋体" w:hAnsi="宋体" w:eastAsia="宋体" w:cs="宋体"/>
          <w:color w:val="auto"/>
          <w:kern w:val="2"/>
          <w:sz w:val="18"/>
          <w:szCs w:val="18"/>
          <w:lang w:val="en-US" w:eastAsia="zh-CN" w:bidi="ar-SA"/>
        </w:rPr>
        <w:t>乙方不按甲方规定的程序办理出入厂、安全备案等有关手续，每发生1次考核乙方500～1000元，给甲方造成的生产损失由乙方负责赔偿。</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2.</w:t>
      </w:r>
      <w:r>
        <w:rPr>
          <w:rFonts w:hint="eastAsia" w:ascii="宋体" w:hAnsi="宋体" w:eastAsia="宋体" w:cs="宋体"/>
          <w:color w:val="auto"/>
          <w:kern w:val="2"/>
          <w:sz w:val="18"/>
          <w:szCs w:val="18"/>
          <w:lang w:val="en-US" w:eastAsia="zh-CN" w:bidi="ar-SA"/>
        </w:rPr>
        <w:t>乙方未严格按甲方技术质量标准的要求组织生产每次考核1000元，施工产品质量不合格，每次考核500～1000元，同时赔偿相应损失；发生消极怠工现象，</w:t>
      </w:r>
      <w:r>
        <w:rPr>
          <w:rFonts w:hint="eastAsia" w:ascii="宋体" w:hAnsi="宋体" w:cs="宋体"/>
          <w:color w:val="auto"/>
          <w:kern w:val="2"/>
          <w:sz w:val="18"/>
          <w:szCs w:val="18"/>
          <w:lang w:val="en-US" w:eastAsia="zh-CN" w:bidi="ar-SA"/>
        </w:rPr>
        <w:t>影响甲方施工进度的，</w:t>
      </w:r>
      <w:r>
        <w:rPr>
          <w:rFonts w:hint="eastAsia" w:ascii="宋体" w:hAnsi="宋体" w:eastAsia="宋体" w:cs="宋体"/>
          <w:color w:val="auto"/>
          <w:kern w:val="2"/>
          <w:sz w:val="18"/>
          <w:szCs w:val="18"/>
          <w:lang w:val="en-US" w:eastAsia="zh-CN" w:bidi="ar-SA"/>
        </w:rPr>
        <w:t>每次考核</w:t>
      </w:r>
      <w:r>
        <w:rPr>
          <w:rFonts w:hint="eastAsia" w:ascii="宋体" w:hAnsi="宋体" w:cs="宋体"/>
          <w:color w:val="auto"/>
          <w:kern w:val="2"/>
          <w:sz w:val="18"/>
          <w:szCs w:val="18"/>
          <w:lang w:val="en-US" w:eastAsia="zh-CN" w:bidi="ar-SA"/>
        </w:rPr>
        <w:t>10</w:t>
      </w:r>
      <w:r>
        <w:rPr>
          <w:rFonts w:hint="eastAsia" w:ascii="宋体" w:hAnsi="宋体" w:eastAsia="宋体" w:cs="宋体"/>
          <w:color w:val="auto"/>
          <w:kern w:val="2"/>
          <w:sz w:val="18"/>
          <w:szCs w:val="18"/>
          <w:lang w:val="en-US" w:eastAsia="zh-CN" w:bidi="ar-SA"/>
        </w:rPr>
        <w:t>00元，存在问题逾期未整改，每超期1天考核500元</w:t>
      </w:r>
      <w:r>
        <w:rPr>
          <w:rFonts w:hint="eastAsia" w:ascii="宋体" w:hAnsi="宋体" w:cs="宋体"/>
          <w:color w:val="auto"/>
          <w:kern w:val="2"/>
          <w:sz w:val="18"/>
          <w:szCs w:val="18"/>
          <w:lang w:val="en-US" w:eastAsia="zh-CN" w:bidi="ar-SA"/>
        </w:rPr>
        <w:t>；未按照要求配备足够人员，每少1人，每天考核500元</w:t>
      </w:r>
      <w:r>
        <w:rPr>
          <w:rFonts w:hint="eastAsia" w:ascii="宋体" w:hAnsi="宋体" w:eastAsia="宋体" w:cs="宋体"/>
          <w:color w:val="auto"/>
          <w:kern w:val="2"/>
          <w:sz w:val="18"/>
          <w:szCs w:val="18"/>
          <w:lang w:val="en-US" w:eastAsia="zh-CN" w:bidi="ar-SA"/>
        </w:rPr>
        <w:t>。乙方对造成的后果负责赔偿相应损失。</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3.</w:t>
      </w:r>
      <w:r>
        <w:rPr>
          <w:rFonts w:hint="eastAsia" w:ascii="宋体" w:hAnsi="宋体" w:eastAsia="宋体" w:cs="宋体"/>
          <w:color w:val="auto"/>
          <w:kern w:val="2"/>
          <w:sz w:val="18"/>
          <w:szCs w:val="18"/>
          <w:lang w:val="en-US" w:eastAsia="zh-CN" w:bidi="ar-SA"/>
        </w:rPr>
        <w:t>乙方人员在厂区打架斗殴、盗窃、损坏公物、吸毒等各种违章违法行为，按有关法律法规由执法部门予以处罚或追究行事责任。同时乙方每发生一人次，按情节轻重，甲方考核乙方5000～10000元。</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4.</w:t>
      </w:r>
      <w:r>
        <w:rPr>
          <w:rFonts w:hint="eastAsia" w:ascii="宋体" w:hAnsi="宋体" w:eastAsia="宋体" w:cs="宋体"/>
          <w:color w:val="auto"/>
          <w:kern w:val="2"/>
          <w:sz w:val="18"/>
          <w:szCs w:val="18"/>
          <w:lang w:val="en-US" w:eastAsia="zh-CN" w:bidi="ar-SA"/>
        </w:rPr>
        <w:t>乙方摆放物资，不听从甲方人员指挥，摆放不符合规定且不及时整改，乙方人员</w:t>
      </w:r>
      <w:r>
        <w:rPr>
          <w:rFonts w:hint="eastAsia" w:ascii="宋体" w:hAnsi="宋体" w:cs="宋体"/>
          <w:color w:val="auto"/>
          <w:kern w:val="2"/>
          <w:sz w:val="18"/>
          <w:szCs w:val="18"/>
          <w:lang w:val="en-US" w:eastAsia="zh-CN" w:bidi="ar-SA"/>
        </w:rPr>
        <w:t>施工</w:t>
      </w:r>
      <w:r>
        <w:rPr>
          <w:rFonts w:hint="eastAsia" w:ascii="宋体" w:hAnsi="宋体" w:eastAsia="宋体" w:cs="宋体"/>
          <w:color w:val="auto"/>
          <w:kern w:val="2"/>
          <w:sz w:val="18"/>
          <w:szCs w:val="18"/>
          <w:lang w:val="en-US" w:eastAsia="zh-CN" w:bidi="ar-SA"/>
        </w:rPr>
        <w:t>现场不整洁，不符合清洁卫生规定，每发生一次甲方考核乙方200～500元。</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5.</w:t>
      </w:r>
      <w:r>
        <w:rPr>
          <w:rFonts w:hint="eastAsia" w:ascii="宋体" w:hAnsi="宋体" w:eastAsia="宋体" w:cs="宋体"/>
          <w:color w:val="auto"/>
          <w:kern w:val="2"/>
          <w:sz w:val="18"/>
          <w:szCs w:val="18"/>
          <w:lang w:val="en-US" w:eastAsia="zh-CN" w:bidi="ar-SA"/>
        </w:rPr>
        <w:t>乙方不能在甲方指定的合理时间内完成</w:t>
      </w:r>
      <w:r>
        <w:rPr>
          <w:rFonts w:hint="eastAsia" w:ascii="宋体" w:hAnsi="宋体" w:cs="宋体"/>
          <w:color w:val="auto"/>
          <w:kern w:val="2"/>
          <w:sz w:val="18"/>
          <w:szCs w:val="18"/>
          <w:lang w:val="en-US" w:eastAsia="zh-CN" w:bidi="ar-SA"/>
        </w:rPr>
        <w:t>制作安装</w:t>
      </w:r>
      <w:r>
        <w:rPr>
          <w:rFonts w:hint="eastAsia" w:ascii="宋体" w:hAnsi="宋体" w:eastAsia="宋体" w:cs="宋体"/>
          <w:color w:val="auto"/>
          <w:kern w:val="2"/>
          <w:sz w:val="18"/>
          <w:szCs w:val="18"/>
          <w:lang w:val="en-US" w:eastAsia="zh-CN" w:bidi="ar-SA"/>
        </w:rPr>
        <w:t>任务，不严格遵守工作时间及工作任务量，每发生一次考核500～1000元，并由乙方赔偿因此给甲方造成的相关损失。发生三次以上，甲方有权解除合同。</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6.</w:t>
      </w:r>
      <w:r>
        <w:rPr>
          <w:rFonts w:hint="eastAsia" w:ascii="宋体" w:hAnsi="宋体" w:eastAsia="宋体" w:cs="宋体"/>
          <w:color w:val="auto"/>
          <w:kern w:val="2"/>
          <w:sz w:val="18"/>
          <w:szCs w:val="18"/>
          <w:lang w:val="en-US" w:eastAsia="zh-CN" w:bidi="ar-SA"/>
        </w:rPr>
        <w:t>乙方在进行安全教育之日起与从业人员签订劳动合同，并报甲方备案，凡没有签订劳动合同的，甲方有权拒绝其入厂作业，同时发现一人次考核乙方1000元。</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7.</w:t>
      </w:r>
      <w:r>
        <w:rPr>
          <w:rFonts w:hint="eastAsia" w:ascii="宋体" w:hAnsi="宋体" w:eastAsia="宋体" w:cs="宋体"/>
          <w:color w:val="auto"/>
          <w:kern w:val="2"/>
          <w:sz w:val="18"/>
          <w:szCs w:val="18"/>
          <w:lang w:val="en-US" w:eastAsia="zh-CN" w:bidi="ar-SA"/>
        </w:rPr>
        <w:t>凡乙方新组织入厂从业人员必须由甲方进行安全培训后方可进入工作现场，未参加培训私自安排入厂者，每发生一次考核乙方1000元；经甲方安排安全培训后，3日内离岗的从业人员，每人次考核乙方200～500元。</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8.由于乙方未安排现场管理人员或由于乙方原因甲方无法联系到乙方现场管理人员，给甲方的生产经营工作造成影响，每发生一次考核乙方500～2000元。</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9.甲方每天召开的生产协调会及其它工作会议，凡通知乙方参加者，无故不参加一次考核乙方500元。</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10.乙方未及时为从业人员配发的劳动保护用品，每人次考核500元，所配发劳动保护用品不符合国家标准的视为未配发到位。</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11.由于乙方原因，导致甲方受到第三方考核时，甲方除按相关管理规定对乙方进行考核外，乙方全额承担第三方考核及由此给甲方造成的全部损失。</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12.乙方未按照要求成立相应管理机构、人证不符、无相应资质、管理履职不到位、抵触或不服从管理，每发生1次考核500-1000元，同时乙方对产生的后果负责。</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13.因乙方原因造成设备故障、人身伤害、交通违章等事故，乙方承担全部责任，并处乙方5000-50000元考核。由于乙方原因造成甲方损失的，按损失全额赔偿甲方。</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14.乙方人员现场违章指挥、违章作业、造成严重后果的，考核乙方5000-10000元。</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15.因乙方组织不当造成施工现场混乱，每次考核乙方2000元。</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16.因乙方原因造成返工，视情节每次考核乙方1000-3000元。</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17.乙方人员出现道路交通违章、综合治理事件，每次考核乙方10000元。</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18.因乙方质量等原因，造成甲方人员伤害（亡）的，按公司及国家有关规定及《安全生产法》执行。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八、安全生产责任及追究</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具体按照双方签订的《安全生产管理协议》执行。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九、其它相关要求</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1. 乙方必须配备专职管理人员，对乙方人员进行日常安全教育、安全检查等工作。 </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2.乙方人员的身体、年龄、技术水平等应能满足检修维护工作的需要。</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3.乙方人员的劳保用品必须按时发放，并能满足所从事工作的需求。</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4.在承包期内，对所需人员的聘用、教育管理制度和对聘用人员的报酬待遇，由乙方自主负责决定。乙方及所聘人员发生的劳务纠纷、工伤、病残、交通、食宿和安全事故及处理全部由乙方自行负责。</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5.乙方人员的社会保险、医疗保险、工伤保险、失业保险、生育保险等所有国家规定应购买的各类费用，均由乙方负责，按时足额购买并提供购买凭证。</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6.乙方所用人员工资及时发放，并每月为甲方提供工资发放明细。</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7.乙方加工地点必须设在酒钢冶金厂区内，并随时接受甲方监督，甲方提供的各类材料乙方不得以任何理由运出酒钢冶金厂区，一经发现，甲方有权单方面终止合同，并上报公司，对乙方进行追责。</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十、协议生效</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1.本协议为主体合同的组成部分，随主体合同生效而生效，主体合同解除之日起，本协议自然失效，但因乙方违背协议，造成主体合同终止，不影响本协议责任条款的效力。</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2.本协议一式叁份，甲方持贰份，乙方持壹份。</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甲</w:t>
      </w:r>
      <w:r>
        <w:rPr>
          <w:rFonts w:hint="eastAsia" w:ascii="宋体" w:hAnsi="宋体" w:eastAsia="宋体" w:cs="宋体"/>
          <w:color w:val="auto"/>
          <w:kern w:val="2"/>
          <w:sz w:val="18"/>
          <w:szCs w:val="18"/>
          <w:lang w:val="en-US" w:eastAsia="zh-CN" w:bidi="ar-SA"/>
        </w:rPr>
        <w:t xml:space="preserve">方（签字盖章）：                        </w:t>
      </w:r>
      <w:r>
        <w:rPr>
          <w:rFonts w:hint="eastAsia" w:ascii="宋体" w:hAnsi="宋体" w:cs="宋体"/>
          <w:color w:val="auto"/>
          <w:kern w:val="2"/>
          <w:sz w:val="18"/>
          <w:szCs w:val="18"/>
          <w:lang w:val="en-US" w:eastAsia="zh-CN" w:bidi="ar-SA"/>
        </w:rPr>
        <w:t>乙</w:t>
      </w:r>
      <w:r>
        <w:rPr>
          <w:rFonts w:hint="eastAsia" w:ascii="宋体" w:hAnsi="宋体" w:eastAsia="宋体" w:cs="宋体"/>
          <w:color w:val="auto"/>
          <w:kern w:val="2"/>
          <w:sz w:val="18"/>
          <w:szCs w:val="18"/>
          <w:lang w:val="en-US" w:eastAsia="zh-CN" w:bidi="ar-SA"/>
        </w:rPr>
        <w:t>方（签字盖章）：</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负责人：                                 负责人：       </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年    月     日                           年    月     日</w:t>
      </w:r>
    </w:p>
    <w:p>
      <w:pPr>
        <w:pStyle w:val="3"/>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color w:val="auto"/>
          <w:kern w:val="2"/>
          <w:sz w:val="18"/>
          <w:szCs w:val="18"/>
          <w:lang w:val="en-US" w:eastAsia="zh-CN" w:bidi="ar-SA"/>
        </w:rPr>
      </w:pPr>
    </w:p>
    <w:sectPr>
      <w:headerReference r:id="rId3" w:type="first"/>
      <w:footerReference r:id="rId6" w:type="first"/>
      <w:footerReference r:id="rId4" w:type="default"/>
      <w:footerReference r:id="rId5" w:type="even"/>
      <w:pgSz w:w="11906" w:h="16838"/>
      <w:pgMar w:top="1134" w:right="1416" w:bottom="1134" w:left="1531" w:header="851" w:footer="992" w:gutter="0"/>
      <w:pgNumType w:fmt="decimal"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Fonts w:hint="eastAsia"/>
      </w:rPr>
      <w:t>０</w:t>
    </w:r>
    <w:r>
      <w:rPr>
        <w:rStyle w:val="10"/>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2D50"/>
    <w:rsid w:val="00010A1E"/>
    <w:rsid w:val="00045CD0"/>
    <w:rsid w:val="00060B14"/>
    <w:rsid w:val="000870F9"/>
    <w:rsid w:val="000979D0"/>
    <w:rsid w:val="00111AE7"/>
    <w:rsid w:val="00160DED"/>
    <w:rsid w:val="00163B7C"/>
    <w:rsid w:val="00167062"/>
    <w:rsid w:val="00186605"/>
    <w:rsid w:val="001A4549"/>
    <w:rsid w:val="001B4AE3"/>
    <w:rsid w:val="001C499F"/>
    <w:rsid w:val="001D3C86"/>
    <w:rsid w:val="001F276E"/>
    <w:rsid w:val="001F5ABD"/>
    <w:rsid w:val="002143E3"/>
    <w:rsid w:val="002467D3"/>
    <w:rsid w:val="002803D2"/>
    <w:rsid w:val="00282179"/>
    <w:rsid w:val="00292DE9"/>
    <w:rsid w:val="002A47F0"/>
    <w:rsid w:val="002C57AA"/>
    <w:rsid w:val="002D4EA3"/>
    <w:rsid w:val="00365619"/>
    <w:rsid w:val="003975B3"/>
    <w:rsid w:val="003C2B12"/>
    <w:rsid w:val="003E04EC"/>
    <w:rsid w:val="00414A1D"/>
    <w:rsid w:val="00430473"/>
    <w:rsid w:val="00483D2A"/>
    <w:rsid w:val="004864FA"/>
    <w:rsid w:val="00491BBE"/>
    <w:rsid w:val="0049536E"/>
    <w:rsid w:val="004B43A3"/>
    <w:rsid w:val="005011C8"/>
    <w:rsid w:val="00502876"/>
    <w:rsid w:val="00520486"/>
    <w:rsid w:val="00546275"/>
    <w:rsid w:val="00575FA8"/>
    <w:rsid w:val="00576909"/>
    <w:rsid w:val="00583058"/>
    <w:rsid w:val="00637745"/>
    <w:rsid w:val="00643A7C"/>
    <w:rsid w:val="0065032F"/>
    <w:rsid w:val="006544E3"/>
    <w:rsid w:val="0066213D"/>
    <w:rsid w:val="00664041"/>
    <w:rsid w:val="006A40BF"/>
    <w:rsid w:val="006A49D1"/>
    <w:rsid w:val="006B16B7"/>
    <w:rsid w:val="006B255F"/>
    <w:rsid w:val="006C481C"/>
    <w:rsid w:val="006D228F"/>
    <w:rsid w:val="00711279"/>
    <w:rsid w:val="007556FB"/>
    <w:rsid w:val="00755C2E"/>
    <w:rsid w:val="0077771D"/>
    <w:rsid w:val="007C4EEB"/>
    <w:rsid w:val="007E57DA"/>
    <w:rsid w:val="00814052"/>
    <w:rsid w:val="00816376"/>
    <w:rsid w:val="00843AF3"/>
    <w:rsid w:val="00895A9A"/>
    <w:rsid w:val="008D3343"/>
    <w:rsid w:val="00930390"/>
    <w:rsid w:val="00995B3B"/>
    <w:rsid w:val="009B50D5"/>
    <w:rsid w:val="009E2D50"/>
    <w:rsid w:val="00A10CBC"/>
    <w:rsid w:val="00A50C12"/>
    <w:rsid w:val="00A62052"/>
    <w:rsid w:val="00A70C79"/>
    <w:rsid w:val="00A80FAD"/>
    <w:rsid w:val="00A95CB6"/>
    <w:rsid w:val="00AA01AB"/>
    <w:rsid w:val="00AE2DA1"/>
    <w:rsid w:val="00AE5FE7"/>
    <w:rsid w:val="00AE75BF"/>
    <w:rsid w:val="00AF685B"/>
    <w:rsid w:val="00B0599A"/>
    <w:rsid w:val="00BB171E"/>
    <w:rsid w:val="00BC3A8F"/>
    <w:rsid w:val="00BD72FE"/>
    <w:rsid w:val="00BE0C32"/>
    <w:rsid w:val="00BE60EA"/>
    <w:rsid w:val="00BF5EA6"/>
    <w:rsid w:val="00C25E7A"/>
    <w:rsid w:val="00C3006F"/>
    <w:rsid w:val="00C77CF8"/>
    <w:rsid w:val="00C8506E"/>
    <w:rsid w:val="00C85B91"/>
    <w:rsid w:val="00CA2FB0"/>
    <w:rsid w:val="00CE4ABD"/>
    <w:rsid w:val="00CE7AA7"/>
    <w:rsid w:val="00CF7A42"/>
    <w:rsid w:val="00D22D61"/>
    <w:rsid w:val="00D26083"/>
    <w:rsid w:val="00D553D2"/>
    <w:rsid w:val="00D577D6"/>
    <w:rsid w:val="00D85ACF"/>
    <w:rsid w:val="00D86767"/>
    <w:rsid w:val="00DF4DB1"/>
    <w:rsid w:val="00DF7FF9"/>
    <w:rsid w:val="00E016E9"/>
    <w:rsid w:val="00E10EED"/>
    <w:rsid w:val="00E4511D"/>
    <w:rsid w:val="00ED2E85"/>
    <w:rsid w:val="00EE2DE6"/>
    <w:rsid w:val="00FC37EA"/>
    <w:rsid w:val="054A6B02"/>
    <w:rsid w:val="069B184D"/>
    <w:rsid w:val="06F03211"/>
    <w:rsid w:val="088F43C8"/>
    <w:rsid w:val="098A64F6"/>
    <w:rsid w:val="09F71582"/>
    <w:rsid w:val="0C9261F4"/>
    <w:rsid w:val="0CF73000"/>
    <w:rsid w:val="0FD74AB9"/>
    <w:rsid w:val="0FE24CD2"/>
    <w:rsid w:val="1013057D"/>
    <w:rsid w:val="1187413B"/>
    <w:rsid w:val="11A15785"/>
    <w:rsid w:val="120407D6"/>
    <w:rsid w:val="12353FB8"/>
    <w:rsid w:val="12B332E8"/>
    <w:rsid w:val="12BF2272"/>
    <w:rsid w:val="138F3C4D"/>
    <w:rsid w:val="13F64750"/>
    <w:rsid w:val="14350981"/>
    <w:rsid w:val="14415D2F"/>
    <w:rsid w:val="15727576"/>
    <w:rsid w:val="15FB33C4"/>
    <w:rsid w:val="18EC0675"/>
    <w:rsid w:val="19DB1CB4"/>
    <w:rsid w:val="1C034035"/>
    <w:rsid w:val="1D1D4338"/>
    <w:rsid w:val="1D51325D"/>
    <w:rsid w:val="1DB83023"/>
    <w:rsid w:val="1DE821F7"/>
    <w:rsid w:val="1E76369C"/>
    <w:rsid w:val="1F6A154C"/>
    <w:rsid w:val="24AF72D6"/>
    <w:rsid w:val="26484D3C"/>
    <w:rsid w:val="294B5680"/>
    <w:rsid w:val="29602A12"/>
    <w:rsid w:val="2AC4599C"/>
    <w:rsid w:val="2B0B7AD3"/>
    <w:rsid w:val="2B694D93"/>
    <w:rsid w:val="2B745ED5"/>
    <w:rsid w:val="2CCE366E"/>
    <w:rsid w:val="2DB25627"/>
    <w:rsid w:val="2DCD6F57"/>
    <w:rsid w:val="2E315C3F"/>
    <w:rsid w:val="2F340E9D"/>
    <w:rsid w:val="2F560F3B"/>
    <w:rsid w:val="30E125DC"/>
    <w:rsid w:val="31D113A3"/>
    <w:rsid w:val="32390AD6"/>
    <w:rsid w:val="3473094A"/>
    <w:rsid w:val="352D4E09"/>
    <w:rsid w:val="372F3EC7"/>
    <w:rsid w:val="396A73A8"/>
    <w:rsid w:val="39AF3668"/>
    <w:rsid w:val="3A381C32"/>
    <w:rsid w:val="3DCC57DC"/>
    <w:rsid w:val="3DF35DB6"/>
    <w:rsid w:val="3ED5266C"/>
    <w:rsid w:val="4036521B"/>
    <w:rsid w:val="409B28BF"/>
    <w:rsid w:val="419202C7"/>
    <w:rsid w:val="426E22F3"/>
    <w:rsid w:val="42E773F6"/>
    <w:rsid w:val="44127F83"/>
    <w:rsid w:val="44BC20D7"/>
    <w:rsid w:val="44FD2B11"/>
    <w:rsid w:val="45A548DB"/>
    <w:rsid w:val="45BB074E"/>
    <w:rsid w:val="46FC6425"/>
    <w:rsid w:val="478E535A"/>
    <w:rsid w:val="47EC34A9"/>
    <w:rsid w:val="49437344"/>
    <w:rsid w:val="49F05AF1"/>
    <w:rsid w:val="4B3147EB"/>
    <w:rsid w:val="4B7168D8"/>
    <w:rsid w:val="4CDA730F"/>
    <w:rsid w:val="4DB60C00"/>
    <w:rsid w:val="4F6A28E6"/>
    <w:rsid w:val="50793A66"/>
    <w:rsid w:val="50924ADE"/>
    <w:rsid w:val="50A225A7"/>
    <w:rsid w:val="51652F6E"/>
    <w:rsid w:val="51A2111A"/>
    <w:rsid w:val="51F930E0"/>
    <w:rsid w:val="56C01378"/>
    <w:rsid w:val="56DE143A"/>
    <w:rsid w:val="57212874"/>
    <w:rsid w:val="59B23FCD"/>
    <w:rsid w:val="5A05612B"/>
    <w:rsid w:val="5BCB552F"/>
    <w:rsid w:val="5CD55049"/>
    <w:rsid w:val="5D277B49"/>
    <w:rsid w:val="5E7E78FC"/>
    <w:rsid w:val="5EBF57AD"/>
    <w:rsid w:val="5F7A0396"/>
    <w:rsid w:val="60327E41"/>
    <w:rsid w:val="608E4BE8"/>
    <w:rsid w:val="67BD0CA1"/>
    <w:rsid w:val="67EF2384"/>
    <w:rsid w:val="680622C1"/>
    <w:rsid w:val="683C148F"/>
    <w:rsid w:val="687463C3"/>
    <w:rsid w:val="68FD5C0B"/>
    <w:rsid w:val="6A320F18"/>
    <w:rsid w:val="6BD07171"/>
    <w:rsid w:val="6BFF5C24"/>
    <w:rsid w:val="6D202397"/>
    <w:rsid w:val="6DB53BAF"/>
    <w:rsid w:val="6E6D7B96"/>
    <w:rsid w:val="6E9566B2"/>
    <w:rsid w:val="6EBF744F"/>
    <w:rsid w:val="6F571C7D"/>
    <w:rsid w:val="6FF20151"/>
    <w:rsid w:val="7023735E"/>
    <w:rsid w:val="72A32944"/>
    <w:rsid w:val="7441385C"/>
    <w:rsid w:val="744B7C54"/>
    <w:rsid w:val="748930E6"/>
    <w:rsid w:val="778A0071"/>
    <w:rsid w:val="77BD43F5"/>
    <w:rsid w:val="78D27C52"/>
    <w:rsid w:val="798847C2"/>
    <w:rsid w:val="79A34221"/>
    <w:rsid w:val="79FA7AE0"/>
    <w:rsid w:val="7A9970F5"/>
    <w:rsid w:val="7B645CD4"/>
    <w:rsid w:val="7B687EED"/>
    <w:rsid w:val="7D7E1E12"/>
    <w:rsid w:val="7E96225D"/>
    <w:rsid w:val="7F4A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样式 行距: 1.5 倍行距 + 两端对齐 Char"/>
    <w:basedOn w:val="1"/>
    <w:qFormat/>
    <w:uiPriority w:val="99"/>
    <w:pPr>
      <w:adjustRightInd w:val="0"/>
      <w:snapToGrid w:val="0"/>
      <w:ind w:firstLine="480" w:firstLineChars="200"/>
    </w:pPr>
    <w:rPr>
      <w:rFonts w:ascii="宋体" w:hAnsi="宋体" w:cs="宋体"/>
      <w:sz w:val="24"/>
    </w:rPr>
  </w:style>
  <w:style w:type="paragraph" w:styleId="3">
    <w:name w:val="Body Text"/>
    <w:basedOn w:val="1"/>
    <w:link w:val="13"/>
    <w:qFormat/>
    <w:uiPriority w:val="0"/>
    <w:pPr>
      <w:spacing w:after="1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1"/>
    <w:qFormat/>
    <w:uiPriority w:val="99"/>
    <w:pPr>
      <w:tabs>
        <w:tab w:val="center" w:pos="4153"/>
        <w:tab w:val="right" w:pos="8306"/>
      </w:tabs>
      <w:snapToGrid w:val="0"/>
      <w:jc w:val="left"/>
    </w:pPr>
    <w:rPr>
      <w:kern w:val="0"/>
      <w:sz w:val="18"/>
      <w:szCs w:val="20"/>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kern w:val="0"/>
      <w:sz w:val="18"/>
      <w:szCs w:val="20"/>
    </w:rPr>
  </w:style>
  <w:style w:type="character" w:styleId="10">
    <w:name w:val="page number"/>
    <w:basedOn w:val="9"/>
    <w:qFormat/>
    <w:uiPriority w:val="99"/>
  </w:style>
  <w:style w:type="character" w:customStyle="1" w:styleId="11">
    <w:name w:val="页脚 字符"/>
    <w:link w:val="6"/>
    <w:semiHidden/>
    <w:qFormat/>
    <w:locked/>
    <w:uiPriority w:val="99"/>
    <w:rPr>
      <w:sz w:val="18"/>
    </w:rPr>
  </w:style>
  <w:style w:type="character" w:customStyle="1" w:styleId="12">
    <w:name w:val="页眉 字符"/>
    <w:link w:val="7"/>
    <w:semiHidden/>
    <w:qFormat/>
    <w:locked/>
    <w:uiPriority w:val="99"/>
    <w:rPr>
      <w:sz w:val="18"/>
    </w:rPr>
  </w:style>
  <w:style w:type="character" w:customStyle="1" w:styleId="13">
    <w:name w:val="正文文本 字符"/>
    <w:basedOn w:val="9"/>
    <w:link w:val="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358</Words>
  <Characters>2047</Characters>
  <Lines>17</Lines>
  <Paragraphs>4</Paragraphs>
  <TotalTime>8</TotalTime>
  <ScaleCrop>false</ScaleCrop>
  <LinksUpToDate>false</LinksUpToDate>
  <CharactersWithSpaces>2401</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2018-01-26T02:59:00Z</dcterms:created>
  <dc:creator>微软用户</dc:creator>
  <cp:lastModifiedBy>飘如陌上尘</cp:lastModifiedBy>
  <cp:lastPrinted>2019-05-24T12:14:00Z</cp:lastPrinted>
  <dcterms:modified xsi:type="dcterms:W3CDTF">2022-12-12T08:40:07Z</dcterms:modified>
  <dc:title>协  议  会  签  单</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