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阳极二作业区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进口设备液压系统及水循环系统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外委维修技术方案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项目概况：</w:t>
      </w:r>
    </w:p>
    <w:p>
      <w:pPr>
        <w:pStyle w:val="2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作业区</w:t>
      </w:r>
      <w:r>
        <w:rPr>
          <w:rFonts w:hint="eastAsia" w:ascii="仿宋" w:hAnsi="仿宋" w:eastAsia="仿宋" w:cs="仿宋"/>
          <w:sz w:val="28"/>
          <w:szCs w:val="28"/>
        </w:rPr>
        <w:t>南北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自动化生产</w:t>
      </w:r>
      <w:r>
        <w:rPr>
          <w:rFonts w:hint="eastAsia" w:ascii="仿宋" w:hAnsi="仿宋" w:eastAsia="仿宋" w:cs="仿宋"/>
          <w:sz w:val="28"/>
          <w:szCs w:val="28"/>
        </w:rPr>
        <w:t>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台进口设备液压站油泵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长期使用，由于杂质及</w:t>
      </w:r>
      <w:r>
        <w:rPr>
          <w:rFonts w:hint="eastAsia" w:ascii="仿宋" w:hAnsi="仿宋" w:eastAsia="仿宋" w:cs="仿宋"/>
          <w:sz w:val="28"/>
          <w:szCs w:val="28"/>
        </w:rPr>
        <w:t>金属铁屑吸入泵腔，造成油泵损坏及电磁阀卡阻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。且该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油泵采购成本高，周期长。国产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残极压脱机液压站油箱上部阀体连接处漏油，设备运行效率低下，维修治理困难。</w:t>
      </w:r>
    </w:p>
    <w:p>
      <w:pPr>
        <w:pStyle w:val="2"/>
        <w:ind w:left="0" w:leftChars="0"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中频炉</w:t>
      </w:r>
      <w:r>
        <w:rPr>
          <w:rFonts w:hint="eastAsia" w:ascii="仿宋" w:hAnsi="仿宋" w:eastAsia="仿宋" w:cs="仿宋"/>
          <w:sz w:val="28"/>
          <w:szCs w:val="28"/>
        </w:rPr>
        <w:t>水循环系统冷却塔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已</w:t>
      </w:r>
      <w:r>
        <w:rPr>
          <w:rFonts w:hint="eastAsia" w:ascii="仿宋" w:hAnsi="仿宋" w:eastAsia="仿宋" w:cs="仿宋"/>
          <w:sz w:val="28"/>
          <w:szCs w:val="28"/>
        </w:rPr>
        <w:t>使用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7年之久</w:t>
      </w:r>
      <w:r>
        <w:rPr>
          <w:rFonts w:hint="eastAsia" w:ascii="仿宋" w:hAnsi="仿宋" w:eastAsia="仿宋" w:cs="仿宋"/>
          <w:sz w:val="28"/>
          <w:szCs w:val="28"/>
        </w:rPr>
        <w:t>，百叶窗、管道、阀门锈蚀严重，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喷淋水池锈蚀，漏水治理困难，冷却效果差，</w:t>
      </w:r>
      <w:r>
        <w:rPr>
          <w:rFonts w:hint="eastAsia" w:ascii="仿宋" w:hAnsi="仿宋" w:eastAsia="仿宋" w:cs="仿宋"/>
          <w:sz w:val="28"/>
          <w:szCs w:val="28"/>
        </w:rPr>
        <w:t>设备劣化加剧，维修难度大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通过对冷却塔管束、百叶窗、喷淋水池维修实施后，减少循环水浪费，提高冷却塔冷却效率，确保中频系统及自动线设备液压系统冷却水达到冷却效果。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消除了设备隐患，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提高设备完好率，降低设备故障率、避免现场设备的跑冒滴漏，消除设备的不安全状态，达到设备安全运行的目的。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维修内容：</w:t>
      </w:r>
    </w:p>
    <w:tbl>
      <w:tblPr>
        <w:tblStyle w:val="7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75"/>
        <w:gridCol w:w="1800"/>
        <w:gridCol w:w="2085"/>
        <w:gridCol w:w="78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8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存在的问题</w:t>
            </w:r>
          </w:p>
        </w:tc>
        <w:tc>
          <w:tcPr>
            <w:tcW w:w="208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维修解决方案</w:t>
            </w:r>
          </w:p>
        </w:tc>
        <w:tc>
          <w:tcPr>
            <w:tcW w:w="7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0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spacing w:line="72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电解质清理机液压站油泵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清理机液压站油箱容积为2000升，采用四台A3H180油泵，油泵与油箱直接连接，无过滤装置，液压站长期使用过程中，杂质进入油泵，导致油泵柱塞损坏；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振动锤液压站管路敷设不合理，检修拆卸更换困难。</w:t>
            </w:r>
          </w:p>
        </w:tc>
        <w:tc>
          <w:tcPr>
            <w:tcW w:w="2085" w:type="dxa"/>
            <w:vAlign w:val="center"/>
          </w:tcPr>
          <w:p>
            <w:pPr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清理机四台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进口油泵加装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型号为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ISV90-800*1000的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滤芯，满足油泵运行条件；</w:t>
            </w:r>
          </w:p>
          <w:p>
            <w:pPr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破碎锤坦克链油管、前进后退油缸油管管路更换，敷设路线优化</w:t>
            </w:r>
          </w:p>
        </w:tc>
        <w:tc>
          <w:tcPr>
            <w:tcW w:w="7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1.油泵吸口加装滤芯，便于拆卸安装；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2.每个滤芯加装压力报警装置，滤芯产生负压时，能够报警提示；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3.振动锤管路设计合理，拆卸更换方便，管路每500mm加装管卡.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spacing w:line="72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国产残极压脱机</w:t>
            </w:r>
          </w:p>
        </w:tc>
        <w:tc>
          <w:tcPr>
            <w:tcW w:w="18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残极压脱机循环油泵、阀组与油箱法兰连接，连接处密封老化，无标准型号密封更换，运行过程中液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压油渗漏严重，检修更换处困难</w:t>
            </w:r>
          </w:p>
        </w:tc>
        <w:tc>
          <w:tcPr>
            <w:tcW w:w="20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液压站阀组、循环泵密封更换维修，跑冒滴漏点治理</w:t>
            </w:r>
          </w:p>
        </w:tc>
        <w:tc>
          <w:tcPr>
            <w:tcW w:w="7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205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1.密封更换后，液压站连续运行8小时，无漏油现象；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spacing w:line="72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进口铁环压脱机</w:t>
            </w:r>
          </w:p>
        </w:tc>
        <w:tc>
          <w:tcPr>
            <w:tcW w:w="1800" w:type="dxa"/>
            <w:vAlign w:val="center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南北线磷铁环压脱机液压站采用PV270油泵，油泵与油箱直接连接，无过滤装置，液压站长期使用过程中，杂质进入油泵，导致油泵柱塞损坏；</w:t>
            </w:r>
          </w:p>
        </w:tc>
        <w:tc>
          <w:tcPr>
            <w:tcW w:w="20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油泵进口加装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滤芯</w:t>
            </w:r>
          </w:p>
        </w:tc>
        <w:tc>
          <w:tcPr>
            <w:tcW w:w="7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1.油泵吸口加装滤芯，便于拆卸安装；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2.滤芯过滤效果达到油泵运转要求，过滤精度达到10um。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spacing w:line="72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装卸站</w:t>
            </w:r>
          </w:p>
        </w:tc>
        <w:tc>
          <w:tcPr>
            <w:tcW w:w="18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装卸站移动小车坦克链离防护板不到200mm,装卸过程中，掉落电解质砸在坦克链上，造成坦克链频繁故障，比例阀损坏。</w:t>
            </w:r>
          </w:p>
        </w:tc>
        <w:tc>
          <w:tcPr>
            <w:tcW w:w="20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移动小车比例阀移至地坑外扶正架立柱处，重新敷设液压油管，坦克链向地坑墙壁侧移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300mm，油管对接。</w:t>
            </w:r>
          </w:p>
        </w:tc>
        <w:tc>
          <w:tcPr>
            <w:tcW w:w="7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2套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移动小车升降灵活，比例阀动作可靠；</w:t>
            </w:r>
          </w:p>
          <w:p>
            <w:pPr>
              <w:pStyle w:val="2"/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油管每500mm安装油管卡具，油管接头可靠，无漏油。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spacing w:line="72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tabs>
                <w:tab w:val="left" w:pos="28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72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冷却塔</w:t>
            </w:r>
          </w:p>
        </w:tc>
        <w:tc>
          <w:tcPr>
            <w:tcW w:w="18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南北线10组冷却塔已运行7年之久，水塔两侧百叶窗锈蚀严重，冷却铜管管壁结垢，冷却效果差，严重影响冷却水流量。喷淋水池底部锈蚀，水池漏水，治理困难</w:t>
            </w:r>
          </w:p>
        </w:tc>
        <w:tc>
          <w:tcPr>
            <w:tcW w:w="208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atLeas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百叶窗维修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更换（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，冷却铜管维修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软化水装置维修一套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，冷却水池防腐堵漏处理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—</w:t>
            </w:r>
          </w:p>
        </w:tc>
        <w:tc>
          <w:tcPr>
            <w:tcW w:w="2055" w:type="dxa"/>
            <w:vAlign w:val="center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百叶窗材质采用不锈钢，涂刷防腐漆；</w:t>
            </w:r>
          </w:p>
          <w:p>
            <w:pPr>
              <w:pStyle w:val="2"/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冷却铜管采用紫铜材质，含密封圈；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软化水装置维修后，每小时达到2吨的处理量，置换软化水PH值6-8,电阻率20KΩ/cm3。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三、相关要求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施工所用材料全部由施工单位购买，具体工程量及施工环境以现场实际情况为主，请施工单位到现场自行勘测。施工所涉及的工器具、转运车辆、吊装设备等产生的费用均由乙方承当。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维修所需备件材料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847"/>
        <w:gridCol w:w="2176"/>
        <w:gridCol w:w="1354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规格</w:t>
            </w:r>
          </w:p>
        </w:tc>
        <w:tc>
          <w:tcPr>
            <w:tcW w:w="135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滤芯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ISV90-800*1000</w:t>
            </w:r>
          </w:p>
        </w:tc>
        <w:tc>
          <w:tcPr>
            <w:tcW w:w="135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IX-800*1000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滤芯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WU-800x100*G-J</w:t>
            </w:r>
          </w:p>
        </w:tc>
        <w:tc>
          <w:tcPr>
            <w:tcW w:w="135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1092"/>
                <w:tab w:val="right" w:pos="2065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高压油管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-</w:t>
            </w:r>
          </w:p>
        </w:tc>
        <w:tc>
          <w:tcPr>
            <w:tcW w:w="135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根据实际订购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无缝钢管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35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10米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管卡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35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8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根据实际订购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1092"/>
                <w:tab w:val="right" w:pos="2065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密封件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35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2套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根据实际订购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管束</w:t>
            </w:r>
          </w:p>
        </w:tc>
        <w:tc>
          <w:tcPr>
            <w:tcW w:w="217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KDB-12T</w:t>
            </w:r>
          </w:p>
        </w:tc>
        <w:tc>
          <w:tcPr>
            <w:tcW w:w="135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300件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紫铜，含密封垫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防锈漆</w:t>
            </w:r>
          </w:p>
        </w:tc>
        <w:tc>
          <w:tcPr>
            <w:tcW w:w="217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-</w:t>
            </w:r>
          </w:p>
        </w:tc>
        <w:tc>
          <w:tcPr>
            <w:tcW w:w="135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2桶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百叶窗</w:t>
            </w:r>
          </w:p>
        </w:tc>
        <w:tc>
          <w:tcPr>
            <w:tcW w:w="217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lang w:val="en-US" w:eastAsia="zh-CN"/>
              </w:rPr>
              <w:t>2320×1700×40</w:t>
            </w:r>
          </w:p>
          <w:p>
            <w:pPr>
              <w:pStyle w:val="2"/>
              <w:tabs>
                <w:tab w:val="center" w:pos="980"/>
              </w:tabs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340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×1700×40</w:t>
            </w:r>
          </w:p>
        </w:tc>
        <w:tc>
          <w:tcPr>
            <w:tcW w:w="135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92"/>
              </w:tabs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20套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两种尺寸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软化水装置</w:t>
            </w:r>
          </w:p>
        </w:tc>
        <w:tc>
          <w:tcPr>
            <w:tcW w:w="217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-</w:t>
            </w:r>
          </w:p>
        </w:tc>
        <w:tc>
          <w:tcPr>
            <w:tcW w:w="135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1套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84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防水胶</w:t>
            </w:r>
          </w:p>
        </w:tc>
        <w:tc>
          <w:tcPr>
            <w:tcW w:w="217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-</w:t>
            </w:r>
          </w:p>
        </w:tc>
        <w:tc>
          <w:tcPr>
            <w:tcW w:w="135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若干</w:t>
            </w:r>
          </w:p>
        </w:tc>
        <w:tc>
          <w:tcPr>
            <w:tcW w:w="2362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根据实际订购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五、技术要求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所有油泵吸口安装的滤芯要满足油泵使用要求，安装位置合理，方便检修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2.液压站密封更换，运行过程中无漏油、渗油现象；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3.冷却塔维修后，冷却水池无漏水现象，水塔内管道除锈，涂刷防锈漆；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4.软水处理装置维修后，每小时达到2吨处理量，PH值6-8;电阻率20KΩ/cm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六、验收标准 </w:t>
      </w:r>
    </w:p>
    <w:p>
      <w:pPr>
        <w:autoSpaceDE w:val="0"/>
        <w:autoSpaceDN w:val="0"/>
        <w:adjustRightInd w:val="0"/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1、维修项目必须以甲方现场使用的技术要求为准，不得低于通用规范所约束的技术细节及安全规范。</w:t>
      </w:r>
    </w:p>
    <w:p>
      <w:pPr>
        <w:autoSpaceDE w:val="0"/>
        <w:autoSpaceDN w:val="0"/>
        <w:adjustRightInd w:val="0"/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2、备件验收按相关产品制造质量，材料必须依照行业最新标准规范执行，并不得低于现场正在使用相关产品的标准；</w:t>
      </w:r>
    </w:p>
    <w:p>
      <w:pPr>
        <w:autoSpaceDE w:val="0"/>
        <w:autoSpaceDN w:val="0"/>
        <w:adjustRightInd w:val="0"/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3.液压站滤芯、液压站密封正常使用6个月，无漏油、渗油现象；</w:t>
      </w:r>
    </w:p>
    <w:p>
      <w:pPr>
        <w:autoSpaceDE w:val="0"/>
        <w:autoSpaceDN w:val="0"/>
        <w:adjustRightInd w:val="0"/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4.冷却塔、软化水装置维修后，正常使用一年内，冷却铜管无破损、渗水现象。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F37C26"/>
    <w:multiLevelType w:val="singleLevel"/>
    <w:tmpl w:val="85F37C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08A4335"/>
    <w:multiLevelType w:val="singleLevel"/>
    <w:tmpl w:val="F08A433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BC148D0"/>
    <w:multiLevelType w:val="singleLevel"/>
    <w:tmpl w:val="0BC148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85194E7"/>
    <w:multiLevelType w:val="singleLevel"/>
    <w:tmpl w:val="185194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A41A8C5"/>
    <w:multiLevelType w:val="singleLevel"/>
    <w:tmpl w:val="7A41A8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E3266DC"/>
    <w:multiLevelType w:val="singleLevel"/>
    <w:tmpl w:val="7E3266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C28B4"/>
    <w:rsid w:val="0A68350E"/>
    <w:rsid w:val="19D64BE7"/>
    <w:rsid w:val="33E12A23"/>
    <w:rsid w:val="49DC28B4"/>
    <w:rsid w:val="601D1D4D"/>
    <w:rsid w:val="6B0731D5"/>
    <w:rsid w:val="6C4B2A8A"/>
    <w:rsid w:val="7930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  <w:spacing w:line="312" w:lineRule="auto"/>
      <w:ind w:firstLine="454"/>
      <w:jc w:val="both"/>
    </w:pPr>
    <w:rPr>
      <w:rFonts w:ascii="宋体"/>
      <w:kern w:val="10"/>
      <w:sz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2021-08-20T06:43:00Z</dcterms:created>
  <dc:creator>Administrator</dc:creator>
  <cp:lastModifiedBy>金振国</cp:lastModifiedBy>
  <dcterms:modified xsi:type="dcterms:W3CDTF">2021-08-23T02:36:37Z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0EF00AD380DE47AA84FD149EB08ACA6B</vt:lpwstr>
  </property>
</Properties>
</file>