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1C02E">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kern w:val="2"/>
          <w:sz w:val="28"/>
          <w:szCs w:val="28"/>
          <w:highlight w:val="none"/>
          <w:lang w:val="en-US" w:eastAsia="zh-CN" w:bidi="ar-SA"/>
        </w:rPr>
      </w:pPr>
    </w:p>
    <w:p w14:paraId="65B82D7E">
      <w:pPr>
        <w:spacing w:line="440" w:lineRule="atLeast"/>
        <w:ind w:left="1858" w:leftChars="254" w:hanging="1325" w:hangingChars="300"/>
        <w:rPr>
          <w:rFonts w:hint="eastAsia" w:cs="宋体" w:asciiTheme="majorEastAsia" w:hAnsiTheme="majorEastAsia" w:eastAsiaTheme="majorEastAsia"/>
          <w:b/>
          <w:bCs/>
          <w:color w:val="000000"/>
          <w:sz w:val="44"/>
          <w:szCs w:val="44"/>
        </w:rPr>
      </w:pPr>
    </w:p>
    <w:p w14:paraId="717E2DDE">
      <w:pPr>
        <w:jc w:val="center"/>
        <w:rPr>
          <w:rFonts w:hint="eastAsia" w:ascii="方正小标宋简体" w:hAnsi="方正小标宋简体" w:eastAsia="方正小标宋简体" w:cs="方正小标宋简体"/>
          <w:b w:val="0"/>
          <w:bCs/>
          <w:spacing w:val="36"/>
          <w:sz w:val="44"/>
          <w:szCs w:val="44"/>
        </w:rPr>
      </w:pPr>
      <w:r>
        <w:rPr>
          <w:rFonts w:hint="eastAsia" w:ascii="方正小标宋简体" w:hAnsi="方正小标宋简体" w:eastAsia="方正小标宋简体" w:cs="方正小标宋简体"/>
          <w:b w:val="0"/>
          <w:bCs/>
          <w:spacing w:val="36"/>
          <w:sz w:val="44"/>
          <w:szCs w:val="44"/>
        </w:rPr>
        <w:t>甘肃酒钢集团西部重工股份有限公司</w:t>
      </w:r>
    </w:p>
    <w:p w14:paraId="47AD1CBE">
      <w:pPr>
        <w:jc w:val="center"/>
        <w:rPr>
          <w:rFonts w:hint="eastAsia" w:eastAsia="仿宋_GB2312"/>
          <w:b/>
          <w:spacing w:val="36"/>
          <w:sz w:val="44"/>
          <w:szCs w:val="44"/>
        </w:rPr>
      </w:pPr>
      <w:r>
        <w:rPr>
          <w:rFonts w:hint="eastAsia" w:ascii="方正小标宋简体" w:hAnsi="方正小标宋简体" w:eastAsia="方正小标宋简体" w:cs="方正小标宋简体"/>
          <w:b w:val="0"/>
          <w:bCs/>
          <w:spacing w:val="36"/>
          <w:sz w:val="44"/>
          <w:szCs w:val="44"/>
          <w:lang w:val="en-US" w:eastAsia="zh-CN"/>
        </w:rPr>
        <w:t>防雷防静电设施检测项目</w:t>
      </w:r>
    </w:p>
    <w:p w14:paraId="03FF3B0A">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技</w:t>
      </w:r>
    </w:p>
    <w:p w14:paraId="37D9E28F">
      <w:pPr>
        <w:ind w:firstLine="880" w:firstLineChars="200"/>
        <w:jc w:val="center"/>
        <w:rPr>
          <w:rFonts w:hint="eastAsia" w:ascii="方正小标宋简体" w:hAnsi="方正小标宋简体" w:eastAsia="方正小标宋简体" w:cs="方正小标宋简体"/>
          <w:b w:val="0"/>
          <w:bCs/>
          <w:sz w:val="44"/>
          <w:szCs w:val="44"/>
        </w:rPr>
      </w:pPr>
    </w:p>
    <w:p w14:paraId="78630768">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术</w:t>
      </w:r>
    </w:p>
    <w:p w14:paraId="1DC66609">
      <w:pPr>
        <w:ind w:firstLine="880" w:firstLineChars="200"/>
        <w:jc w:val="center"/>
        <w:rPr>
          <w:rFonts w:hint="eastAsia" w:ascii="方正小标宋简体" w:hAnsi="方正小标宋简体" w:eastAsia="方正小标宋简体" w:cs="方正小标宋简体"/>
          <w:b w:val="0"/>
          <w:bCs/>
          <w:sz w:val="44"/>
          <w:szCs w:val="44"/>
        </w:rPr>
      </w:pPr>
    </w:p>
    <w:p w14:paraId="3925EFCE">
      <w:pPr>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规</w:t>
      </w:r>
    </w:p>
    <w:p w14:paraId="42AE5508">
      <w:pPr>
        <w:jc w:val="center"/>
        <w:rPr>
          <w:rFonts w:hint="eastAsia" w:ascii="方正小标宋简体" w:hAnsi="方正小标宋简体" w:eastAsia="方正小标宋简体" w:cs="方正小标宋简体"/>
          <w:b w:val="0"/>
          <w:bCs/>
          <w:sz w:val="44"/>
          <w:szCs w:val="44"/>
          <w:lang w:val="en-US" w:eastAsia="zh-CN"/>
        </w:rPr>
      </w:pPr>
    </w:p>
    <w:p w14:paraId="398AC342">
      <w:pPr>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格</w:t>
      </w:r>
    </w:p>
    <w:p w14:paraId="6162D330">
      <w:pPr>
        <w:jc w:val="center"/>
        <w:rPr>
          <w:rFonts w:hint="eastAsia" w:ascii="方正小标宋简体" w:hAnsi="方正小标宋简体" w:eastAsia="方正小标宋简体" w:cs="方正小标宋简体"/>
          <w:b w:val="0"/>
          <w:bCs/>
          <w:sz w:val="44"/>
          <w:szCs w:val="44"/>
          <w:lang w:val="en-US" w:eastAsia="zh-CN"/>
        </w:rPr>
      </w:pPr>
    </w:p>
    <w:p w14:paraId="5ED0FE28">
      <w:pPr>
        <w:jc w:val="center"/>
        <w:rPr>
          <w:rFonts w:hint="eastAsia" w:eastAsia="仿宋_GB2312"/>
          <w:b/>
          <w:sz w:val="72"/>
          <w:szCs w:val="72"/>
          <w:lang w:val="en-US" w:eastAsia="zh-CN"/>
        </w:rPr>
      </w:pPr>
      <w:r>
        <w:rPr>
          <w:rFonts w:hint="eastAsia" w:ascii="方正小标宋简体" w:hAnsi="方正小标宋简体" w:eastAsia="方正小标宋简体" w:cs="方正小标宋简体"/>
          <w:b w:val="0"/>
          <w:bCs/>
          <w:sz w:val="44"/>
          <w:szCs w:val="44"/>
          <w:lang w:val="en-US" w:eastAsia="zh-CN"/>
        </w:rPr>
        <w:t>书</w:t>
      </w:r>
    </w:p>
    <w:p w14:paraId="096317A6">
      <w:pPr>
        <w:jc w:val="center"/>
        <w:rPr>
          <w:rFonts w:hint="eastAsia" w:eastAsia="仿宋_GB2312"/>
          <w:b/>
          <w:sz w:val="72"/>
          <w:szCs w:val="72"/>
          <w:lang w:val="en-US" w:eastAsia="zh-CN"/>
        </w:rPr>
      </w:pPr>
    </w:p>
    <w:p w14:paraId="12178D38">
      <w:pPr>
        <w:jc w:val="center"/>
        <w:rPr>
          <w:rFonts w:hint="eastAsia" w:eastAsia="仿宋_GB2312"/>
          <w:b/>
          <w:sz w:val="72"/>
          <w:szCs w:val="72"/>
          <w:lang w:val="en-US" w:eastAsia="zh-CN"/>
        </w:rPr>
      </w:pPr>
    </w:p>
    <w:p w14:paraId="2CAC3CC7">
      <w:pPr>
        <w:tabs>
          <w:tab w:val="left" w:pos="2235"/>
          <w:tab w:val="center" w:pos="4819"/>
        </w:tabs>
        <w:ind w:firstLine="1343" w:firstLineChars="446"/>
        <w:rPr>
          <w:rFonts w:eastAsia="仿宋_GB2312"/>
          <w:b/>
          <w:bCs/>
          <w:sz w:val="30"/>
          <w:szCs w:val="30"/>
          <w:u w:val="thick"/>
        </w:rPr>
      </w:pPr>
      <w:r>
        <w:rPr>
          <w:rFonts w:hint="eastAsia" w:eastAsia="仿宋_GB2312"/>
          <w:b/>
          <w:bCs/>
          <w:sz w:val="30"/>
          <w:szCs w:val="30"/>
        </w:rPr>
        <w:t>甲</w:t>
      </w:r>
      <w:r>
        <w:rPr>
          <w:rFonts w:eastAsia="仿宋_GB2312"/>
          <w:b/>
          <w:bCs/>
          <w:sz w:val="30"/>
          <w:szCs w:val="30"/>
        </w:rPr>
        <w:t>方：</w:t>
      </w:r>
      <w:r>
        <w:rPr>
          <w:rFonts w:hint="eastAsia" w:eastAsia="仿宋_GB2312"/>
          <w:b w:val="0"/>
          <w:bCs w:val="0"/>
          <w:sz w:val="30"/>
          <w:szCs w:val="30"/>
          <w:u w:val="single"/>
        </w:rPr>
        <w:t>甘肃酒钢集团西部重工股份有限公司</w:t>
      </w:r>
    </w:p>
    <w:p w14:paraId="30A47969">
      <w:pPr>
        <w:tabs>
          <w:tab w:val="left" w:pos="2235"/>
          <w:tab w:val="center" w:pos="4819"/>
        </w:tabs>
        <w:spacing w:before="240" w:beforeLines="100"/>
        <w:ind w:firstLine="1343" w:firstLineChars="446"/>
        <w:rPr>
          <w:rFonts w:eastAsia="仿宋_GB2312"/>
          <w:b/>
          <w:bCs/>
          <w:sz w:val="30"/>
          <w:szCs w:val="30"/>
        </w:rPr>
      </w:pPr>
      <w:r>
        <w:rPr>
          <w:rFonts w:hint="eastAsia" w:eastAsia="仿宋_GB2312"/>
          <w:b/>
          <w:bCs/>
          <w:sz w:val="30"/>
          <w:szCs w:val="30"/>
        </w:rPr>
        <w:t>乙</w:t>
      </w:r>
      <w:r>
        <w:rPr>
          <w:rFonts w:eastAsia="仿宋_GB2312"/>
          <w:b/>
          <w:bCs/>
          <w:sz w:val="30"/>
          <w:szCs w:val="30"/>
        </w:rPr>
        <w:t>方：</w:t>
      </w:r>
    </w:p>
    <w:p w14:paraId="43A8D100">
      <w:pPr>
        <w:jc w:val="center"/>
        <w:rPr>
          <w:rFonts w:hint="eastAsia" w:ascii="方正小标宋简体" w:hAnsi="方正小标宋简体" w:eastAsia="方正小标宋简体" w:cs="方正小标宋简体"/>
          <w:b w:val="0"/>
          <w:bCs w:val="0"/>
          <w:kern w:val="2"/>
          <w:sz w:val="36"/>
          <w:szCs w:val="36"/>
          <w:highlight w:val="none"/>
          <w:lang w:val="en-US" w:eastAsia="zh-CN" w:bidi="ar-SA"/>
        </w:rPr>
      </w:pPr>
    </w:p>
    <w:p w14:paraId="117CD306">
      <w:pPr>
        <w:jc w:val="center"/>
        <w:rPr>
          <w:rFonts w:hint="eastAsia" w:ascii="方正小标宋简体" w:hAnsi="方正小标宋简体" w:eastAsia="方正小标宋简体" w:cs="方正小标宋简体"/>
          <w:b w:val="0"/>
          <w:bCs w:val="0"/>
          <w:kern w:val="2"/>
          <w:sz w:val="36"/>
          <w:szCs w:val="36"/>
          <w:highlight w:val="none"/>
          <w:lang w:val="en-US" w:eastAsia="zh-CN" w:bidi="ar-SA"/>
        </w:rPr>
      </w:pPr>
    </w:p>
    <w:p w14:paraId="5A3BD6C2">
      <w:pPr>
        <w:jc w:val="center"/>
        <w:rPr>
          <w:rFonts w:hint="eastAsia" w:ascii="方正小标宋简体" w:hAnsi="方正小标宋简体" w:eastAsia="方正小标宋简体" w:cs="方正小标宋简体"/>
          <w:b w:val="0"/>
          <w:bCs w:val="0"/>
          <w:kern w:val="2"/>
          <w:sz w:val="36"/>
          <w:szCs w:val="36"/>
          <w:highlight w:val="none"/>
          <w:lang w:val="en-US" w:eastAsia="zh-CN" w:bidi="ar-SA"/>
        </w:rPr>
      </w:pPr>
    </w:p>
    <w:p w14:paraId="2C4E95B6">
      <w:pPr>
        <w:jc w:val="center"/>
        <w:rPr>
          <w:rFonts w:hint="eastAsia" w:ascii="方正小标宋简体" w:hAnsi="方正小标宋简体" w:eastAsia="方正小标宋简体" w:cs="方正小标宋简体"/>
          <w:b w:val="0"/>
          <w:bCs w:val="0"/>
          <w:kern w:val="2"/>
          <w:sz w:val="36"/>
          <w:szCs w:val="36"/>
          <w:highlight w:val="none"/>
          <w:lang w:val="en-US" w:eastAsia="zh-CN" w:bidi="ar-SA"/>
        </w:rPr>
      </w:pPr>
    </w:p>
    <w:p w14:paraId="024CC252">
      <w:pPr>
        <w:jc w:val="center"/>
        <w:rPr>
          <w:rFonts w:hint="eastAsia" w:ascii="方正小标宋简体" w:hAnsi="方正小标宋简体" w:eastAsia="方正小标宋简体" w:cs="方正小标宋简体"/>
          <w:b w:val="0"/>
          <w:bCs w:val="0"/>
          <w:kern w:val="2"/>
          <w:sz w:val="36"/>
          <w:szCs w:val="36"/>
          <w:highlight w:val="none"/>
          <w:lang w:val="en-US" w:eastAsia="zh-CN" w:bidi="ar-SA"/>
        </w:rPr>
      </w:pPr>
      <w:r>
        <w:rPr>
          <w:rFonts w:hint="eastAsia" w:ascii="方正小标宋简体" w:hAnsi="方正小标宋简体" w:eastAsia="方正小标宋简体" w:cs="方正小标宋简体"/>
          <w:b w:val="0"/>
          <w:bCs w:val="0"/>
          <w:kern w:val="2"/>
          <w:sz w:val="36"/>
          <w:szCs w:val="36"/>
          <w:highlight w:val="none"/>
          <w:lang w:val="en-US" w:eastAsia="zh-CN" w:bidi="ar-SA"/>
        </w:rPr>
        <w:t>甘肃酒钢集团西部重工股份有限公司防雷防静电设施</w:t>
      </w:r>
    </w:p>
    <w:p w14:paraId="688AB45C">
      <w:pPr>
        <w:jc w:val="center"/>
        <w:rPr>
          <w:rFonts w:hint="eastAsia" w:ascii="方正小标宋简体" w:hAnsi="方正小标宋简体" w:eastAsia="方正小标宋简体" w:cs="方正小标宋简体"/>
          <w:b w:val="0"/>
          <w:bCs w:val="0"/>
          <w:kern w:val="2"/>
          <w:sz w:val="36"/>
          <w:szCs w:val="36"/>
          <w:highlight w:val="none"/>
          <w:lang w:val="en-US" w:eastAsia="zh-CN" w:bidi="ar-SA"/>
        </w:rPr>
      </w:pPr>
      <w:r>
        <w:rPr>
          <w:rFonts w:hint="eastAsia" w:ascii="方正小标宋简体" w:hAnsi="方正小标宋简体" w:eastAsia="方正小标宋简体" w:cs="方正小标宋简体"/>
          <w:b w:val="0"/>
          <w:bCs w:val="0"/>
          <w:kern w:val="2"/>
          <w:sz w:val="36"/>
          <w:szCs w:val="36"/>
          <w:highlight w:val="none"/>
          <w:lang w:val="en-US" w:eastAsia="zh-CN" w:bidi="ar-SA"/>
        </w:rPr>
        <w:t>检测项目技术规格书</w:t>
      </w:r>
    </w:p>
    <w:p w14:paraId="71DCFF5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黑体" w:hAnsi="黑体" w:eastAsia="黑体" w:cs="黑体"/>
          <w:kern w:val="2"/>
          <w:sz w:val="28"/>
          <w:szCs w:val="28"/>
          <w:highlight w:val="none"/>
          <w:lang w:val="en-US" w:eastAsia="zh-CN" w:bidi="ar-SA"/>
        </w:rPr>
      </w:pPr>
      <w:bookmarkStart w:id="0" w:name="heading_0"/>
      <w:r>
        <w:rPr>
          <w:rFonts w:hint="eastAsia" w:ascii="黑体" w:hAnsi="黑体" w:eastAsia="黑体" w:cs="黑体"/>
          <w:kern w:val="2"/>
          <w:sz w:val="28"/>
          <w:szCs w:val="28"/>
          <w:highlight w:val="none"/>
          <w:lang w:val="en-US" w:eastAsia="zh-CN" w:bidi="ar-SA"/>
        </w:rPr>
        <w:t>一、项目概述</w:t>
      </w:r>
      <w:bookmarkEnd w:id="0"/>
    </w:p>
    <w:p w14:paraId="7C10C303">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kern w:val="2"/>
          <w:sz w:val="28"/>
          <w:szCs w:val="28"/>
          <w:highlight w:val="none"/>
          <w:lang w:val="en-US" w:eastAsia="zh-CN" w:bidi="ar-SA"/>
        </w:rPr>
      </w:pPr>
      <w:bookmarkStart w:id="1" w:name="heading_1"/>
      <w:r>
        <w:rPr>
          <w:rFonts w:hint="eastAsia" w:ascii="仿宋" w:hAnsi="仿宋" w:eastAsia="仿宋" w:cs="仿宋"/>
          <w:b/>
          <w:bCs/>
          <w:kern w:val="2"/>
          <w:sz w:val="28"/>
          <w:szCs w:val="28"/>
          <w:highlight w:val="none"/>
          <w:lang w:val="en-US" w:eastAsia="zh-CN" w:bidi="ar-SA"/>
        </w:rPr>
        <w:t>（一）项目背景</w:t>
      </w:r>
      <w:bookmarkEnd w:id="1"/>
    </w:p>
    <w:p w14:paraId="64720E2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西部重工公司部分厂房、除尘烟囱、煤气炉窑、变压器室、配电室、室外较高单体设备等构（建）筑物按照《建筑物雷电防护装置检测技术规范》（GBT21431-2023）标准要求，需对其防雷防静电设施定期开展检测，确保其防雷防静电功能完好。总计需要进行防雷防静电检测的点位93处，其中嘉峪关冶金厂区本部31处、庆阳西重公司6处、瓜州公司4处、天成公司5处、榆钢机修作业区5处。</w:t>
      </w:r>
    </w:p>
    <w:p w14:paraId="20E0DF12">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kern w:val="2"/>
          <w:sz w:val="28"/>
          <w:szCs w:val="28"/>
          <w:highlight w:val="none"/>
          <w:lang w:val="en-US" w:eastAsia="zh-CN" w:bidi="ar-SA"/>
        </w:rPr>
      </w:pPr>
      <w:bookmarkStart w:id="2" w:name="heading_2"/>
      <w:r>
        <w:rPr>
          <w:rFonts w:hint="eastAsia" w:ascii="仿宋" w:hAnsi="仿宋" w:eastAsia="仿宋" w:cs="仿宋"/>
          <w:b/>
          <w:bCs/>
          <w:kern w:val="2"/>
          <w:sz w:val="28"/>
          <w:szCs w:val="28"/>
          <w:highlight w:val="none"/>
          <w:lang w:val="en-US" w:eastAsia="zh-CN" w:bidi="ar-SA"/>
        </w:rPr>
        <w:t>（二）检测目的</w:t>
      </w:r>
      <w:bookmarkEnd w:id="2"/>
    </w:p>
    <w:p w14:paraId="00061A9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1.排查物理老化与性能衰减，保障系统有效性</w:t>
      </w:r>
    </w:p>
    <w:p w14:paraId="394C238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雷电防护装置（包括接闪器、引下线、接地装置及电涌保护器等）长期暴露于室外，不可避免地会受到风雨侵蚀、温度变化等自然环境因素影响，从而产生锈蚀、断裂、变形或电气性能劣化等隐蔽性损伤。通过每年定期的专业检测，能够科学、客观地评估防雷装置的实际运行参数与防护效力，确保其在雷击发生时能够正常发挥导流与泄放作用。</w:t>
      </w:r>
    </w:p>
    <w:p w14:paraId="27ED803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2.履行法定安全主体责任，落实合规管理要求</w:t>
      </w:r>
    </w:p>
    <w:p w14:paraId="020052A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根据《中华人民共和国气象法》及《防雷减灾管理办法》等相关法律法规，投入使用后的雷电防护装置必须实行定期检测制度。除爆炸和火灾危险环境场所需每半年检测一次外，一般建（构）筑物应当每年检测一次。按期开展检测是构建筑物所有权人或管理人履行防雷安全主体责任、满足国家安全生产与防灾减灾法定要求的必要举措。</w:t>
      </w:r>
    </w:p>
    <w:p w14:paraId="6D38A07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3.及时识别并消除安全隐患，降低灾害损失风险</w:t>
      </w:r>
    </w:p>
    <w:p w14:paraId="41A40F9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定期检测是排查和治理雷击风险隐患的重要技术手段。通过全面检测，能够精准定位防雷系统中不符合规范要求的薄弱环节。针对检测出的隐患，管理单位可及时制定整改方案并进行维护或更新，从而将雷击引发火灾、设备损毁或人员伤亡的风险降至最低，切实保障人民群众的生命与财产安全。</w:t>
      </w:r>
    </w:p>
    <w:p w14:paraId="3A8E11B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bCs/>
          <w:kern w:val="2"/>
          <w:sz w:val="28"/>
          <w:szCs w:val="28"/>
          <w:highlight w:val="none"/>
          <w:lang w:val="en-US" w:eastAsia="zh-CN" w:bidi="ar-SA"/>
        </w:rPr>
      </w:pPr>
      <w:bookmarkStart w:id="3" w:name="heading_3"/>
      <w:r>
        <w:rPr>
          <w:rFonts w:hint="eastAsia" w:ascii="黑体" w:hAnsi="黑体" w:eastAsia="黑体" w:cs="黑体"/>
          <w:kern w:val="2"/>
          <w:sz w:val="28"/>
          <w:szCs w:val="28"/>
          <w:highlight w:val="none"/>
          <w:lang w:val="en-US" w:eastAsia="zh-CN" w:bidi="ar-SA"/>
        </w:rPr>
        <w:t>二、检测依据</w:t>
      </w:r>
      <w:bookmarkEnd w:id="3"/>
    </w:p>
    <w:p w14:paraId="3B42E6F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《建筑物雷电防护装置检测技术规范》GBT21431-2023</w:t>
      </w:r>
    </w:p>
    <w:p w14:paraId="209D7D4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《建筑物防雷设计规范》GB 50057-2010</w:t>
      </w:r>
    </w:p>
    <w:p w14:paraId="4713151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《防雷安全风险分级管控要求油库、气库建设工程和场所》QXT 738—2024</w:t>
      </w:r>
    </w:p>
    <w:p w14:paraId="2DDC0DB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《防雷装置检测技术规范 第12部分：空管设施》DB15T 500.12—2025</w:t>
      </w:r>
    </w:p>
    <w:p w14:paraId="5CF1086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kern w:val="2"/>
          <w:sz w:val="28"/>
          <w:szCs w:val="28"/>
          <w:highlight w:val="none"/>
          <w:lang w:val="en-US" w:eastAsia="zh-CN" w:bidi="ar-SA"/>
        </w:rPr>
      </w:pPr>
      <w:bookmarkStart w:id="4" w:name="heading_6"/>
      <w:r>
        <w:rPr>
          <w:rFonts w:hint="eastAsia" w:ascii="黑体" w:hAnsi="黑体" w:eastAsia="黑体" w:cs="黑体"/>
          <w:kern w:val="2"/>
          <w:sz w:val="28"/>
          <w:szCs w:val="28"/>
          <w:highlight w:val="none"/>
          <w:lang w:val="en-US" w:eastAsia="zh-CN" w:bidi="ar-SA"/>
        </w:rPr>
        <w:t>三、</w:t>
      </w:r>
      <w:bookmarkEnd w:id="4"/>
      <w:r>
        <w:rPr>
          <w:rFonts w:hint="eastAsia" w:ascii="黑体" w:hAnsi="黑体" w:eastAsia="黑体" w:cs="黑体"/>
          <w:kern w:val="2"/>
          <w:sz w:val="28"/>
          <w:szCs w:val="28"/>
          <w:highlight w:val="none"/>
          <w:lang w:val="en-US" w:eastAsia="zh-CN" w:bidi="ar-SA"/>
        </w:rPr>
        <w:t>检测明细</w:t>
      </w:r>
    </w:p>
    <w:p w14:paraId="5FC3A99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总计需要进行防雷防静电检测的点位93处，其中嘉峪关冶金厂区本部31处、庆阳西重公司6处、瓜州公司4处、天成公司5处、榆钢机修作业区5处</w:t>
      </w:r>
      <w:r>
        <w:rPr>
          <w:rFonts w:hint="eastAsia" w:ascii="仿宋" w:hAnsi="仿宋" w:eastAsia="仿宋" w:cs="仿宋"/>
          <w:color w:val="auto"/>
          <w:kern w:val="2"/>
          <w:sz w:val="28"/>
          <w:szCs w:val="28"/>
          <w:highlight w:val="none"/>
          <w:lang w:val="en-US" w:eastAsia="zh-CN" w:bidi="ar-SA"/>
        </w:rPr>
        <w:t>。</w:t>
      </w:r>
    </w:p>
    <w:tbl>
      <w:tblPr>
        <w:tblStyle w:val="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2"/>
        <w:gridCol w:w="1505"/>
        <w:gridCol w:w="2792"/>
        <w:gridCol w:w="786"/>
        <w:gridCol w:w="721"/>
        <w:gridCol w:w="1085"/>
        <w:gridCol w:w="1520"/>
      </w:tblGrid>
      <w:tr w14:paraId="2274D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70" w:type="pct"/>
            <w:tcBorders>
              <w:top w:val="single" w:color="000000" w:sz="8" w:space="0"/>
              <w:left w:val="single" w:color="000000" w:sz="8" w:space="0"/>
              <w:bottom w:val="single" w:color="000000" w:sz="4" w:space="0"/>
              <w:right w:val="single" w:color="000000" w:sz="4" w:space="0"/>
            </w:tcBorders>
            <w:shd w:val="clear" w:color="auto" w:fill="auto"/>
            <w:noWrap/>
            <w:vAlign w:val="center"/>
          </w:tcPr>
          <w:p w14:paraId="33BCCD77">
            <w:pPr>
              <w:keepNext w:val="0"/>
              <w:keepLines w:val="0"/>
              <w:widowControl/>
              <w:suppressLineNumbers w:val="0"/>
              <w:jc w:val="center"/>
              <w:textAlignment w:val="center"/>
              <w:rPr>
                <w:rFonts w:ascii="仿宋_GB2312" w:hAnsi="宋体" w:eastAsia="仿宋_GB2312" w:cs="仿宋_GB2312"/>
                <w:b/>
                <w:bCs/>
                <w:i w:val="0"/>
                <w:iCs w:val="0"/>
                <w:color w:val="000000"/>
                <w:sz w:val="28"/>
                <w:szCs w:val="28"/>
                <w:u w:val="none"/>
              </w:rPr>
            </w:pPr>
            <w:bookmarkStart w:id="5" w:name="heading_13"/>
            <w:r>
              <w:rPr>
                <w:rFonts w:hint="default" w:ascii="仿宋_GB2312" w:hAnsi="宋体" w:eastAsia="仿宋_GB2312" w:cs="仿宋_GB2312"/>
                <w:b/>
                <w:bCs/>
                <w:i w:val="0"/>
                <w:iCs w:val="0"/>
                <w:color w:val="000000"/>
                <w:kern w:val="0"/>
                <w:sz w:val="28"/>
                <w:szCs w:val="28"/>
                <w:u w:val="none"/>
                <w:lang w:val="en-US" w:eastAsia="zh-CN" w:bidi="ar"/>
              </w:rPr>
              <w:t>序号</w:t>
            </w:r>
          </w:p>
        </w:tc>
        <w:tc>
          <w:tcPr>
            <w:tcW w:w="810" w:type="pct"/>
            <w:tcBorders>
              <w:top w:val="single" w:color="000000" w:sz="8" w:space="0"/>
              <w:left w:val="single" w:color="000000" w:sz="4" w:space="0"/>
              <w:bottom w:val="single" w:color="000000" w:sz="4" w:space="0"/>
              <w:right w:val="single" w:color="000000" w:sz="4" w:space="0"/>
            </w:tcBorders>
            <w:shd w:val="clear" w:color="auto" w:fill="auto"/>
            <w:noWrap/>
            <w:vAlign w:val="center"/>
          </w:tcPr>
          <w:p w14:paraId="5788359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使用单位</w:t>
            </w:r>
          </w:p>
        </w:tc>
        <w:tc>
          <w:tcPr>
            <w:tcW w:w="1503" w:type="pct"/>
            <w:tcBorders>
              <w:top w:val="single" w:color="000000" w:sz="8" w:space="0"/>
              <w:left w:val="single" w:color="000000" w:sz="4" w:space="0"/>
              <w:bottom w:val="single" w:color="000000" w:sz="4" w:space="0"/>
              <w:right w:val="single" w:color="000000" w:sz="4" w:space="0"/>
            </w:tcBorders>
            <w:shd w:val="clear" w:color="auto" w:fill="auto"/>
            <w:noWrap/>
            <w:vAlign w:val="center"/>
          </w:tcPr>
          <w:p w14:paraId="7CE1894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使用地点</w:t>
            </w:r>
          </w:p>
        </w:tc>
        <w:tc>
          <w:tcPr>
            <w:tcW w:w="423" w:type="pct"/>
            <w:tcBorders>
              <w:top w:val="single" w:color="000000" w:sz="8" w:space="0"/>
              <w:left w:val="single" w:color="000000" w:sz="4" w:space="0"/>
              <w:bottom w:val="single" w:color="000000" w:sz="4" w:space="0"/>
              <w:right w:val="single" w:color="000000" w:sz="4" w:space="0"/>
            </w:tcBorders>
            <w:shd w:val="clear" w:color="auto" w:fill="auto"/>
            <w:vAlign w:val="center"/>
          </w:tcPr>
          <w:p w14:paraId="2A31E10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一类点数</w:t>
            </w:r>
          </w:p>
        </w:tc>
        <w:tc>
          <w:tcPr>
            <w:tcW w:w="388" w:type="pct"/>
            <w:tcBorders>
              <w:top w:val="single" w:color="000000" w:sz="8" w:space="0"/>
              <w:left w:val="single" w:color="000000" w:sz="4" w:space="0"/>
              <w:bottom w:val="single" w:color="000000" w:sz="4" w:space="0"/>
              <w:right w:val="single" w:color="000000" w:sz="4" w:space="0"/>
            </w:tcBorders>
            <w:shd w:val="clear" w:color="auto" w:fill="auto"/>
            <w:vAlign w:val="center"/>
          </w:tcPr>
          <w:p w14:paraId="464242F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二类点数</w:t>
            </w:r>
          </w:p>
        </w:tc>
        <w:tc>
          <w:tcPr>
            <w:tcW w:w="584" w:type="pct"/>
            <w:tcBorders>
              <w:top w:val="single" w:color="000000" w:sz="8" w:space="0"/>
              <w:left w:val="single" w:color="000000" w:sz="4" w:space="0"/>
              <w:bottom w:val="single" w:color="000000" w:sz="4" w:space="0"/>
              <w:right w:val="single" w:color="000000" w:sz="4" w:space="0"/>
            </w:tcBorders>
            <w:shd w:val="clear" w:color="auto" w:fill="auto"/>
            <w:vAlign w:val="center"/>
          </w:tcPr>
          <w:p w14:paraId="0047F3D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三类点数</w:t>
            </w:r>
          </w:p>
        </w:tc>
        <w:tc>
          <w:tcPr>
            <w:tcW w:w="818" w:type="pct"/>
            <w:tcBorders>
              <w:top w:val="single" w:color="000000" w:sz="8" w:space="0"/>
              <w:left w:val="single" w:color="000000" w:sz="4" w:space="0"/>
              <w:bottom w:val="single" w:color="000000" w:sz="4" w:space="0"/>
              <w:right w:val="single" w:color="000000" w:sz="8" w:space="0"/>
            </w:tcBorders>
            <w:shd w:val="clear" w:color="auto" w:fill="auto"/>
            <w:vAlign w:val="center"/>
          </w:tcPr>
          <w:p w14:paraId="5CC947D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14:paraId="2E63D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90C3ED">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79248A">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F1F2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庆阳公司11#厂房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FD7FB4">
            <w:pPr>
              <w:jc w:val="center"/>
              <w:rPr>
                <w:rFonts w:hint="default" w:ascii="仿宋_GB2312" w:hAnsi="宋体" w:eastAsia="仿宋_GB2312" w:cs="仿宋_GB2312"/>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1A2D0E">
            <w:pPr>
              <w:jc w:val="center"/>
              <w:rPr>
                <w:rFonts w:hint="default" w:ascii="仿宋_GB2312" w:hAnsi="宋体" w:eastAsia="仿宋_GB2312" w:cs="仿宋_GB2312"/>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7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43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庆阳</w:t>
            </w:r>
          </w:p>
        </w:tc>
      </w:tr>
      <w:tr w14:paraId="7E707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94B072">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D249BF">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3D93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庆阳公司4#厂房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64F222">
            <w:pPr>
              <w:jc w:val="center"/>
              <w:rPr>
                <w:rFonts w:hint="default" w:ascii="仿宋_GB2312" w:hAnsi="宋体" w:eastAsia="仿宋_GB2312" w:cs="仿宋_GB2312"/>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9BC843">
            <w:pPr>
              <w:jc w:val="center"/>
              <w:rPr>
                <w:rFonts w:hint="default" w:ascii="仿宋_GB2312" w:hAnsi="宋体" w:eastAsia="仿宋_GB2312" w:cs="仿宋_GB2312"/>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34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AB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庆阳</w:t>
            </w:r>
          </w:p>
        </w:tc>
      </w:tr>
      <w:tr w14:paraId="77A18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D1E4A4">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1B3C61">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9618BC">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天成公司法兰厂房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86D7">
            <w:pPr>
              <w:jc w:val="center"/>
              <w:rPr>
                <w:rFonts w:hint="default" w:ascii="仿宋_GB2312" w:hAnsi="宋体" w:eastAsia="仿宋_GB2312" w:cs="仿宋_GB2312"/>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A3F19">
            <w:pPr>
              <w:jc w:val="center"/>
              <w:rPr>
                <w:rFonts w:hint="default" w:ascii="仿宋_GB2312" w:hAnsi="宋体" w:eastAsia="仿宋_GB2312" w:cs="仿宋_GB2312"/>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3B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1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酒泉天成</w:t>
            </w:r>
          </w:p>
        </w:tc>
      </w:tr>
      <w:tr w14:paraId="6EA22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B6DC9A">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D43B91">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6D3BFB">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天成公司填平补齐厂房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A371">
            <w:pPr>
              <w:jc w:val="center"/>
              <w:rPr>
                <w:rFonts w:hint="default" w:ascii="仿宋_GB2312" w:hAnsi="宋体" w:eastAsia="仿宋_GB2312" w:cs="仿宋_GB2312"/>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0987">
            <w:pPr>
              <w:jc w:val="center"/>
              <w:rPr>
                <w:rFonts w:hint="default" w:ascii="仿宋_GB2312" w:hAnsi="宋体" w:eastAsia="仿宋_GB2312" w:cs="仿宋_GB2312"/>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E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B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酒泉天成</w:t>
            </w:r>
          </w:p>
        </w:tc>
      </w:tr>
      <w:tr w14:paraId="5A44D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767586">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0FA160">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76A6ED">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天成公司实验楼</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69DC1">
            <w:pPr>
              <w:jc w:val="center"/>
              <w:rPr>
                <w:rFonts w:hint="default" w:ascii="仿宋_GB2312" w:hAnsi="宋体" w:eastAsia="仿宋_GB2312" w:cs="仿宋_GB2312"/>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3785">
            <w:pPr>
              <w:jc w:val="center"/>
              <w:rPr>
                <w:rFonts w:hint="default" w:ascii="仿宋_GB2312" w:hAnsi="宋体" w:eastAsia="仿宋_GB2312" w:cs="仿宋_GB2312"/>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9A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1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酒泉天成</w:t>
            </w:r>
          </w:p>
        </w:tc>
      </w:tr>
      <w:tr w14:paraId="2E259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973EEF">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C24FBA">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68D66D">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铸钢作业区厂房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69A2">
            <w:pPr>
              <w:jc w:val="center"/>
              <w:rPr>
                <w:rFonts w:hint="default" w:ascii="仿宋_GB2312" w:hAnsi="宋体" w:eastAsia="仿宋_GB2312" w:cs="仿宋_GB2312"/>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0474">
            <w:pPr>
              <w:jc w:val="center"/>
              <w:rPr>
                <w:rFonts w:hint="default" w:ascii="仿宋_GB2312" w:hAnsi="宋体" w:eastAsia="仿宋_GB2312" w:cs="仿宋_GB2312"/>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F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6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嘉峪关</w:t>
            </w:r>
          </w:p>
        </w:tc>
      </w:tr>
      <w:tr w14:paraId="088CE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CB19DC">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B37F5A">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9D91CC">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轧辊铸造厂房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B555C">
            <w:pPr>
              <w:jc w:val="center"/>
              <w:rPr>
                <w:rFonts w:hint="default" w:ascii="仿宋_GB2312" w:hAnsi="宋体" w:eastAsia="仿宋_GB2312" w:cs="仿宋_GB2312"/>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6372">
            <w:pPr>
              <w:jc w:val="center"/>
              <w:rPr>
                <w:rFonts w:hint="default" w:ascii="仿宋_GB2312" w:hAnsi="宋体" w:eastAsia="仿宋_GB2312" w:cs="仿宋_GB2312"/>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1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5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嘉峪关</w:t>
            </w:r>
          </w:p>
        </w:tc>
      </w:tr>
      <w:tr w14:paraId="4EAD6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993533">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1594DD">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349A5E">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铸铁作业区厂房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A52A">
            <w:pPr>
              <w:jc w:val="center"/>
              <w:rPr>
                <w:rFonts w:hint="default" w:ascii="仿宋_GB2312" w:hAnsi="宋体" w:eastAsia="仿宋_GB2312" w:cs="仿宋_GB2312"/>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01384">
            <w:pPr>
              <w:jc w:val="center"/>
              <w:rPr>
                <w:rFonts w:hint="default" w:ascii="仿宋_GB2312" w:hAnsi="宋体" w:eastAsia="仿宋_GB2312" w:cs="仿宋_GB2312"/>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68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D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嘉峪关</w:t>
            </w:r>
          </w:p>
        </w:tc>
      </w:tr>
      <w:tr w14:paraId="18A21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569F6A">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164C80">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7167D0">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轧辊机加厂房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2065">
            <w:pPr>
              <w:jc w:val="center"/>
              <w:rPr>
                <w:rFonts w:hint="default" w:ascii="仿宋_GB2312" w:hAnsi="宋体" w:eastAsia="仿宋_GB2312" w:cs="仿宋_GB2312"/>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4E3A">
            <w:pPr>
              <w:jc w:val="center"/>
              <w:rPr>
                <w:rFonts w:hint="default" w:ascii="仿宋_GB2312" w:hAnsi="宋体" w:eastAsia="仿宋_GB2312" w:cs="仿宋_GB2312"/>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6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2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嘉峪关</w:t>
            </w:r>
          </w:p>
        </w:tc>
      </w:tr>
      <w:tr w14:paraId="353BF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13C0A1">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765E13">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204DA1">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铆焊作业区厂房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315E">
            <w:pPr>
              <w:jc w:val="center"/>
              <w:rPr>
                <w:rFonts w:hint="default" w:ascii="仿宋_GB2312" w:hAnsi="宋体" w:eastAsia="仿宋_GB2312" w:cs="仿宋_GB2312"/>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2ECD">
            <w:pPr>
              <w:jc w:val="center"/>
              <w:rPr>
                <w:rFonts w:hint="default" w:ascii="仿宋_GB2312" w:hAnsi="宋体" w:eastAsia="仿宋_GB2312" w:cs="仿宋_GB2312"/>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0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7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嘉峪关</w:t>
            </w:r>
          </w:p>
        </w:tc>
      </w:tr>
      <w:tr w14:paraId="6FD89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4772BB">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11</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36293E">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C09F1B">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精密铸造作业区厂房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E833">
            <w:pPr>
              <w:jc w:val="center"/>
              <w:rPr>
                <w:rFonts w:hint="default" w:ascii="仿宋_GB2312" w:hAnsi="宋体" w:eastAsia="仿宋_GB2312" w:cs="仿宋_GB2312"/>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A2F2F">
            <w:pPr>
              <w:jc w:val="center"/>
              <w:rPr>
                <w:rFonts w:hint="default" w:ascii="仿宋_GB2312" w:hAnsi="宋体" w:eastAsia="仿宋_GB2312" w:cs="仿宋_GB2312"/>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1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4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嘉峪关</w:t>
            </w:r>
          </w:p>
        </w:tc>
      </w:tr>
      <w:tr w14:paraId="5C604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05AF4D">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12</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E0D275">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A4E7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精铸1.5+1吨中频炉除尘器烟囱</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EAEE">
            <w:pPr>
              <w:jc w:val="center"/>
              <w:rPr>
                <w:rFonts w:hint="default" w:ascii="仿宋_GB2312" w:hAnsi="宋体" w:eastAsia="仿宋_GB2312" w:cs="仿宋_GB2312"/>
                <w:i w:val="0"/>
                <w:iCs w:val="0"/>
                <w:color w:val="000000"/>
                <w:sz w:val="20"/>
                <w:szCs w:val="20"/>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9CA9">
            <w:pPr>
              <w:jc w:val="center"/>
              <w:rPr>
                <w:rFonts w:hint="default" w:ascii="仿宋_GB2312" w:hAnsi="宋体" w:eastAsia="仿宋_GB2312" w:cs="仿宋_GB2312"/>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0E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A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嘉峪关</w:t>
            </w:r>
          </w:p>
        </w:tc>
      </w:tr>
      <w:tr w14:paraId="18575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6469E2">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13</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4CFE33">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F361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铆焊喷砂厂房除尘烟囱</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93151A">
            <w:pPr>
              <w:jc w:val="cente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3F032F">
            <w:pPr>
              <w:jc w:val="center"/>
              <w:rPr>
                <w:rFonts w:hint="eastAsia" w:ascii="宋体" w:hAnsi="宋体" w:eastAsia="宋体" w:cs="宋体"/>
                <w:i w:val="0"/>
                <w:iCs w:val="0"/>
                <w:color w:val="000000"/>
                <w:sz w:val="24"/>
                <w:szCs w:val="24"/>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1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C6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嘉峪关</w:t>
            </w:r>
          </w:p>
        </w:tc>
      </w:tr>
      <w:tr w14:paraId="7712D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CD4C6A">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14</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4AC392">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E879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铆焊喷漆厂房除尘烟囱</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312720">
            <w:pPr>
              <w:jc w:val="cente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621A9E">
            <w:pPr>
              <w:jc w:val="center"/>
              <w:rPr>
                <w:rFonts w:hint="eastAsia" w:ascii="宋体" w:hAnsi="宋体" w:eastAsia="宋体" w:cs="宋体"/>
                <w:i w:val="0"/>
                <w:iCs w:val="0"/>
                <w:color w:val="000000"/>
                <w:sz w:val="24"/>
                <w:szCs w:val="24"/>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C0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A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嘉峪关</w:t>
            </w:r>
          </w:p>
        </w:tc>
      </w:tr>
      <w:tr w14:paraId="05DD3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8C7F22">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15</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B575A0">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7037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轧辊10+5吨炉除尘烟囱</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E70BD4">
            <w:pPr>
              <w:jc w:val="cente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8F51A8">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5B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6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嘉峪关</w:t>
            </w:r>
          </w:p>
        </w:tc>
      </w:tr>
      <w:tr w14:paraId="0E745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9D2367">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16</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0D9558">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E461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轧辊双联1.5吨炉除尘烟囱</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4D424D">
            <w:pPr>
              <w:jc w:val="cente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8E4AA0">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5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0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嘉峪关</w:t>
            </w:r>
          </w:p>
        </w:tc>
      </w:tr>
      <w:tr w14:paraId="2EDA3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44B0CA">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17</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2FD48A">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6E56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轧辊覆膜砂热法再生除尘烟囱</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72103C">
            <w:pPr>
              <w:jc w:val="cente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D196FC">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BA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5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嘉峪关</w:t>
            </w:r>
          </w:p>
        </w:tc>
      </w:tr>
      <w:tr w14:paraId="18CD9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149C63">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18</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61103B">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FD5D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轧辊2号煤气窑烟囱</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629855">
            <w:pPr>
              <w:jc w:val="cente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BD3739">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34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C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嘉峪关</w:t>
            </w:r>
          </w:p>
        </w:tc>
      </w:tr>
      <w:tr w14:paraId="604D1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7F98A8">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19</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B91A53">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A50F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轧辊干燥煤气窑烟囱</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1A0C53">
            <w:pPr>
              <w:jc w:val="cente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6F04E6">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9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9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嘉峪关</w:t>
            </w:r>
          </w:p>
        </w:tc>
      </w:tr>
      <w:tr w14:paraId="0CBEE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C5067C">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D3762A">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27D9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庆阳公司除尘烟囱</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740351">
            <w:pPr>
              <w:jc w:val="cente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78D523">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C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A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庆阳</w:t>
            </w:r>
          </w:p>
        </w:tc>
      </w:tr>
      <w:tr w14:paraId="4A4D8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781F03">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21</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9E76B0">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6D5C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庆阳公司voc催化燃烧设备烟囱</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029041">
            <w:pPr>
              <w:jc w:val="cente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2F94AF">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A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7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庆阳</w:t>
            </w:r>
          </w:p>
        </w:tc>
      </w:tr>
      <w:tr w14:paraId="15959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25CD80">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22</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F1B7E0">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7F95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精铸干燥窑烟囱</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3EE878">
            <w:pPr>
              <w:jc w:val="cente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B7E733">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B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FE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嘉峪关</w:t>
            </w:r>
          </w:p>
        </w:tc>
      </w:tr>
      <w:tr w14:paraId="5B372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74D92F">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23</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47BB8D">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A0E1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轧辊4号煤气窑烟囱</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6F421B">
            <w:pPr>
              <w:jc w:val="cente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FA20E6">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4147B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84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嘉峪关</w:t>
            </w:r>
          </w:p>
        </w:tc>
      </w:tr>
      <w:tr w14:paraId="3F5FE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8DD28F">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24</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5D8141">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91F1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轧辊5号煤气窑烟囱</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E08C87">
            <w:pPr>
              <w:jc w:val="cente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8942D0">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16870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40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嘉峪关</w:t>
            </w:r>
          </w:p>
        </w:tc>
      </w:tr>
      <w:tr w14:paraId="2809F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D27062">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25</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1E33BA">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84DA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轧辊6号煤气窑烟囱</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E7553A">
            <w:pPr>
              <w:jc w:val="cente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BAB473">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3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B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嘉峪关</w:t>
            </w:r>
          </w:p>
        </w:tc>
      </w:tr>
      <w:tr w14:paraId="2E65E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4BBCE3">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26</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050071">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D2AB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铸钢渣罐处理炉窑烟囱</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D37FF7">
            <w:pPr>
              <w:jc w:val="cente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866E20">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B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D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嘉峪关</w:t>
            </w:r>
          </w:p>
        </w:tc>
      </w:tr>
      <w:tr w14:paraId="63EAE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78AE88">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27</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95247A">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3C67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天成公司炉窑烟囱</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43D0FC">
            <w:pPr>
              <w:jc w:val="cente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F0108E">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E8A0B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39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酒泉天成</w:t>
            </w:r>
          </w:p>
        </w:tc>
      </w:tr>
      <w:tr w14:paraId="33C0E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DF025A">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28</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15CB5C">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403F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备件修造作业区机油库</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B6DC81">
            <w:pPr>
              <w:jc w:val="cente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77CF8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7E84B8">
            <w:pPr>
              <w:jc w:val="center"/>
              <w:rPr>
                <w:rFonts w:hint="eastAsia" w:ascii="宋体" w:hAnsi="宋体" w:eastAsia="宋体" w:cs="宋体"/>
                <w:i w:val="0"/>
                <w:iCs w:val="0"/>
                <w:color w:val="000000"/>
                <w:sz w:val="24"/>
                <w:szCs w:val="24"/>
                <w:u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D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嘉峪关</w:t>
            </w:r>
          </w:p>
        </w:tc>
      </w:tr>
      <w:tr w14:paraId="5CB48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E8C212">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29</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4E408E">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78F7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备件修造作业区油漆库</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A2E7B4">
            <w:pPr>
              <w:jc w:val="cente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6536D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C89C5">
            <w:pPr>
              <w:jc w:val="center"/>
              <w:rPr>
                <w:rFonts w:hint="eastAsia" w:ascii="宋体" w:hAnsi="宋体" w:eastAsia="宋体" w:cs="宋体"/>
                <w:i w:val="0"/>
                <w:iCs w:val="0"/>
                <w:color w:val="000000"/>
                <w:sz w:val="24"/>
                <w:szCs w:val="24"/>
                <w:u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1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嘉峪关</w:t>
            </w:r>
          </w:p>
        </w:tc>
      </w:tr>
      <w:tr w14:paraId="01BAD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87E25C">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30</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F690C8">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1A4A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胶辊区域危化品库</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BD77FE">
            <w:pPr>
              <w:jc w:val="cente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75A55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FCCE95">
            <w:pPr>
              <w:jc w:val="center"/>
              <w:rPr>
                <w:rFonts w:hint="eastAsia" w:ascii="宋体" w:hAnsi="宋体" w:eastAsia="宋体" w:cs="宋体"/>
                <w:i w:val="0"/>
                <w:iCs w:val="0"/>
                <w:color w:val="000000"/>
                <w:sz w:val="24"/>
                <w:szCs w:val="24"/>
                <w:u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F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嘉峪关</w:t>
            </w:r>
          </w:p>
        </w:tc>
      </w:tr>
      <w:tr w14:paraId="12952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69BD94">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31</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8D2D3F">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043C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精铸煤压站</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046ED0">
            <w:pPr>
              <w:jc w:val="cente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7B31E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222C9E">
            <w:pPr>
              <w:jc w:val="center"/>
              <w:rPr>
                <w:rFonts w:hint="eastAsia" w:ascii="宋体" w:hAnsi="宋体" w:eastAsia="宋体" w:cs="宋体"/>
                <w:i w:val="0"/>
                <w:iCs w:val="0"/>
                <w:color w:val="000000"/>
                <w:sz w:val="24"/>
                <w:szCs w:val="24"/>
                <w:u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9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嘉峪关</w:t>
            </w:r>
          </w:p>
        </w:tc>
      </w:tr>
      <w:tr w14:paraId="06D48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15D3BD">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32</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4DC44E">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F615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瓜州公司油漆库</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36A25D">
            <w:pPr>
              <w:jc w:val="cente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3A7C4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08B9">
            <w:pPr>
              <w:jc w:val="center"/>
              <w:rPr>
                <w:rFonts w:hint="eastAsia" w:ascii="宋体" w:hAnsi="宋体" w:eastAsia="宋体" w:cs="宋体"/>
                <w:i w:val="0"/>
                <w:iCs w:val="0"/>
                <w:color w:val="000000"/>
                <w:sz w:val="20"/>
                <w:szCs w:val="20"/>
                <w:u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4D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瓜州</w:t>
            </w:r>
          </w:p>
        </w:tc>
      </w:tr>
      <w:tr w14:paraId="28B39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A08725">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33</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A61C36">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C029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瓜州公司危废库</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3E5943">
            <w:pPr>
              <w:jc w:val="cente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A0C05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8739">
            <w:pPr>
              <w:jc w:val="center"/>
              <w:rPr>
                <w:rFonts w:hint="eastAsia" w:ascii="宋体" w:hAnsi="宋体" w:eastAsia="宋体" w:cs="宋体"/>
                <w:i w:val="0"/>
                <w:iCs w:val="0"/>
                <w:color w:val="000000"/>
                <w:sz w:val="20"/>
                <w:szCs w:val="20"/>
                <w:u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94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瓜州</w:t>
            </w:r>
          </w:p>
        </w:tc>
      </w:tr>
      <w:tr w14:paraId="6925F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71A6E2">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34</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AD38B8">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CCB2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庆阳公司油漆库</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100C8C">
            <w:pPr>
              <w:jc w:val="cente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5F2B40">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1B7A6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E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庆阳</w:t>
            </w:r>
          </w:p>
        </w:tc>
      </w:tr>
      <w:tr w14:paraId="7264E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736BDE">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35</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67C1C1">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B177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庆阳公司危废库</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387AC4">
            <w:pPr>
              <w:jc w:val="cente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8DCD4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5877">
            <w:pPr>
              <w:jc w:val="center"/>
              <w:rPr>
                <w:rFonts w:hint="eastAsia" w:ascii="宋体" w:hAnsi="宋体" w:eastAsia="宋体" w:cs="宋体"/>
                <w:i w:val="0"/>
                <w:iCs w:val="0"/>
                <w:color w:val="000000"/>
                <w:sz w:val="20"/>
                <w:szCs w:val="20"/>
                <w:u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7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庆阳</w:t>
            </w:r>
          </w:p>
        </w:tc>
      </w:tr>
      <w:tr w14:paraId="4115C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2BDF06">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36</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CB31B7">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6B59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生产保障作业区酒精库</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44DA46">
            <w:pPr>
              <w:jc w:val="cente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2CC70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AAB2">
            <w:pPr>
              <w:jc w:val="center"/>
              <w:rPr>
                <w:rFonts w:hint="eastAsia" w:ascii="宋体" w:hAnsi="宋体" w:eastAsia="宋体" w:cs="宋体"/>
                <w:i w:val="0"/>
                <w:iCs w:val="0"/>
                <w:color w:val="000000"/>
                <w:sz w:val="20"/>
                <w:szCs w:val="20"/>
                <w:u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6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嘉峪关</w:t>
            </w:r>
          </w:p>
        </w:tc>
      </w:tr>
      <w:tr w14:paraId="26D57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627A4C">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37</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EBE954">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FD54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生产保障作业区气瓶库</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9E8456">
            <w:pPr>
              <w:jc w:val="cente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E2A4D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2D85">
            <w:pPr>
              <w:jc w:val="center"/>
              <w:rPr>
                <w:rFonts w:hint="eastAsia" w:ascii="宋体" w:hAnsi="宋体" w:eastAsia="宋体" w:cs="宋体"/>
                <w:i w:val="0"/>
                <w:iCs w:val="0"/>
                <w:color w:val="000000"/>
                <w:sz w:val="20"/>
                <w:szCs w:val="20"/>
                <w:u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6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嘉峪关</w:t>
            </w:r>
          </w:p>
        </w:tc>
      </w:tr>
      <w:tr w14:paraId="028DA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04A01F">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38</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300B4E">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CF1E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生产保障作业区油漆库</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8E5541">
            <w:pPr>
              <w:jc w:val="cente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A1E19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53E2">
            <w:pPr>
              <w:jc w:val="center"/>
              <w:rPr>
                <w:rFonts w:hint="eastAsia" w:ascii="宋体" w:hAnsi="宋体" w:eastAsia="宋体" w:cs="宋体"/>
                <w:i w:val="0"/>
                <w:iCs w:val="0"/>
                <w:color w:val="000000"/>
                <w:sz w:val="20"/>
                <w:szCs w:val="20"/>
                <w:u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1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嘉峪关</w:t>
            </w:r>
          </w:p>
        </w:tc>
      </w:tr>
      <w:tr w14:paraId="1A60C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23F40D">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39</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F6E2B8">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3AEC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生产保障作业区油库</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BA9DE2">
            <w:pPr>
              <w:jc w:val="cente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43671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8E8D">
            <w:pPr>
              <w:jc w:val="center"/>
              <w:rPr>
                <w:rFonts w:hint="eastAsia" w:ascii="宋体" w:hAnsi="宋体" w:eastAsia="宋体" w:cs="宋体"/>
                <w:i w:val="0"/>
                <w:iCs w:val="0"/>
                <w:color w:val="000000"/>
                <w:sz w:val="20"/>
                <w:szCs w:val="20"/>
                <w:u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01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嘉峪关</w:t>
            </w:r>
          </w:p>
        </w:tc>
      </w:tr>
      <w:tr w14:paraId="6C9A5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B61FB2">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40</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FBA65F">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B7EE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生产保障作业区危废库</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2E5EE4">
            <w:pPr>
              <w:jc w:val="cente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F01E8E">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2BCE0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B8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嘉峪关</w:t>
            </w:r>
          </w:p>
        </w:tc>
      </w:tr>
      <w:tr w14:paraId="59734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431205">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41</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4AD60F">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D21E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酒泉天成公司10kV配电中心</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F69FCA">
            <w:pPr>
              <w:jc w:val="cente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C53EAC">
            <w:pPr>
              <w:jc w:val="center"/>
              <w:rPr>
                <w:rFonts w:hint="eastAsia" w:ascii="宋体" w:hAnsi="宋体" w:eastAsia="宋体" w:cs="宋体"/>
                <w:i w:val="0"/>
                <w:iCs w:val="0"/>
                <w:color w:val="000000"/>
                <w:sz w:val="24"/>
                <w:szCs w:val="24"/>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D3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9D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酒泉天成</w:t>
            </w:r>
          </w:p>
        </w:tc>
      </w:tr>
      <w:tr w14:paraId="41A49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7F4895">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42</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48C061">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2E6F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西重10kV开关站</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17A397">
            <w:pPr>
              <w:jc w:val="cente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F40FB8">
            <w:pPr>
              <w:jc w:val="center"/>
              <w:rPr>
                <w:rFonts w:hint="eastAsia" w:ascii="宋体" w:hAnsi="宋体" w:eastAsia="宋体" w:cs="宋体"/>
                <w:i w:val="0"/>
                <w:iCs w:val="0"/>
                <w:color w:val="000000"/>
                <w:sz w:val="24"/>
                <w:szCs w:val="24"/>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F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A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嘉峪关</w:t>
            </w:r>
          </w:p>
        </w:tc>
      </w:tr>
      <w:tr w14:paraId="4999E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E735BA">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43</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FED2AB">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83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精铸10kV箱式变压器</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4F5E5A">
            <w:pPr>
              <w:jc w:val="cente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F57B61">
            <w:pPr>
              <w:jc w:val="center"/>
              <w:rPr>
                <w:rFonts w:hint="eastAsia" w:ascii="宋体" w:hAnsi="宋体" w:eastAsia="宋体" w:cs="宋体"/>
                <w:i w:val="0"/>
                <w:iCs w:val="0"/>
                <w:color w:val="000000"/>
                <w:sz w:val="24"/>
                <w:szCs w:val="24"/>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1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5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嘉峪关</w:t>
            </w:r>
          </w:p>
        </w:tc>
      </w:tr>
      <w:tr w14:paraId="62BD9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98486D">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44</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2248D4">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67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瓜州1250kVA开关站变压器</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250449">
            <w:pPr>
              <w:jc w:val="cente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D456">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8B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4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瓜州</w:t>
            </w:r>
          </w:p>
        </w:tc>
      </w:tr>
      <w:tr w14:paraId="35A47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E1DD81">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45</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D378E2">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F6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瓜州500kVA开关站变压器</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059EA5">
            <w:pPr>
              <w:jc w:val="cente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22E5">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1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9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瓜州</w:t>
            </w:r>
          </w:p>
        </w:tc>
      </w:tr>
      <w:tr w14:paraId="5B0CD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2224B2">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46</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19F966">
            <w:pPr>
              <w:keepNext w:val="0"/>
              <w:keepLines w:val="0"/>
              <w:widowControl/>
              <w:suppressLineNumbers w:val="0"/>
              <w:jc w:val="center"/>
              <w:textAlignment w:val="bottom"/>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19E8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西重院内煤气管道</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2DC4D0">
            <w:pPr>
              <w:jc w:val="cente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1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F0F31">
            <w:pPr>
              <w:jc w:val="center"/>
              <w:rPr>
                <w:rFonts w:hint="eastAsia" w:ascii="宋体" w:hAnsi="宋体" w:eastAsia="宋体" w:cs="宋体"/>
                <w:i w:val="0"/>
                <w:iCs w:val="0"/>
                <w:color w:val="000000"/>
                <w:sz w:val="20"/>
                <w:szCs w:val="20"/>
                <w:u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2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嘉峪关</w:t>
            </w:r>
          </w:p>
        </w:tc>
      </w:tr>
      <w:tr w14:paraId="752C8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634244">
            <w:pPr>
              <w:keepNext w:val="0"/>
              <w:keepLines w:val="0"/>
              <w:widowControl/>
              <w:suppressLineNumbers w:val="0"/>
              <w:jc w:val="center"/>
              <w:textAlignment w:val="bottom"/>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47</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6776DB">
            <w:pPr>
              <w:keepNext w:val="0"/>
              <w:keepLines w:val="0"/>
              <w:widowControl/>
              <w:suppressLineNumbers w:val="0"/>
              <w:jc w:val="center"/>
              <w:textAlignment w:val="bottom"/>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8054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榆钢机修作业区配电室</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141C85">
            <w:pPr>
              <w:jc w:val="cente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49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09104">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F7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兰州</w:t>
            </w:r>
          </w:p>
        </w:tc>
      </w:tr>
      <w:tr w14:paraId="37FED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390732">
            <w:pPr>
              <w:keepNext w:val="0"/>
              <w:keepLines w:val="0"/>
              <w:widowControl/>
              <w:suppressLineNumbers w:val="0"/>
              <w:jc w:val="center"/>
              <w:textAlignment w:val="bottom"/>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48</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A856BE">
            <w:pPr>
              <w:keepNext w:val="0"/>
              <w:keepLines w:val="0"/>
              <w:widowControl/>
              <w:suppressLineNumbers w:val="0"/>
              <w:jc w:val="center"/>
              <w:textAlignment w:val="bottom"/>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西部重工</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B455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榆钢机修作业区厂房</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FC4ABE">
            <w:pPr>
              <w:jc w:val="center"/>
              <w:rPr>
                <w:rFonts w:hint="eastAsia" w:ascii="宋体" w:hAnsi="宋体" w:eastAsia="宋体" w:cs="宋体"/>
                <w:i w:val="0"/>
                <w:iCs w:val="0"/>
                <w:color w:val="000000"/>
                <w:sz w:val="24"/>
                <w:szCs w:val="24"/>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BC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3A3C">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4F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兰州</w:t>
            </w:r>
          </w:p>
        </w:tc>
      </w:tr>
      <w:bookmarkEnd w:id="5"/>
    </w:tbl>
    <w:p w14:paraId="22F6F0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b w:val="0"/>
          <w:bCs w:val="0"/>
          <w:kern w:val="2"/>
          <w:sz w:val="28"/>
          <w:szCs w:val="28"/>
          <w:highlight w:val="none"/>
          <w:lang w:val="en-US" w:eastAsia="zh-CN" w:bidi="ar-SA"/>
        </w:rPr>
      </w:pPr>
      <w:r>
        <w:rPr>
          <w:rFonts w:hint="eastAsia" w:ascii="黑体" w:hAnsi="黑体" w:eastAsia="黑体" w:cs="黑体"/>
          <w:b w:val="0"/>
          <w:bCs w:val="0"/>
          <w:kern w:val="2"/>
          <w:sz w:val="28"/>
          <w:szCs w:val="28"/>
          <w:highlight w:val="none"/>
          <w:lang w:val="en-US" w:eastAsia="zh-CN" w:bidi="ar-SA"/>
        </w:rPr>
        <w:t>四、服务</w:t>
      </w:r>
      <w:bookmarkStart w:id="6" w:name="_GoBack"/>
      <w:bookmarkEnd w:id="6"/>
      <w:r>
        <w:rPr>
          <w:rFonts w:hint="eastAsia" w:ascii="黑体" w:hAnsi="黑体" w:eastAsia="黑体" w:cs="黑体"/>
          <w:b w:val="0"/>
          <w:bCs w:val="0"/>
          <w:kern w:val="2"/>
          <w:sz w:val="28"/>
          <w:szCs w:val="28"/>
          <w:highlight w:val="none"/>
          <w:lang w:val="en-US" w:eastAsia="zh-CN" w:bidi="ar-SA"/>
        </w:rPr>
        <w:t>范围</w:t>
      </w:r>
    </w:p>
    <w:p w14:paraId="29AF5BC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1.进行防雷防静电技术服务，对西部重工所有构（建）筑物进行一次防雷防静电技术诊断，对于防雷防静电设施设置不规范或缺失的建（构）筑物，给出整改要求并指导安装。</w:t>
      </w:r>
    </w:p>
    <w:p w14:paraId="548E0D9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2.对所有防雷防静电装置进行检测，除爆炸和火灾危险环境场所需每半年检测一次外，一般建（构）筑物应当每年检测一次（该协议为全年技术协议）。</w:t>
      </w:r>
    </w:p>
    <w:p w14:paraId="476F4A7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3.防雷防静电技术服务与防雷防静电设施检测包含西部重工公司冶金厂区和天成公司、瓜州公司、庆阳公司、榆钢机修作业区等异地单位。</w:t>
      </w:r>
    </w:p>
    <w:p w14:paraId="34D4240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4.按要求出具检测报告。</w:t>
      </w:r>
    </w:p>
    <w:p w14:paraId="4DF56AF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黑体" w:hAnsi="黑体" w:eastAsia="黑体" w:cs="黑体"/>
          <w:b w:val="0"/>
          <w:bCs w:val="0"/>
          <w:kern w:val="2"/>
          <w:sz w:val="28"/>
          <w:szCs w:val="28"/>
          <w:highlight w:val="none"/>
          <w:lang w:val="en-US" w:eastAsia="zh-CN" w:bidi="ar-SA"/>
        </w:rPr>
        <w:t>五、其他说明</w:t>
      </w:r>
    </w:p>
    <w:p w14:paraId="14C5D4F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（一）资质与人员合规要求</w:t>
      </w:r>
    </w:p>
    <w:p w14:paraId="60C450A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出具检测报告的防雷装置检测机构，必须依法取得省级气象主管机构颁发的相应雷电防护装置检测资质证书，并在资质等级许可的范围内开展业务。报告必须由具备专业资格的检测人员、审核人员和批准人员三级签字确认，严禁无资质、超资质或挂靠资质出具报告。</w:t>
      </w:r>
    </w:p>
    <w:p w14:paraId="7F55D7E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（二）格式规范与数据真实要求</w:t>
      </w:r>
    </w:p>
    <w:p w14:paraId="523A250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检测报告必须严格按照国家或地方气象主管机构规定的最新格式样表出具，并包含检测数据表、示意图和整改意见等核心部分。检测机构需执行国家相关技术标准，确保检测数据真实可靠。</w:t>
      </w:r>
    </w:p>
    <w:p w14:paraId="0CCA3CF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六、其它</w:t>
      </w:r>
    </w:p>
    <w:p w14:paraId="5F2AD37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1.本协议未尽事宜，双方及时联系，协商解决。</w:t>
      </w:r>
    </w:p>
    <w:p w14:paraId="3F7598D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2.本协议与合同具有同等法律效力。</w:t>
      </w:r>
    </w:p>
    <w:p w14:paraId="5BE1C0D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3.本协议一式四份。签章后生效。</w:t>
      </w:r>
    </w:p>
    <w:p w14:paraId="7CD8F0A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kern w:val="2"/>
          <w:sz w:val="28"/>
          <w:szCs w:val="28"/>
          <w:highlight w:val="none"/>
          <w:lang w:val="en-US" w:eastAsia="zh-CN" w:bidi="ar-SA"/>
        </w:rPr>
      </w:pPr>
    </w:p>
    <w:p w14:paraId="583EBC2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甲方：甘肃酒钢集团西部重工         乙方：</w:t>
      </w:r>
    </w:p>
    <w:p w14:paraId="454B0072">
      <w:pPr>
        <w:keepNext w:val="0"/>
        <w:keepLines w:val="0"/>
        <w:pageBreakBefore w:val="0"/>
        <w:widowControl w:val="0"/>
        <w:kinsoku/>
        <w:wordWrap/>
        <w:overflowPunct/>
        <w:topLinePunct w:val="0"/>
        <w:autoSpaceDE/>
        <w:autoSpaceDN/>
        <w:bidi w:val="0"/>
        <w:adjustRightInd/>
        <w:snapToGrid/>
        <w:spacing w:line="600" w:lineRule="exact"/>
        <w:ind w:firstLine="1400" w:firstLineChars="5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股份有限公司 </w:t>
      </w:r>
    </w:p>
    <w:p w14:paraId="5536094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w:t>
      </w:r>
    </w:p>
    <w:p w14:paraId="6C0A4B2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w:t>
      </w:r>
    </w:p>
    <w:p w14:paraId="6EA2426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代表：                               代表：</w:t>
      </w:r>
    </w:p>
    <w:p w14:paraId="11DE6CD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kern w:val="2"/>
          <w:sz w:val="28"/>
          <w:szCs w:val="28"/>
          <w:highlight w:val="none"/>
          <w:lang w:val="en-US" w:eastAsia="zh-CN" w:bidi="ar-SA"/>
        </w:rPr>
      </w:pPr>
    </w:p>
    <w:p w14:paraId="25B203F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年    月    日                        年    月    日</w:t>
      </w:r>
    </w:p>
    <w:p w14:paraId="628527E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kern w:val="2"/>
          <w:sz w:val="28"/>
          <w:szCs w:val="28"/>
          <w:highlight w:val="none"/>
          <w:lang w:val="en-US" w:eastAsia="zh-CN" w:bidi="ar-SA"/>
        </w:rPr>
      </w:pPr>
    </w:p>
    <w:sectPr>
      <w:pgSz w:w="11905" w:h="16840"/>
      <w:pgMar w:top="1417" w:right="1417" w:bottom="1417" w:left="141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522BA7-EF69-41E1-9DD6-CE7A055D16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E06EE617-A9A8-4A41-9753-4BE958310F2C}"/>
  </w:font>
  <w:font w:name="方正小标宋简体">
    <w:panose1 w:val="02000000000000000000"/>
    <w:charset w:val="86"/>
    <w:family w:val="auto"/>
    <w:pitch w:val="default"/>
    <w:sig w:usb0="00000001" w:usb1="080E0000" w:usb2="00000000" w:usb3="00000000" w:csb0="00040000" w:csb1="00000000"/>
    <w:embedRegular r:id="rId3" w:fontKey="{7AA2FD83-6E2C-4F1F-8806-359CABC80077}"/>
  </w:font>
  <w:font w:name="仿宋_GB2312">
    <w:altName w:val="仿宋"/>
    <w:panose1 w:val="00000000000000000000"/>
    <w:charset w:val="00"/>
    <w:family w:val="auto"/>
    <w:pitch w:val="default"/>
    <w:sig w:usb0="00000000" w:usb1="00000000" w:usb2="00000000" w:usb3="00000000" w:csb0="00000000" w:csb1="00000000"/>
    <w:embedRegular r:id="rId4" w:fontKey="{27B0A433-3B21-4249-95A3-6F48DE4F24D4}"/>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isplayHorizontalDrawingGridEvery w:val="1"/>
  <w:displayVerticalDrawingGridEvery w:val="1"/>
  <w:noPunctuationKerning w:val="1"/>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yYTM1ZWM5MjVmNGEwNGJmYTRhMTYzMjgyODA4NzgifQ=="/>
  </w:docVars>
  <w:rsids>
    <w:rsidRoot w:val="00000000"/>
    <w:rsid w:val="014B44E0"/>
    <w:rsid w:val="02922DD2"/>
    <w:rsid w:val="0385271C"/>
    <w:rsid w:val="04D05CEB"/>
    <w:rsid w:val="04E377CC"/>
    <w:rsid w:val="06345E06"/>
    <w:rsid w:val="06B06ACB"/>
    <w:rsid w:val="07CC09EB"/>
    <w:rsid w:val="085207C5"/>
    <w:rsid w:val="09363C55"/>
    <w:rsid w:val="09B01C8A"/>
    <w:rsid w:val="0A73514E"/>
    <w:rsid w:val="0B0E131B"/>
    <w:rsid w:val="0B5D1214"/>
    <w:rsid w:val="0BBE3F87"/>
    <w:rsid w:val="0E8A2A67"/>
    <w:rsid w:val="10DD77C5"/>
    <w:rsid w:val="10FD1C16"/>
    <w:rsid w:val="11034D52"/>
    <w:rsid w:val="116457F1"/>
    <w:rsid w:val="11CB5870"/>
    <w:rsid w:val="11CC10FB"/>
    <w:rsid w:val="1246139A"/>
    <w:rsid w:val="163A7468"/>
    <w:rsid w:val="16F74821"/>
    <w:rsid w:val="18322780"/>
    <w:rsid w:val="1968609A"/>
    <w:rsid w:val="19940C3D"/>
    <w:rsid w:val="1B465EBD"/>
    <w:rsid w:val="1B770817"/>
    <w:rsid w:val="1BD6378F"/>
    <w:rsid w:val="1CF57C45"/>
    <w:rsid w:val="1D225755"/>
    <w:rsid w:val="1E1675C7"/>
    <w:rsid w:val="1E6C2189"/>
    <w:rsid w:val="1F6A12A4"/>
    <w:rsid w:val="1FD10EE0"/>
    <w:rsid w:val="200C3C23"/>
    <w:rsid w:val="20C22534"/>
    <w:rsid w:val="216B2BCB"/>
    <w:rsid w:val="21843C8D"/>
    <w:rsid w:val="218A5656"/>
    <w:rsid w:val="21DC7625"/>
    <w:rsid w:val="223236E9"/>
    <w:rsid w:val="237D2742"/>
    <w:rsid w:val="2389558B"/>
    <w:rsid w:val="23CE0255"/>
    <w:rsid w:val="25E1345C"/>
    <w:rsid w:val="26170C2C"/>
    <w:rsid w:val="26B7240F"/>
    <w:rsid w:val="271B0BF0"/>
    <w:rsid w:val="275D2FB6"/>
    <w:rsid w:val="28235FAE"/>
    <w:rsid w:val="291E6DE3"/>
    <w:rsid w:val="29231FDE"/>
    <w:rsid w:val="2A955A05"/>
    <w:rsid w:val="2C1125C1"/>
    <w:rsid w:val="2C2B5431"/>
    <w:rsid w:val="2CA43435"/>
    <w:rsid w:val="2EEB534C"/>
    <w:rsid w:val="2F0D7070"/>
    <w:rsid w:val="30183F1E"/>
    <w:rsid w:val="308B46F0"/>
    <w:rsid w:val="30A752A2"/>
    <w:rsid w:val="310E0E7D"/>
    <w:rsid w:val="315E1E05"/>
    <w:rsid w:val="31772EC7"/>
    <w:rsid w:val="31A17F44"/>
    <w:rsid w:val="31C12394"/>
    <w:rsid w:val="32BB31B3"/>
    <w:rsid w:val="32D06D32"/>
    <w:rsid w:val="339C09C3"/>
    <w:rsid w:val="34CC177B"/>
    <w:rsid w:val="357F725E"/>
    <w:rsid w:val="36A75FFC"/>
    <w:rsid w:val="36DD557A"/>
    <w:rsid w:val="3700570C"/>
    <w:rsid w:val="377A5D9B"/>
    <w:rsid w:val="37C01AA8"/>
    <w:rsid w:val="397119C0"/>
    <w:rsid w:val="3A945A5F"/>
    <w:rsid w:val="3BC1190E"/>
    <w:rsid w:val="3DA60DBB"/>
    <w:rsid w:val="3DD0408A"/>
    <w:rsid w:val="3E432AAE"/>
    <w:rsid w:val="3E530817"/>
    <w:rsid w:val="3F744EE9"/>
    <w:rsid w:val="40B000FB"/>
    <w:rsid w:val="41F93484"/>
    <w:rsid w:val="43AF4742"/>
    <w:rsid w:val="44042A6F"/>
    <w:rsid w:val="44C9538F"/>
    <w:rsid w:val="46087BE4"/>
    <w:rsid w:val="46AE6F33"/>
    <w:rsid w:val="47EA7AF7"/>
    <w:rsid w:val="48124F71"/>
    <w:rsid w:val="48440B68"/>
    <w:rsid w:val="48C1228F"/>
    <w:rsid w:val="4A314103"/>
    <w:rsid w:val="4B3774F7"/>
    <w:rsid w:val="4B517E8D"/>
    <w:rsid w:val="4B5A4F93"/>
    <w:rsid w:val="4C2061DD"/>
    <w:rsid w:val="4DB52955"/>
    <w:rsid w:val="4E830335"/>
    <w:rsid w:val="4EF065C0"/>
    <w:rsid w:val="4EFD45B3"/>
    <w:rsid w:val="506863A4"/>
    <w:rsid w:val="50870B84"/>
    <w:rsid w:val="52065E75"/>
    <w:rsid w:val="52483D98"/>
    <w:rsid w:val="52841444"/>
    <w:rsid w:val="53006758"/>
    <w:rsid w:val="55AE4859"/>
    <w:rsid w:val="55B41744"/>
    <w:rsid w:val="58405511"/>
    <w:rsid w:val="58CF5213"/>
    <w:rsid w:val="5A267082"/>
    <w:rsid w:val="5B65337D"/>
    <w:rsid w:val="5C49708A"/>
    <w:rsid w:val="5DF208AB"/>
    <w:rsid w:val="5DF809C2"/>
    <w:rsid w:val="5E652175"/>
    <w:rsid w:val="5E8343A9"/>
    <w:rsid w:val="5F076D88"/>
    <w:rsid w:val="60AA20C1"/>
    <w:rsid w:val="60E27AAD"/>
    <w:rsid w:val="64144421"/>
    <w:rsid w:val="647250E1"/>
    <w:rsid w:val="659661FB"/>
    <w:rsid w:val="6623094C"/>
    <w:rsid w:val="66377F53"/>
    <w:rsid w:val="6A505A87"/>
    <w:rsid w:val="6AC469C2"/>
    <w:rsid w:val="6B9419A4"/>
    <w:rsid w:val="6BBF5D79"/>
    <w:rsid w:val="6E407BC1"/>
    <w:rsid w:val="6E9248C1"/>
    <w:rsid w:val="6EFA2466"/>
    <w:rsid w:val="707F70C6"/>
    <w:rsid w:val="70877D29"/>
    <w:rsid w:val="710C022E"/>
    <w:rsid w:val="711A6DEF"/>
    <w:rsid w:val="721701C8"/>
    <w:rsid w:val="73C763E9"/>
    <w:rsid w:val="74C94F71"/>
    <w:rsid w:val="75AB270C"/>
    <w:rsid w:val="75E579CC"/>
    <w:rsid w:val="762229CE"/>
    <w:rsid w:val="7A695F3F"/>
    <w:rsid w:val="7B30793B"/>
    <w:rsid w:val="7B494559"/>
    <w:rsid w:val="7B4C1A2E"/>
    <w:rsid w:val="7B4E7DC1"/>
    <w:rsid w:val="7C3260EC"/>
    <w:rsid w:val="7DC433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font11"/>
    <w:basedOn w:val="6"/>
    <w:qFormat/>
    <w:uiPriority w:val="0"/>
    <w:rPr>
      <w:rFonts w:hint="eastAsia" w:ascii="宋体" w:hAnsi="宋体" w:eastAsia="宋体" w:cs="宋体"/>
      <w:color w:val="000000"/>
      <w:sz w:val="22"/>
      <w:szCs w:val="22"/>
      <w:u w:val="none"/>
    </w:rPr>
  </w:style>
  <w:style w:type="character" w:customStyle="1" w:styleId="9">
    <w:name w:val="font31"/>
    <w:basedOn w:val="6"/>
    <w:qFormat/>
    <w:uiPriority w:val="0"/>
    <w:rPr>
      <w:rFonts w:hint="eastAsia" w:ascii="宋体" w:hAnsi="宋体" w:eastAsia="宋体" w:cs="宋体"/>
      <w:b/>
      <w:color w:val="000000"/>
      <w:sz w:val="20"/>
      <w:szCs w:val="20"/>
      <w:u w:val="none"/>
    </w:rPr>
  </w:style>
  <w:style w:type="character" w:customStyle="1" w:styleId="10">
    <w:name w:val="font21"/>
    <w:basedOn w:val="6"/>
    <w:qFormat/>
    <w:uiPriority w:val="0"/>
    <w:rPr>
      <w:rFonts w:hint="eastAsia" w:ascii="宋体" w:hAnsi="宋体" w:eastAsia="宋体" w:cs="宋体"/>
      <w:color w:val="000000"/>
      <w:sz w:val="20"/>
      <w:szCs w:val="20"/>
      <w:u w:val="none"/>
    </w:rPr>
  </w:style>
  <w:style w:type="character" w:customStyle="1" w:styleId="11">
    <w:name w:val="font4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968</Words>
  <Characters>1031</Characters>
  <TotalTime>5</TotalTime>
  <ScaleCrop>false</ScaleCrop>
  <LinksUpToDate>false</LinksUpToDate>
  <CharactersWithSpaces>1035</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2026-04-20T02:01:00Z</dcterms:created>
  <dc:creator>Apache POI</dc:creator>
  <cp:lastModifiedBy>张春鹏</cp:lastModifiedBy>
  <dcterms:modified xsi:type="dcterms:W3CDTF">2026-06-30T08:50:03Z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F58D688493404322A319958138B6F3B2_13</vt:lpwstr>
  </property>
  <property fmtid="{D5CDD505-2E9C-101B-9397-08002B2CF9AE}" pid="4" name="KSOTemplateDocerSaveRecord">
    <vt:lpwstr>eyJoZGlkIjoiMmMzYjc3OGUwNzQzNDg3OGNiZjYwZWZjODk2MTFjNzkiLCJ1c2VySWQiOiIxNDg5MzA3MDQ5In0=</vt:lpwstr>
  </property>
</Properties>
</file>