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line="560" w:lineRule="exact"/>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2：</w:t>
      </w:r>
    </w:p>
    <w:p>
      <w:pPr>
        <w:keepNext w:val="0"/>
        <w:keepLines w:val="0"/>
        <w:pageBreakBefore w:val="0"/>
        <w:widowControl w:val="0"/>
        <w:kinsoku/>
        <w:overflowPunct/>
        <w:topLinePunct w:val="0"/>
        <w:autoSpaceDE/>
        <w:autoSpaceDN/>
        <w:bidi w:val="0"/>
        <w:adjustRightInd/>
        <w:snapToGrid/>
        <w:spacing w:line="600" w:lineRule="exact"/>
        <w:ind w:left="0"/>
        <w:jc w:val="center"/>
        <w:rPr>
          <w:rFonts w:hint="eastAsia" w:ascii="华文中宋" w:hAnsi="华文中宋" w:eastAsia="华文中宋" w:cs="Times New Roman"/>
          <w:bCs/>
          <w:color w:val="auto"/>
          <w:kern w:val="2"/>
          <w:sz w:val="32"/>
          <w:szCs w:val="32"/>
        </w:rPr>
      </w:pPr>
      <w:r>
        <w:rPr>
          <w:rFonts w:hint="eastAsia" w:ascii="华文中宋" w:hAnsi="华文中宋" w:eastAsia="华文中宋" w:cs="Times New Roman"/>
          <w:bCs/>
          <w:color w:val="auto"/>
          <w:kern w:val="2"/>
          <w:sz w:val="32"/>
          <w:szCs w:val="32"/>
        </w:rPr>
        <w:t>甘肃酒钢集团宏源新实业有限公司</w:t>
      </w:r>
    </w:p>
    <w:p>
      <w:pPr>
        <w:keepNext w:val="0"/>
        <w:keepLines w:val="0"/>
        <w:pageBreakBefore w:val="0"/>
        <w:widowControl w:val="0"/>
        <w:kinsoku/>
        <w:overflowPunct/>
        <w:topLinePunct w:val="0"/>
        <w:autoSpaceDE/>
        <w:autoSpaceDN/>
        <w:bidi w:val="0"/>
        <w:adjustRightInd/>
        <w:snapToGrid/>
        <w:spacing w:line="600" w:lineRule="exact"/>
        <w:ind w:left="0"/>
        <w:jc w:val="center"/>
        <w:rPr>
          <w:rFonts w:hint="eastAsia" w:ascii="华文中宋" w:hAnsi="华文中宋" w:eastAsia="华文中宋" w:cs="Times New Roman"/>
          <w:bCs/>
          <w:color w:val="auto"/>
          <w:kern w:val="2"/>
          <w:sz w:val="32"/>
          <w:szCs w:val="32"/>
          <w:highlight w:val="none"/>
        </w:rPr>
      </w:pPr>
      <w:r>
        <w:rPr>
          <w:rFonts w:hint="eastAsia" w:ascii="华文中宋" w:hAnsi="华文中宋" w:eastAsia="华文中宋" w:cs="Times New Roman"/>
          <w:bCs/>
          <w:color w:val="auto"/>
          <w:kern w:val="2"/>
          <w:sz w:val="32"/>
          <w:szCs w:val="32"/>
          <w:highlight w:val="none"/>
          <w:lang w:eastAsia="zh-CN"/>
        </w:rPr>
        <w:t>农场</w:t>
      </w:r>
      <w:r>
        <w:rPr>
          <w:rFonts w:hint="eastAsia" w:ascii="华文中宋" w:hAnsi="华文中宋" w:eastAsia="华文中宋" w:cs="Times New Roman"/>
          <w:bCs/>
          <w:color w:val="auto"/>
          <w:kern w:val="2"/>
          <w:sz w:val="32"/>
          <w:szCs w:val="32"/>
          <w:highlight w:val="none"/>
          <w:lang w:val="en-US" w:eastAsia="zh-CN"/>
        </w:rPr>
        <w:t>青贮玉米</w:t>
      </w:r>
      <w:r>
        <w:rPr>
          <w:rFonts w:hint="eastAsia" w:ascii="华文中宋" w:hAnsi="华文中宋" w:eastAsia="华文中宋" w:cs="Times New Roman"/>
          <w:bCs/>
          <w:color w:val="auto"/>
          <w:kern w:val="2"/>
          <w:sz w:val="32"/>
          <w:szCs w:val="32"/>
          <w:highlight w:val="none"/>
          <w:lang w:eastAsia="zh-CN"/>
        </w:rPr>
        <w:t>土地</w:t>
      </w:r>
      <w:r>
        <w:rPr>
          <w:rFonts w:ascii="华文中宋" w:hAnsi="华文中宋" w:eastAsia="华文中宋" w:cs="Times New Roman"/>
          <w:bCs/>
          <w:color w:val="auto"/>
          <w:kern w:val="2"/>
          <w:sz w:val="32"/>
          <w:szCs w:val="32"/>
          <w:highlight w:val="none"/>
        </w:rPr>
        <w:t>租赁竞</w:t>
      </w:r>
      <w:r>
        <w:rPr>
          <w:rFonts w:hint="eastAsia" w:ascii="华文中宋" w:hAnsi="华文中宋" w:eastAsia="华文中宋" w:cs="Times New Roman"/>
          <w:bCs/>
          <w:color w:val="auto"/>
          <w:kern w:val="2"/>
          <w:sz w:val="32"/>
          <w:szCs w:val="32"/>
          <w:highlight w:val="none"/>
          <w:lang w:val="en-US" w:eastAsia="zh-CN"/>
        </w:rPr>
        <w:t>卖</w:t>
      </w:r>
      <w:r>
        <w:rPr>
          <w:rFonts w:hint="eastAsia" w:ascii="华文中宋" w:hAnsi="华文中宋" w:eastAsia="华文中宋" w:cs="Times New Roman"/>
          <w:bCs/>
          <w:color w:val="auto"/>
          <w:kern w:val="2"/>
          <w:sz w:val="32"/>
          <w:szCs w:val="32"/>
          <w:highlight w:val="none"/>
        </w:rPr>
        <w:t>项目交流勘察确认函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firstLine="570"/>
        <w:jc w:val="both"/>
        <w:textAlignment w:val="baseline"/>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firstLine="570"/>
        <w:jc w:val="both"/>
        <w:textAlignment w:val="baseline"/>
        <w:rPr>
          <w:rFonts w:hint="eastAsia" w:ascii="仿宋_GB2312" w:hAnsi="仿宋_GB2312" w:eastAsia="仿宋_GB2312" w:cs="仿宋_GB2312"/>
          <w:color w:val="auto"/>
          <w:sz w:val="28"/>
          <w:szCs w:val="28"/>
          <w:highlight w:val="none"/>
          <w:lang w:val="en-US" w:eastAsia="zh-CN" w:bidi="ar-SA"/>
        </w:rPr>
      </w:pPr>
      <w:bookmarkStart w:id="0" w:name="_GoBack"/>
      <w:bookmarkEnd w:id="0"/>
      <w:r>
        <w:rPr>
          <w:rFonts w:hint="eastAsia" w:ascii="仿宋_GB2312" w:hAnsi="仿宋_GB2312" w:eastAsia="仿宋_GB2312" w:cs="仿宋_GB2312"/>
          <w:color w:val="auto"/>
          <w:sz w:val="28"/>
          <w:szCs w:val="28"/>
          <w:highlight w:val="none"/>
          <w:lang w:val="en-US" w:eastAsia="zh-CN" w:bidi="ar-SA"/>
        </w:rPr>
        <w:t>竞买人                     ,自愿参加甘肃酒钢集团宏源新实业有限公司花海种植作业区农场青贮玉米土地租赁竞卖报名，报名前已对竞卖项目所涉租赁地块及相关资产进行现场勘察交流，充分了解租赁土地、水资源、电资源、机井灌溉、水泵等现有附属设施设备运行情况。在合同履行期内，不以土地、水资源、电力资源、机井灌溉和设施及其他设备设施存在瑕疵提出异议，对其造成的种植经营影响和损失自行承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firstLine="570"/>
        <w:jc w:val="both"/>
        <w:textAlignment w:val="baseline"/>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所涉及土地水、电能源按照属地政府管理要求，由承租方自行按属地政府管理收费标准预交缴纳水费和水资源管理费（税），电费实行预存刷卡交费，承租期内政府政策调整以政府政策为主。</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jc w:val="both"/>
        <w:rPr>
          <w:rFonts w:hint="eastAsia" w:ascii="仿宋_GB2312" w:hAnsi="仿宋_GB2312" w:eastAsia="仿宋_GB2312" w:cs="仿宋_GB2312"/>
          <w:color w:val="auto"/>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4200" w:firstLineChars="1500"/>
        <w:jc w:val="both"/>
        <w:textAlignment w:val="baseline"/>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 xml:space="preserve">竞买方签字：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4200" w:firstLineChars="1500"/>
        <w:jc w:val="both"/>
        <w:textAlignment w:val="baseline"/>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 xml:space="preserve">确认日期：  </w:t>
      </w:r>
    </w:p>
    <w:p>
      <w:pPr>
        <w:rPr>
          <w:rFonts w:hint="default"/>
          <w:color w:val="auto"/>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YmEyZGM5M2M0NWZhYWQwMjExMmIwMTAyOTE4NmMifQ=="/>
  </w:docVars>
  <w:rsids>
    <w:rsidRoot w:val="32B94032"/>
    <w:rsid w:val="2C1E68DA"/>
    <w:rsid w:val="32B94032"/>
    <w:rsid w:val="51AD08AA"/>
    <w:rsid w:val="522C7BAC"/>
    <w:rsid w:val="58D00F8B"/>
    <w:rsid w:val="6A46089B"/>
    <w:rsid w:val="6EAB1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宋体" w:cs="宋体"/>
      <w:color w:val="434343"/>
      <w:kern w:val="0"/>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318</Words>
  <Characters>318</Characters>
  <Lines>0</Lines>
  <Paragraphs>0</Paragraphs>
  <TotalTime>2</TotalTime>
  <ScaleCrop>false</ScaleCrop>
  <LinksUpToDate>false</LinksUpToDate>
  <CharactersWithSpaces>381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2024-11-18T08:16:00Z</dcterms:created>
  <dc:creator>满意100%17793732997</dc:creator>
  <cp:lastModifiedBy>黄国文</cp:lastModifiedBy>
  <dcterms:modified xsi:type="dcterms:W3CDTF">2026-03-16T07:54:58Z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42ACDE245FC84632B7E07D6792AEBE8D</vt:lpwstr>
  </property>
  <property fmtid="{D5CDD505-2E9C-101B-9397-08002B2CF9AE}" pid="4" name="KSOTemplateDocerSaveRecord">
    <vt:lpwstr>eyJoZGlkIjoiNTQ2OTEyZmVmZTk4ZjEwYjU0OGJjMzdmYmI4NTBhNGUiLCJ1c2VySWQiOiI0Mzk0NTUwODYifQ==</vt:lpwstr>
  </property>
</Properties>
</file>