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s>
        <w:kinsoku/>
        <w:wordWrap/>
        <w:overflowPunct/>
        <w:topLinePunct w:val="0"/>
        <w:autoSpaceDE w:val="0"/>
        <w:autoSpaceDN w:val="0"/>
        <w:bidi w:val="0"/>
        <w:adjustRightInd w:val="0"/>
        <w:snapToGrid/>
        <w:spacing w:line="600" w:lineRule="exact"/>
        <w:ind w:right="0"/>
        <w:jc w:val="center"/>
        <w:textAlignment w:val="auto"/>
        <w:rPr>
          <w:rFonts w:hint="eastAsia" w:ascii="华文中宋" w:hAnsi="华文中宋" w:eastAsia="华文中宋" w:cs="华文中宋"/>
          <w:b w:val="0"/>
          <w:bCs/>
          <w:sz w:val="36"/>
          <w:szCs w:val="36"/>
        </w:rPr>
      </w:pPr>
      <w:r>
        <w:rPr>
          <w:rFonts w:hint="eastAsia" w:ascii="华文中宋" w:hAnsi="华文中宋" w:eastAsia="华文中宋" w:cs="华文中宋"/>
          <w:b w:val="0"/>
          <w:bCs/>
          <w:sz w:val="36"/>
          <w:szCs w:val="36"/>
        </w:rPr>
        <w:t>甘肃东兴铝业有限公司陇西分公司</w:t>
      </w:r>
    </w:p>
    <w:p>
      <w:pPr>
        <w:keepNext w:val="0"/>
        <w:keepLines w:val="0"/>
        <w:pageBreakBefore w:val="0"/>
        <w:widowControl w:val="0"/>
        <w:tabs>
          <w:tab w:val="left" w:pos="0"/>
        </w:tabs>
        <w:kinsoku/>
        <w:wordWrap/>
        <w:overflowPunct/>
        <w:topLinePunct w:val="0"/>
        <w:autoSpaceDE w:val="0"/>
        <w:autoSpaceDN w:val="0"/>
        <w:bidi w:val="0"/>
        <w:adjustRightInd w:val="0"/>
        <w:snapToGrid/>
        <w:spacing w:line="600" w:lineRule="exact"/>
        <w:ind w:right="0"/>
        <w:jc w:val="center"/>
        <w:textAlignment w:val="auto"/>
        <w:rPr>
          <w:rFonts w:hint="eastAsia" w:ascii="华文中宋" w:hAnsi="华文中宋" w:eastAsia="华文中宋" w:cs="华文中宋"/>
          <w:b w:val="0"/>
          <w:bCs/>
          <w:sz w:val="36"/>
          <w:szCs w:val="36"/>
        </w:rPr>
      </w:pPr>
      <w:r>
        <w:rPr>
          <w:rFonts w:hint="eastAsia" w:ascii="华文中宋" w:hAnsi="华文中宋" w:eastAsia="华文中宋" w:cs="华文中宋"/>
          <w:b w:val="0"/>
          <w:bCs/>
          <w:sz w:val="36"/>
          <w:szCs w:val="36"/>
        </w:rPr>
        <w:t>阳极组装作业区中频炉劣化外委维修</w:t>
      </w:r>
      <w:r>
        <w:rPr>
          <w:rFonts w:hint="eastAsia" w:ascii="华文中宋" w:hAnsi="华文中宋" w:eastAsia="华文中宋" w:cs="华文中宋"/>
          <w:b w:val="0"/>
          <w:bCs/>
          <w:sz w:val="36"/>
          <w:szCs w:val="36"/>
        </w:rPr>
        <w:t>技术规格书</w:t>
      </w:r>
    </w:p>
    <w:p>
      <w:pPr>
        <w:pStyle w:val="2"/>
        <w:keepNext w:val="0"/>
        <w:keepLines w:val="0"/>
        <w:pageBreakBefore w:val="0"/>
        <w:widowControl w:val="0"/>
        <w:kinsoku/>
        <w:wordWrap/>
        <w:overflowPunct/>
        <w:topLinePunct w:val="0"/>
        <w:bidi w:val="0"/>
        <w:snapToGrid/>
        <w:spacing w:line="600" w:lineRule="exact"/>
        <w:textAlignment w:val="auto"/>
        <w:rPr>
          <w:rFonts w:hint="eastAsia"/>
        </w:rPr>
      </w:pPr>
    </w:p>
    <w:p>
      <w:pPr>
        <w:keepNext w:val="0"/>
        <w:keepLines w:val="0"/>
        <w:pageBreakBefore w:val="0"/>
        <w:widowControl w:val="0"/>
        <w:tabs>
          <w:tab w:val="left" w:pos="0"/>
        </w:tabs>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甘肃东兴铝业公司陇西分公司（以</w:t>
      </w:r>
      <w:bookmarkStart w:id="0" w:name="_GoBack"/>
      <w:bookmarkEnd w:id="0"/>
      <w:r>
        <w:rPr>
          <w:rFonts w:hint="eastAsia" w:ascii="仿宋_GB2312" w:hAnsi="仿宋_GB2312" w:eastAsia="仿宋_GB2312" w:cs="仿宋_GB2312"/>
          <w:sz w:val="32"/>
          <w:szCs w:val="32"/>
          <w:lang w:val="en-US" w:eastAsia="zh-CN"/>
        </w:rPr>
        <w:t>下称甲方）与</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（以下称乙方）就甲方</w:t>
      </w:r>
      <w:r>
        <w:rPr>
          <w:rFonts w:hint="eastAsia" w:ascii="仿宋_GB2312" w:hAnsi="仿宋_GB2312" w:eastAsia="仿宋_GB2312" w:cs="仿宋_GB2312"/>
          <w:sz w:val="32"/>
          <w:szCs w:val="32"/>
        </w:rPr>
        <w:t>中频炉劣化外委维修经</w:t>
      </w:r>
      <w:r>
        <w:rPr>
          <w:rFonts w:hint="eastAsia" w:ascii="仿宋_GB2312" w:hAnsi="仿宋_GB2312" w:eastAsia="仿宋_GB2312" w:cs="仿宋_GB2312"/>
          <w:sz w:val="32"/>
          <w:szCs w:val="32"/>
          <w:lang w:val="en-US" w:eastAsia="zh-CN"/>
        </w:rPr>
        <w:t>双方协商，达成如下技术规格书：</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总则</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1.本技术</w:t>
      </w:r>
      <w:r>
        <w:rPr>
          <w:rFonts w:hint="eastAsia" w:ascii="仿宋_GB2312" w:hAnsi="仿宋_GB2312" w:eastAsia="仿宋_GB2312" w:cs="仿宋_GB2312"/>
          <w:sz w:val="32"/>
          <w:szCs w:val="32"/>
          <w:lang w:eastAsia="zh-CN"/>
        </w:rPr>
        <w:t>规格书</w:t>
      </w:r>
      <w:r>
        <w:rPr>
          <w:rFonts w:hint="eastAsia" w:ascii="仿宋_GB2312" w:hAnsi="仿宋_GB2312" w:eastAsia="仿宋_GB2312" w:cs="仿宋_GB2312"/>
          <w:sz w:val="32"/>
          <w:szCs w:val="32"/>
        </w:rPr>
        <w:t>适用于甘肃东兴铝业有限公司陇西分公司阳极组装作业区中频炉劣化外委维修项目技术要求，提出了中频炉</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电源控制柜设备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辅助配套设施的性能、备件、材料等方面的技术改造要求及有关服务。</w:t>
      </w:r>
    </w:p>
    <w:p>
      <w:pPr>
        <w:keepNext w:val="0"/>
        <w:keepLines w:val="0"/>
        <w:pageBreakBefore w:val="0"/>
        <w:widowControl w:val="0"/>
        <w:tabs>
          <w:tab w:val="left" w:pos="1080"/>
        </w:tabs>
        <w:kinsoku/>
        <w:wordWrap/>
        <w:overflowPunct/>
        <w:topLinePunct w:val="0"/>
        <w:autoSpaceDE/>
        <w:autoSpaceDN/>
        <w:bidi w:val="0"/>
        <w:snapToGrid/>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2.本技术</w:t>
      </w:r>
      <w:r>
        <w:rPr>
          <w:rFonts w:hint="eastAsia" w:ascii="仿宋_GB2312" w:hAnsi="仿宋_GB2312" w:eastAsia="仿宋_GB2312" w:cs="仿宋_GB2312"/>
          <w:sz w:val="32"/>
          <w:szCs w:val="32"/>
          <w:lang w:eastAsia="zh-CN"/>
        </w:rPr>
        <w:t>规格书</w:t>
      </w:r>
      <w:r>
        <w:rPr>
          <w:rFonts w:hint="eastAsia" w:ascii="仿宋_GB2312" w:hAnsi="仿宋_GB2312" w:eastAsia="仿宋_GB2312" w:cs="仿宋_GB2312"/>
          <w:sz w:val="32"/>
          <w:szCs w:val="32"/>
        </w:rPr>
        <w:t>所提出的是最低标准的技术要求，并未对一切技术细节做出规定，也未充分引述有关标准和规范的条文，乙方应提供本技术说明和要求及满足甲方使用要求的优质备件、材料和产品。</w:t>
      </w:r>
    </w:p>
    <w:p>
      <w:pPr>
        <w:keepNext w:val="0"/>
        <w:keepLines w:val="0"/>
        <w:pageBreakBefore w:val="0"/>
        <w:widowControl w:val="0"/>
        <w:tabs>
          <w:tab w:val="left" w:pos="1080"/>
        </w:tabs>
        <w:kinsoku/>
        <w:wordWrap/>
        <w:overflowPunct/>
        <w:topLinePunct w:val="0"/>
        <w:autoSpaceDE/>
        <w:autoSpaceDN/>
        <w:bidi w:val="0"/>
        <w:snapToGrid/>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3.本技术</w:t>
      </w:r>
      <w:r>
        <w:rPr>
          <w:rFonts w:hint="eastAsia" w:ascii="仿宋_GB2312" w:hAnsi="仿宋_GB2312" w:eastAsia="仿宋_GB2312" w:cs="仿宋_GB2312"/>
          <w:sz w:val="32"/>
          <w:szCs w:val="32"/>
          <w:lang w:eastAsia="zh-CN"/>
        </w:rPr>
        <w:t>规格书</w:t>
      </w:r>
      <w:r>
        <w:rPr>
          <w:rFonts w:hint="eastAsia" w:ascii="仿宋_GB2312" w:hAnsi="仿宋_GB2312" w:eastAsia="仿宋_GB2312" w:cs="仿宋_GB2312"/>
          <w:sz w:val="32"/>
          <w:szCs w:val="32"/>
        </w:rPr>
        <w:t>所用的标准应与甲方现有标准一致，如因市场设备或备件升级换代，按较高标准执行。</w:t>
      </w:r>
    </w:p>
    <w:p>
      <w:pPr>
        <w:keepNext w:val="0"/>
        <w:keepLines w:val="0"/>
        <w:pageBreakBefore w:val="0"/>
        <w:widowControl w:val="0"/>
        <w:tabs>
          <w:tab w:val="left" w:pos="1080"/>
        </w:tabs>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4.本技术</w:t>
      </w:r>
      <w:r>
        <w:rPr>
          <w:rFonts w:hint="eastAsia" w:ascii="仿宋_GB2312" w:hAnsi="仿宋_GB2312" w:eastAsia="仿宋_GB2312" w:cs="仿宋_GB2312"/>
          <w:sz w:val="32"/>
          <w:szCs w:val="32"/>
          <w:lang w:eastAsia="zh-CN"/>
        </w:rPr>
        <w:t>规格书</w:t>
      </w:r>
      <w:r>
        <w:rPr>
          <w:rFonts w:hint="eastAsia" w:ascii="仿宋_GB2312" w:hAnsi="仿宋_GB2312" w:eastAsia="仿宋_GB2312" w:cs="仿宋_GB2312"/>
          <w:sz w:val="32"/>
          <w:szCs w:val="32"/>
        </w:rPr>
        <w:t>作为甲方设备设施外委维保合同的附件，与维保合同同时生效，具有同等法律效力。合同执行期间双方再协商形成的补充</w:t>
      </w:r>
      <w:r>
        <w:rPr>
          <w:rFonts w:hint="eastAsia" w:ascii="仿宋_GB2312" w:hAnsi="仿宋_GB2312" w:eastAsia="仿宋_GB2312" w:cs="仿宋_GB2312"/>
          <w:sz w:val="32"/>
          <w:szCs w:val="32"/>
          <w:lang w:eastAsia="zh-CN"/>
        </w:rPr>
        <w:t>规格书</w:t>
      </w:r>
      <w:r>
        <w:rPr>
          <w:rFonts w:hint="eastAsia" w:ascii="仿宋_GB2312" w:hAnsi="仿宋_GB2312" w:eastAsia="仿宋_GB2312" w:cs="仿宋_GB2312"/>
          <w:sz w:val="32"/>
          <w:szCs w:val="32"/>
        </w:rPr>
        <w:t>和追加条款也具有同等法律效力。</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5.乙方提供的设备维修备品备件及材料必须是等于或高于现有设备标准的。</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6.乙方提供的设备备品备件及材料必须是全新、规范的高质量可靠产品，维修后设备能够确保连续稳定的工作。</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7.乙方提供货物的制造，材料的选择，都应按照国内外通用的现行标准和相应的技术规范执行，而这些标准和技术规范应为合同签字日为止最新公布发问的标准和技术规范。</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8.乙方在合同设备设施维修中，发生侵犯专利的行为时其侵权责任与甲方无关。</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val="0"/>
          <w:sz w:val="32"/>
          <w:szCs w:val="32"/>
        </w:rPr>
      </w:pPr>
      <w:r>
        <w:rPr>
          <w:rFonts w:hint="eastAsia" w:ascii="黑体" w:hAnsi="黑体" w:eastAsia="黑体" w:cs="黑体"/>
          <w:b w:val="0"/>
          <w:bCs/>
          <w:sz w:val="32"/>
          <w:szCs w:val="32"/>
        </w:rPr>
        <w:t>二、本项目要求及技术标准，含设计、制造、供货、安装、调试工作。包括，但不限于以下部分：</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中频电源控制</w:t>
      </w:r>
      <w:r>
        <w:rPr>
          <w:rFonts w:hint="eastAsia" w:ascii="仿宋_GB2312" w:hAnsi="仿宋_GB2312" w:eastAsia="仿宋_GB2312" w:cs="仿宋_GB2312"/>
          <w:b/>
          <w:bCs/>
          <w:sz w:val="32"/>
          <w:szCs w:val="32"/>
          <w:lang w:eastAsia="zh-CN"/>
        </w:rPr>
        <w:t>系统</w:t>
      </w:r>
      <w:r>
        <w:rPr>
          <w:rFonts w:hint="eastAsia" w:ascii="仿宋_GB2312" w:hAnsi="仿宋_GB2312" w:eastAsia="仿宋_GB2312" w:cs="仿宋_GB2312"/>
          <w:b/>
          <w:bCs/>
          <w:sz w:val="32"/>
          <w:szCs w:val="32"/>
        </w:rPr>
        <w:t>整体维修</w:t>
      </w:r>
      <w:r>
        <w:rPr>
          <w:rFonts w:hint="eastAsia" w:ascii="仿宋_GB2312" w:hAnsi="仿宋_GB2312" w:eastAsia="仿宋_GB2312" w:cs="仿宋_GB2312"/>
          <w:b/>
          <w:bCs/>
          <w:sz w:val="32"/>
          <w:szCs w:val="32"/>
          <w:lang w:eastAsia="zh-CN"/>
        </w:rPr>
        <w:t>：</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对两台1250KW/500HZ中频电源控制</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整体维修</w:t>
      </w:r>
      <w:r>
        <w:rPr>
          <w:rFonts w:hint="eastAsia" w:ascii="仿宋_GB2312" w:hAnsi="仿宋_GB2312" w:eastAsia="仿宋_GB2312" w:cs="仿宋_GB2312"/>
          <w:sz w:val="32"/>
          <w:szCs w:val="32"/>
          <w:lang w:eastAsia="zh-CN"/>
        </w:rPr>
        <w:t>升级为</w:t>
      </w:r>
      <w:r>
        <w:rPr>
          <w:rFonts w:hint="eastAsia" w:ascii="仿宋_GB2312" w:hAnsi="仿宋_GB2312" w:eastAsia="仿宋_GB2312" w:cs="仿宋_GB2312"/>
          <w:sz w:val="32"/>
          <w:szCs w:val="32"/>
        </w:rPr>
        <w:t>串联</w:t>
      </w:r>
      <w:r>
        <w:rPr>
          <w:rFonts w:hint="eastAsia" w:ascii="仿宋_GB2312" w:hAnsi="仿宋_GB2312" w:eastAsia="仿宋_GB2312" w:cs="仿宋_GB2312"/>
          <w:sz w:val="32"/>
          <w:szCs w:val="32"/>
          <w:lang w:eastAsia="zh-CN"/>
        </w:rPr>
        <w:t>电路运行方式。</w:t>
      </w:r>
      <w:r>
        <w:rPr>
          <w:rFonts w:hint="eastAsia" w:ascii="仿宋_GB2312" w:hAnsi="仿宋_GB2312" w:eastAsia="仿宋_GB2312" w:cs="仿宋_GB2312"/>
          <w:sz w:val="32"/>
          <w:szCs w:val="32"/>
        </w:rPr>
        <w:t>拆除原</w:t>
      </w:r>
      <w:r>
        <w:rPr>
          <w:rFonts w:hint="eastAsia" w:ascii="仿宋_GB2312" w:hAnsi="仿宋_GB2312" w:eastAsia="仿宋_GB2312" w:cs="仿宋_GB2312"/>
          <w:sz w:val="32"/>
          <w:szCs w:val="32"/>
          <w:lang w:eastAsia="zh-CN"/>
        </w:rPr>
        <w:t>并联电路</w:t>
      </w:r>
      <w:r>
        <w:rPr>
          <w:rFonts w:hint="eastAsia" w:ascii="仿宋_GB2312" w:hAnsi="仿宋_GB2312" w:eastAsia="仿宋_GB2312" w:cs="仿宋_GB2312"/>
          <w:sz w:val="32"/>
          <w:szCs w:val="32"/>
        </w:rPr>
        <w:t>中频电源</w:t>
      </w:r>
      <w:r>
        <w:rPr>
          <w:rFonts w:hint="eastAsia" w:ascii="仿宋_GB2312" w:hAnsi="仿宋_GB2312" w:eastAsia="仿宋_GB2312" w:cs="仿宋_GB2312"/>
          <w:sz w:val="32"/>
          <w:szCs w:val="32"/>
          <w:lang w:eastAsia="zh-CN"/>
        </w:rPr>
        <w:t>控制</w:t>
      </w:r>
      <w:r>
        <w:rPr>
          <w:rFonts w:hint="eastAsia" w:ascii="仿宋_GB2312" w:hAnsi="仿宋_GB2312" w:eastAsia="仿宋_GB2312" w:cs="仿宋_GB2312"/>
          <w:sz w:val="32"/>
          <w:szCs w:val="32"/>
        </w:rPr>
        <w:t>柜</w:t>
      </w:r>
      <w:r>
        <w:rPr>
          <w:rFonts w:hint="eastAsia" w:ascii="仿宋_GB2312" w:hAnsi="仿宋_GB2312" w:eastAsia="仿宋_GB2312" w:cs="仿宋_GB2312"/>
          <w:sz w:val="32"/>
          <w:szCs w:val="32"/>
          <w:lang w:eastAsia="zh-CN"/>
        </w:rPr>
        <w:t>，安装升级为</w:t>
      </w:r>
      <w:r>
        <w:rPr>
          <w:rFonts w:hint="eastAsia" w:ascii="仿宋_GB2312" w:hAnsi="仿宋_GB2312" w:eastAsia="仿宋_GB2312" w:cs="仿宋_GB2312"/>
          <w:sz w:val="32"/>
          <w:szCs w:val="32"/>
        </w:rPr>
        <w:t>串联电路控制系统</w:t>
      </w:r>
      <w:r>
        <w:rPr>
          <w:rFonts w:hint="eastAsia" w:ascii="仿宋_GB2312" w:hAnsi="仿宋_GB2312" w:eastAsia="仿宋_GB2312" w:cs="仿宋_GB2312"/>
          <w:sz w:val="32"/>
          <w:szCs w:val="32"/>
          <w:lang w:eastAsia="zh-CN"/>
        </w:rPr>
        <w:t>的中频电源</w:t>
      </w:r>
      <w:r>
        <w:rPr>
          <w:rFonts w:hint="eastAsia" w:ascii="仿宋_GB2312" w:hAnsi="仿宋_GB2312" w:eastAsia="仿宋_GB2312" w:cs="仿宋_GB2312"/>
          <w:sz w:val="32"/>
          <w:szCs w:val="32"/>
          <w:lang w:val="en-US" w:eastAsia="zh-CN"/>
        </w:rPr>
        <w:t>组合</w:t>
      </w:r>
      <w:r>
        <w:rPr>
          <w:rFonts w:hint="eastAsia" w:ascii="仿宋_GB2312" w:hAnsi="仿宋_GB2312" w:eastAsia="仿宋_GB2312" w:cs="仿宋_GB2312"/>
          <w:sz w:val="32"/>
          <w:szCs w:val="32"/>
          <w:lang w:eastAsia="zh-CN"/>
        </w:rPr>
        <w:t>控制柜。</w:t>
      </w:r>
    </w:p>
    <w:tbl>
      <w:tblPr>
        <w:tblStyle w:val="10"/>
        <w:tblW w:w="9077" w:type="dxa"/>
        <w:jc w:val="center"/>
        <w:tblInd w:w="-33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67"/>
        <w:gridCol w:w="1764"/>
        <w:gridCol w:w="2032"/>
        <w:gridCol w:w="251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2767"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参数名称</w:t>
            </w:r>
          </w:p>
        </w:tc>
        <w:tc>
          <w:tcPr>
            <w:tcW w:w="176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单位</w:t>
            </w:r>
          </w:p>
        </w:tc>
        <w:tc>
          <w:tcPr>
            <w:tcW w:w="2032"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参数值</w:t>
            </w:r>
          </w:p>
        </w:tc>
        <w:tc>
          <w:tcPr>
            <w:tcW w:w="251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2767"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额定容量</w:t>
            </w:r>
          </w:p>
        </w:tc>
        <w:tc>
          <w:tcPr>
            <w:tcW w:w="176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t</w:t>
            </w:r>
          </w:p>
        </w:tc>
        <w:tc>
          <w:tcPr>
            <w:tcW w:w="2032"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w:t>
            </w:r>
          </w:p>
        </w:tc>
        <w:tc>
          <w:tcPr>
            <w:tcW w:w="251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2767"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最大容量</w:t>
            </w:r>
          </w:p>
        </w:tc>
        <w:tc>
          <w:tcPr>
            <w:tcW w:w="176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t</w:t>
            </w:r>
          </w:p>
        </w:tc>
        <w:tc>
          <w:tcPr>
            <w:tcW w:w="2032"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2.4</w:t>
            </w:r>
          </w:p>
        </w:tc>
        <w:tc>
          <w:tcPr>
            <w:tcW w:w="251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077"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电气参数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2767"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变压器容量</w:t>
            </w:r>
          </w:p>
        </w:tc>
        <w:tc>
          <w:tcPr>
            <w:tcW w:w="176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KVA</w:t>
            </w:r>
          </w:p>
        </w:tc>
        <w:tc>
          <w:tcPr>
            <w:tcW w:w="2032"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1</w:t>
            </w:r>
            <w:r>
              <w:rPr>
                <w:rFonts w:hint="eastAsia" w:asciiTheme="minorEastAsia" w:hAnsiTheme="minorEastAsia" w:eastAsiaTheme="minorEastAsia" w:cstheme="minorEastAsia"/>
                <w:bCs/>
                <w:sz w:val="20"/>
                <w:szCs w:val="20"/>
                <w:lang w:val="en-US" w:eastAsia="zh-CN"/>
              </w:rPr>
              <w:t>6</w:t>
            </w:r>
            <w:r>
              <w:rPr>
                <w:rFonts w:hint="eastAsia" w:asciiTheme="minorEastAsia" w:hAnsiTheme="minorEastAsia" w:eastAsiaTheme="minorEastAsia" w:cstheme="minorEastAsia"/>
                <w:bCs/>
                <w:sz w:val="20"/>
                <w:szCs w:val="20"/>
              </w:rPr>
              <w:t>00</w:t>
            </w:r>
          </w:p>
        </w:tc>
        <w:tc>
          <w:tcPr>
            <w:tcW w:w="251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3相输入3相输出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2767"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变压器一次电压</w:t>
            </w:r>
          </w:p>
        </w:tc>
        <w:tc>
          <w:tcPr>
            <w:tcW w:w="176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KV</w:t>
            </w:r>
          </w:p>
        </w:tc>
        <w:tc>
          <w:tcPr>
            <w:tcW w:w="2032"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10</w:t>
            </w:r>
          </w:p>
        </w:tc>
        <w:tc>
          <w:tcPr>
            <w:tcW w:w="251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2767"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变压器二次电压</w:t>
            </w:r>
          </w:p>
        </w:tc>
        <w:tc>
          <w:tcPr>
            <w:tcW w:w="176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V</w:t>
            </w:r>
          </w:p>
        </w:tc>
        <w:tc>
          <w:tcPr>
            <w:tcW w:w="2032"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660</w:t>
            </w:r>
          </w:p>
        </w:tc>
        <w:tc>
          <w:tcPr>
            <w:tcW w:w="251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2767"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变频电源额定功率</w:t>
            </w:r>
          </w:p>
        </w:tc>
        <w:tc>
          <w:tcPr>
            <w:tcW w:w="176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kw</w:t>
            </w:r>
          </w:p>
        </w:tc>
        <w:tc>
          <w:tcPr>
            <w:tcW w:w="2032"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1250</w:t>
            </w:r>
          </w:p>
        </w:tc>
        <w:tc>
          <w:tcPr>
            <w:tcW w:w="251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2767"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工作频率</w:t>
            </w:r>
          </w:p>
        </w:tc>
        <w:tc>
          <w:tcPr>
            <w:tcW w:w="176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Hz</w:t>
            </w:r>
          </w:p>
        </w:tc>
        <w:tc>
          <w:tcPr>
            <w:tcW w:w="2032"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500</w:t>
            </w:r>
          </w:p>
        </w:tc>
        <w:tc>
          <w:tcPr>
            <w:tcW w:w="251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2767"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中频电源整流线路形式</w:t>
            </w:r>
          </w:p>
        </w:tc>
        <w:tc>
          <w:tcPr>
            <w:tcW w:w="176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p>
        </w:tc>
        <w:tc>
          <w:tcPr>
            <w:tcW w:w="2032"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6脉冲整流</w:t>
            </w:r>
          </w:p>
        </w:tc>
        <w:tc>
          <w:tcPr>
            <w:tcW w:w="251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2767"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中频电源逆变线路形式</w:t>
            </w:r>
          </w:p>
        </w:tc>
        <w:tc>
          <w:tcPr>
            <w:tcW w:w="176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p>
        </w:tc>
        <w:tc>
          <w:tcPr>
            <w:tcW w:w="2032"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串联逆变</w:t>
            </w:r>
          </w:p>
        </w:tc>
        <w:tc>
          <w:tcPr>
            <w:tcW w:w="251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077"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综合参数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2767"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熔化率</w:t>
            </w:r>
          </w:p>
        </w:tc>
        <w:tc>
          <w:tcPr>
            <w:tcW w:w="176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t/h</w:t>
            </w:r>
          </w:p>
        </w:tc>
        <w:tc>
          <w:tcPr>
            <w:tcW w:w="2032"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lang w:val="en-US" w:eastAsia="zh-CN"/>
              </w:rPr>
            </w:pPr>
            <w:r>
              <w:rPr>
                <w:rFonts w:hint="eastAsia" w:asciiTheme="minorEastAsia" w:hAnsiTheme="minorEastAsia" w:eastAsiaTheme="minorEastAsia" w:cstheme="minorEastAsia"/>
                <w:bCs/>
                <w:sz w:val="20"/>
                <w:szCs w:val="20"/>
                <w:lang w:val="en-US" w:eastAsia="zh-CN"/>
              </w:rPr>
              <w:t>1.8</w:t>
            </w:r>
          </w:p>
        </w:tc>
        <w:tc>
          <w:tcPr>
            <w:tcW w:w="251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额定功率单炉测试、热炉状态作业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jc w:val="center"/>
        </w:trPr>
        <w:tc>
          <w:tcPr>
            <w:tcW w:w="2767"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熔化电耗</w:t>
            </w:r>
          </w:p>
        </w:tc>
        <w:tc>
          <w:tcPr>
            <w:tcW w:w="176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KWh/t</w:t>
            </w:r>
          </w:p>
        </w:tc>
        <w:tc>
          <w:tcPr>
            <w:tcW w:w="2032"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5</w:t>
            </w:r>
            <w:r>
              <w:rPr>
                <w:rFonts w:hint="eastAsia" w:asciiTheme="minorEastAsia" w:hAnsiTheme="minorEastAsia" w:eastAsiaTheme="minorEastAsia" w:cstheme="minorEastAsia"/>
                <w:bCs/>
                <w:sz w:val="20"/>
                <w:szCs w:val="20"/>
                <w:lang w:val="en-US" w:eastAsia="zh-CN"/>
              </w:rPr>
              <w:t>8</w:t>
            </w:r>
            <w:r>
              <w:rPr>
                <w:rFonts w:hint="eastAsia" w:asciiTheme="minorEastAsia" w:hAnsiTheme="minorEastAsia" w:eastAsiaTheme="minorEastAsia" w:cstheme="minorEastAsia"/>
                <w:bCs/>
                <w:sz w:val="20"/>
                <w:szCs w:val="20"/>
              </w:rPr>
              <w:t>0</w:t>
            </w:r>
          </w:p>
        </w:tc>
        <w:tc>
          <w:tcPr>
            <w:tcW w:w="251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偏差±5%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2767"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功率因数</w:t>
            </w:r>
          </w:p>
        </w:tc>
        <w:tc>
          <w:tcPr>
            <w:tcW w:w="176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COSΦ</w:t>
            </w:r>
          </w:p>
        </w:tc>
        <w:tc>
          <w:tcPr>
            <w:tcW w:w="2032"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≥0.95</w:t>
            </w:r>
          </w:p>
        </w:tc>
        <w:tc>
          <w:tcPr>
            <w:tcW w:w="2514" w:type="dxa"/>
            <w:tcBorders>
              <w:top w:val="single" w:color="000000" w:sz="6" w:space="0"/>
              <w:left w:val="single" w:color="000000" w:sz="6" w:space="0"/>
              <w:bottom w:val="single" w:color="000000" w:sz="6" w:space="0"/>
              <w:right w:val="single" w:color="000000" w:sz="6" w:space="0"/>
            </w:tcBorders>
            <w:vAlign w:val="center"/>
          </w:tcPr>
          <w:p>
            <w:pPr>
              <w:snapToGrid w:val="0"/>
              <w:spacing w:before="60" w:after="60" w:line="240" w:lineRule="auto"/>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任何功率状态下</w:t>
            </w:r>
          </w:p>
        </w:tc>
      </w:tr>
    </w:tbl>
    <w:p>
      <w:pPr>
        <w:tabs>
          <w:tab w:val="left" w:pos="720"/>
          <w:tab w:val="left" w:pos="1080"/>
        </w:tabs>
        <w:adjustRightIn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中频电源控制</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 xml:space="preserve">维修所需备件材料及数量（不仅限于以下备件） </w:t>
      </w:r>
    </w:p>
    <w:tbl>
      <w:tblPr>
        <w:tblStyle w:val="10"/>
        <w:tblW w:w="83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433"/>
        <w:gridCol w:w="2010"/>
        <w:gridCol w:w="930"/>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序 号</w:t>
            </w:r>
          </w:p>
        </w:tc>
        <w:tc>
          <w:tcPr>
            <w:tcW w:w="14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名    称</w:t>
            </w:r>
          </w:p>
        </w:tc>
        <w:tc>
          <w:tcPr>
            <w:tcW w:w="201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规      格</w:t>
            </w:r>
          </w:p>
        </w:tc>
        <w:tc>
          <w:tcPr>
            <w:tcW w:w="93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数 量</w:t>
            </w:r>
          </w:p>
        </w:tc>
        <w:tc>
          <w:tcPr>
            <w:tcW w:w="2805"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智能断路器</w:t>
            </w:r>
          </w:p>
        </w:tc>
        <w:tc>
          <w:tcPr>
            <w:tcW w:w="201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2500A/690V</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2台</w:t>
            </w:r>
          </w:p>
        </w:tc>
        <w:tc>
          <w:tcPr>
            <w:tcW w:w="2805"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常熟或德力西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水冷套</w:t>
            </w:r>
          </w:p>
        </w:tc>
        <w:tc>
          <w:tcPr>
            <w:tcW w:w="201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SS14 4水包</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16套</w:t>
            </w:r>
          </w:p>
        </w:tc>
        <w:tc>
          <w:tcPr>
            <w:tcW w:w="2805"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紫铜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FF0000"/>
                <w:sz w:val="20"/>
                <w:szCs w:val="20"/>
                <w:lang w:val="en-US" w:eastAsia="zh-CN" w:bidi="ar-SA"/>
              </w:rPr>
            </w:pPr>
            <w:r>
              <w:rPr>
                <w:rFonts w:hint="eastAsia" w:asciiTheme="minorEastAsia" w:hAnsiTheme="minorEastAsia" w:eastAsiaTheme="minorEastAsia" w:cstheme="minorEastAsia"/>
                <w:color w:val="auto"/>
                <w:sz w:val="20"/>
                <w:szCs w:val="20"/>
              </w:rPr>
              <w:t>组合架构</w:t>
            </w:r>
          </w:p>
        </w:tc>
        <w:tc>
          <w:tcPr>
            <w:tcW w:w="2010" w:type="dxa"/>
            <w:tcBorders>
              <w:top w:val="single" w:color="auto" w:sz="4" w:space="0"/>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color w:val="auto"/>
                <w:sz w:val="20"/>
                <w:szCs w:val="20"/>
                <w:lang w:val="en-US" w:eastAsia="zh-CN" w:bidi="ar-SA"/>
              </w:rPr>
            </w:pPr>
            <w:r>
              <w:rPr>
                <w:rFonts w:hint="eastAsia" w:asciiTheme="minorEastAsia" w:hAnsiTheme="minorEastAsia" w:eastAsiaTheme="minorEastAsia" w:cstheme="minorEastAsia"/>
                <w:color w:val="auto"/>
                <w:sz w:val="20"/>
                <w:szCs w:val="20"/>
              </w:rPr>
              <w:t>ZL-6 NB-4</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6套</w:t>
            </w:r>
          </w:p>
        </w:tc>
        <w:tc>
          <w:tcPr>
            <w:tcW w:w="280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ind w:firstLine="400" w:firstLineChars="20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4</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整流硅</w:t>
            </w:r>
          </w:p>
        </w:tc>
        <w:tc>
          <w:tcPr>
            <w:tcW w:w="2010" w:type="dxa"/>
            <w:tcBorders>
              <w:top w:val="single" w:color="auto" w:sz="4" w:space="0"/>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KP2000A/2500V</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12只</w:t>
            </w:r>
          </w:p>
        </w:tc>
        <w:tc>
          <w:tcPr>
            <w:tcW w:w="2805"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台基或中车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5</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逆变硅及二极管</w:t>
            </w:r>
          </w:p>
        </w:tc>
        <w:tc>
          <w:tcPr>
            <w:tcW w:w="2010" w:type="dxa"/>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KK3000A/2500V</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20只</w:t>
            </w:r>
          </w:p>
        </w:tc>
        <w:tc>
          <w:tcPr>
            <w:tcW w:w="2805"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台基或中车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6</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快速熔断器</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RS2000A/800V</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8只</w:t>
            </w:r>
          </w:p>
        </w:tc>
        <w:tc>
          <w:tcPr>
            <w:tcW w:w="2805"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西整或九方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ind w:firstLine="400" w:firstLineChars="20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7</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滤波空芯电抗器</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2000A</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2台</w:t>
            </w:r>
          </w:p>
        </w:tc>
        <w:tc>
          <w:tcPr>
            <w:tcW w:w="280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ind w:firstLine="400" w:firstLineChars="20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8</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电流互感器</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2000A/5A</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6只</w:t>
            </w:r>
          </w:p>
        </w:tc>
        <w:tc>
          <w:tcPr>
            <w:tcW w:w="280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00" w:firstLineChars="200"/>
              <w:jc w:val="center"/>
              <w:textAlignment w:val="auto"/>
              <w:rPr>
                <w:rFonts w:hint="eastAsia" w:asciiTheme="minorEastAsia" w:hAnsiTheme="minorEastAsia" w:eastAsiaTheme="minorEastAsia" w:cstheme="minorEastAsia"/>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ind w:firstLine="400" w:firstLineChars="20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9</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控制仪表</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59C</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2套</w:t>
            </w:r>
          </w:p>
        </w:tc>
        <w:tc>
          <w:tcPr>
            <w:tcW w:w="280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00" w:firstLineChars="200"/>
              <w:jc w:val="center"/>
              <w:textAlignment w:val="auto"/>
              <w:rPr>
                <w:rFonts w:hint="eastAsia" w:asciiTheme="minorEastAsia" w:hAnsiTheme="minorEastAsia" w:eastAsiaTheme="minorEastAsia" w:cstheme="minorEastAsia"/>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直流电压表</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1000V/10mA</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2块</w:t>
            </w:r>
          </w:p>
        </w:tc>
        <w:tc>
          <w:tcPr>
            <w:tcW w:w="280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00" w:firstLineChars="200"/>
              <w:jc w:val="center"/>
              <w:textAlignment w:val="auto"/>
              <w:rPr>
                <w:rFonts w:hint="eastAsia" w:asciiTheme="minorEastAsia" w:hAnsiTheme="minorEastAsia" w:eastAsiaTheme="minorEastAsia" w:cstheme="minorEastAsia"/>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 w:hRule="atLeast"/>
        </w:trPr>
        <w:tc>
          <w:tcPr>
            <w:tcW w:w="1133"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直流电流表</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2500A/75mV</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2块</w:t>
            </w:r>
          </w:p>
        </w:tc>
        <w:tc>
          <w:tcPr>
            <w:tcW w:w="280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00" w:firstLineChars="200"/>
              <w:jc w:val="center"/>
              <w:textAlignment w:val="auto"/>
              <w:rPr>
                <w:rFonts w:hint="eastAsia" w:asciiTheme="minorEastAsia" w:hAnsiTheme="minorEastAsia" w:eastAsiaTheme="minorEastAsia" w:cstheme="minorEastAsia"/>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炉体电压表</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3000V/100V</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2块</w:t>
            </w:r>
          </w:p>
        </w:tc>
        <w:tc>
          <w:tcPr>
            <w:tcW w:w="280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00" w:firstLineChars="200"/>
              <w:jc w:val="center"/>
              <w:textAlignment w:val="auto"/>
              <w:rPr>
                <w:rFonts w:hint="eastAsia" w:asciiTheme="minorEastAsia" w:hAnsiTheme="minorEastAsia" w:eastAsiaTheme="minorEastAsia" w:cstheme="minorEastAsia"/>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3</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中频电流表</w:t>
            </w:r>
          </w:p>
        </w:tc>
        <w:tc>
          <w:tcPr>
            <w:tcW w:w="2010" w:type="dxa"/>
            <w:tcBorders>
              <w:left w:val="single" w:color="auto" w:sz="4" w:space="0"/>
              <w:right w:val="single" w:color="auto" w:sz="4" w:space="0"/>
            </w:tcBorders>
            <w:vAlign w:val="center"/>
          </w:tcPr>
          <w:p>
            <w:pPr>
              <w:adjustRightInd/>
              <w:snapToGrid w:val="0"/>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3000A/5A</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4块</w:t>
            </w:r>
          </w:p>
        </w:tc>
        <w:tc>
          <w:tcPr>
            <w:tcW w:w="280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00" w:firstLineChars="200"/>
              <w:jc w:val="center"/>
              <w:textAlignment w:val="auto"/>
              <w:rPr>
                <w:rFonts w:hint="eastAsia" w:asciiTheme="minorEastAsia" w:hAnsiTheme="minorEastAsia" w:eastAsiaTheme="minorEastAsia" w:cstheme="minorEastAsia"/>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4</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频率表</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500Hz/5mA</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4块</w:t>
            </w:r>
          </w:p>
        </w:tc>
        <w:tc>
          <w:tcPr>
            <w:tcW w:w="280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00" w:firstLineChars="200"/>
              <w:jc w:val="center"/>
              <w:textAlignment w:val="auto"/>
              <w:rPr>
                <w:rFonts w:hint="eastAsia" w:asciiTheme="minorEastAsia" w:hAnsiTheme="minorEastAsia" w:eastAsiaTheme="minorEastAsia" w:cstheme="minorEastAsia"/>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5</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触摸屏</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10-12寸</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2块</w:t>
            </w:r>
          </w:p>
        </w:tc>
        <w:tc>
          <w:tcPr>
            <w:tcW w:w="2805"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昆仑通泰或西门子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6</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电源变压器</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220V/18V</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4只</w:t>
            </w:r>
          </w:p>
        </w:tc>
        <w:tc>
          <w:tcPr>
            <w:tcW w:w="2805"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17</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电源变压器</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220V/18V 18V</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4只</w:t>
            </w:r>
          </w:p>
        </w:tc>
        <w:tc>
          <w:tcPr>
            <w:tcW w:w="2805" w:type="dxa"/>
            <w:tcBorders>
              <w:top w:val="single" w:color="auto" w:sz="4" w:space="0"/>
              <w:left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18</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电源变压器</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220V/12V 12V</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4只</w:t>
            </w:r>
          </w:p>
        </w:tc>
        <w:tc>
          <w:tcPr>
            <w:tcW w:w="2805" w:type="dxa"/>
            <w:tcBorders>
              <w:top w:val="single" w:color="auto" w:sz="4" w:space="0"/>
              <w:left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19</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电源变压器</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220V/48V</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4只</w:t>
            </w:r>
          </w:p>
        </w:tc>
        <w:tc>
          <w:tcPr>
            <w:tcW w:w="2805" w:type="dxa"/>
            <w:tcBorders>
              <w:top w:val="single" w:color="auto" w:sz="4" w:space="0"/>
              <w:left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中频变压器</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3000V/100V 20V 5V</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2只</w:t>
            </w:r>
          </w:p>
        </w:tc>
        <w:tc>
          <w:tcPr>
            <w:tcW w:w="2805"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ind w:firstLine="600" w:firstLineChars="300"/>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无感电阻及电容</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1uF/3000V</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24套</w:t>
            </w:r>
          </w:p>
        </w:tc>
        <w:tc>
          <w:tcPr>
            <w:tcW w:w="2805"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水冷电阻</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4+50欧/1000W</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12只</w:t>
            </w:r>
          </w:p>
        </w:tc>
        <w:tc>
          <w:tcPr>
            <w:tcW w:w="2805"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23</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均压电阻</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10K/300W</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12只</w:t>
            </w:r>
          </w:p>
        </w:tc>
        <w:tc>
          <w:tcPr>
            <w:tcW w:w="2805"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24</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控制系统含所有控制板</w:t>
            </w:r>
          </w:p>
        </w:tc>
        <w:tc>
          <w:tcPr>
            <w:tcW w:w="2010" w:type="dxa"/>
            <w:tcBorders>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HDCCJ-06</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2套</w:t>
            </w:r>
          </w:p>
        </w:tc>
        <w:tc>
          <w:tcPr>
            <w:tcW w:w="2805"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25</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水循环胶管</w:t>
            </w:r>
          </w:p>
        </w:tc>
        <w:tc>
          <w:tcPr>
            <w:tcW w:w="2010" w:type="dxa"/>
            <w:tcBorders>
              <w:left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Φ14</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2套</w:t>
            </w:r>
          </w:p>
        </w:tc>
        <w:tc>
          <w:tcPr>
            <w:tcW w:w="2805"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胶管为韩泰或盖茨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26</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主电路铜排</w:t>
            </w:r>
          </w:p>
        </w:tc>
        <w:tc>
          <w:tcPr>
            <w:tcW w:w="2010"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6X250</w:t>
            </w:r>
            <w:r>
              <w:rPr>
                <w:rFonts w:hint="eastAsia" w:asciiTheme="minorEastAsia" w:hAnsiTheme="minorEastAsia" w:eastAsiaTheme="minorEastAsia" w:cstheme="minorEastAsia"/>
                <w:sz w:val="20"/>
                <w:szCs w:val="20"/>
                <w:lang w:val="en-US" w:eastAsia="zh-CN"/>
              </w:rPr>
              <w:t>mm</w:t>
            </w:r>
          </w:p>
        </w:tc>
        <w:tc>
          <w:tcPr>
            <w:tcW w:w="930"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2套</w:t>
            </w:r>
          </w:p>
        </w:tc>
        <w:tc>
          <w:tcPr>
            <w:tcW w:w="2805"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val="en-US" w:eastAsia="zh-CN"/>
              </w:rPr>
              <w:t>7</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分水器</w:t>
            </w:r>
          </w:p>
        </w:tc>
        <w:tc>
          <w:tcPr>
            <w:tcW w:w="2010"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304 DN80</w:t>
            </w:r>
          </w:p>
        </w:tc>
        <w:tc>
          <w:tcPr>
            <w:tcW w:w="930"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2套</w:t>
            </w:r>
          </w:p>
        </w:tc>
        <w:tc>
          <w:tcPr>
            <w:tcW w:w="2805"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28</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color w:val="auto"/>
                <w:sz w:val="20"/>
                <w:szCs w:val="20"/>
                <w:lang w:val="en-US" w:eastAsia="zh-CN" w:bidi="ar-SA"/>
              </w:rPr>
            </w:pPr>
            <w:r>
              <w:rPr>
                <w:rFonts w:hint="eastAsia" w:asciiTheme="minorEastAsia" w:hAnsiTheme="minorEastAsia" w:eastAsiaTheme="minorEastAsia" w:cstheme="minorEastAsia"/>
                <w:color w:val="auto"/>
                <w:sz w:val="20"/>
                <w:szCs w:val="20"/>
              </w:rPr>
              <w:t>温度传感器</w:t>
            </w:r>
          </w:p>
        </w:tc>
        <w:tc>
          <w:tcPr>
            <w:tcW w:w="2010"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color w:val="auto"/>
                <w:sz w:val="20"/>
                <w:szCs w:val="20"/>
                <w:lang w:val="en-US" w:eastAsia="zh-CN" w:bidi="ar-SA"/>
              </w:rPr>
            </w:pPr>
            <w:r>
              <w:rPr>
                <w:rFonts w:hint="eastAsia" w:asciiTheme="minorEastAsia" w:hAnsiTheme="minorEastAsia" w:eastAsiaTheme="minorEastAsia" w:cstheme="minorEastAsia"/>
                <w:color w:val="auto"/>
                <w:sz w:val="20"/>
                <w:szCs w:val="20"/>
              </w:rPr>
              <w:t>DS18B20</w:t>
            </w:r>
          </w:p>
        </w:tc>
        <w:tc>
          <w:tcPr>
            <w:tcW w:w="930"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color w:val="auto"/>
                <w:sz w:val="20"/>
                <w:szCs w:val="20"/>
                <w:lang w:val="en-US" w:eastAsia="zh-CN" w:bidi="ar-SA"/>
              </w:rPr>
            </w:pPr>
            <w:r>
              <w:rPr>
                <w:rFonts w:hint="eastAsia" w:asciiTheme="minorEastAsia" w:hAnsiTheme="minorEastAsia" w:eastAsiaTheme="minorEastAsia" w:cstheme="minorEastAsia"/>
                <w:color w:val="auto"/>
                <w:sz w:val="20"/>
                <w:szCs w:val="20"/>
              </w:rPr>
              <w:t>120个</w:t>
            </w:r>
          </w:p>
        </w:tc>
        <w:tc>
          <w:tcPr>
            <w:tcW w:w="2805"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val="en-US" w:eastAsia="zh-CN"/>
              </w:rPr>
              <w:t>9</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每个支路温度巡检系统</w:t>
            </w:r>
          </w:p>
        </w:tc>
        <w:tc>
          <w:tcPr>
            <w:tcW w:w="2010"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WDXJ-1001</w:t>
            </w:r>
          </w:p>
        </w:tc>
        <w:tc>
          <w:tcPr>
            <w:tcW w:w="930"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2套</w:t>
            </w:r>
          </w:p>
        </w:tc>
        <w:tc>
          <w:tcPr>
            <w:tcW w:w="2805"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每套配70个温度测点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color w:val="auto"/>
                <w:sz w:val="20"/>
                <w:szCs w:val="20"/>
                <w:lang w:val="en-US" w:eastAsia="zh-CN" w:bidi="ar-SA"/>
              </w:rPr>
            </w:pPr>
            <w:r>
              <w:rPr>
                <w:rFonts w:hint="eastAsia" w:asciiTheme="minorEastAsia" w:hAnsiTheme="minorEastAsia" w:eastAsiaTheme="minorEastAsia" w:cstheme="minorEastAsia"/>
                <w:color w:val="auto"/>
                <w:sz w:val="20"/>
                <w:szCs w:val="20"/>
              </w:rPr>
              <w:t>高压线</w:t>
            </w:r>
          </w:p>
        </w:tc>
        <w:tc>
          <w:tcPr>
            <w:tcW w:w="2010"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color w:val="auto"/>
                <w:sz w:val="20"/>
                <w:szCs w:val="20"/>
                <w:vertAlign w:val="superscript"/>
                <w:lang w:val="en-US" w:eastAsia="zh-CN" w:bidi="ar-SA"/>
              </w:rPr>
            </w:pPr>
            <w:r>
              <w:rPr>
                <w:rFonts w:hint="eastAsia" w:asciiTheme="minorEastAsia" w:hAnsiTheme="minorEastAsia" w:eastAsiaTheme="minorEastAsia" w:cstheme="minorEastAsia"/>
                <w:color w:val="auto"/>
                <w:sz w:val="20"/>
                <w:szCs w:val="20"/>
              </w:rPr>
              <w:t>10KV/0.75mm</w:t>
            </w:r>
            <w:r>
              <w:rPr>
                <w:rFonts w:hint="eastAsia" w:asciiTheme="minorEastAsia" w:hAnsiTheme="minorEastAsia" w:eastAsiaTheme="minorEastAsia" w:cstheme="minorEastAsia"/>
                <w:color w:val="auto"/>
                <w:sz w:val="20"/>
                <w:szCs w:val="20"/>
                <w:vertAlign w:val="superscript"/>
              </w:rPr>
              <w:t>2</w:t>
            </w:r>
          </w:p>
        </w:tc>
        <w:tc>
          <w:tcPr>
            <w:tcW w:w="930"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color w:val="auto"/>
                <w:sz w:val="20"/>
                <w:szCs w:val="20"/>
                <w:lang w:val="en-US" w:eastAsia="zh-CN" w:bidi="ar-SA"/>
              </w:rPr>
            </w:pPr>
            <w:r>
              <w:rPr>
                <w:rFonts w:hint="eastAsia" w:asciiTheme="minorEastAsia" w:hAnsiTheme="minorEastAsia" w:eastAsiaTheme="minorEastAsia" w:cstheme="minorEastAsia"/>
                <w:color w:val="auto"/>
                <w:sz w:val="20"/>
                <w:szCs w:val="20"/>
              </w:rPr>
              <w:t>1盘</w:t>
            </w:r>
          </w:p>
        </w:tc>
        <w:tc>
          <w:tcPr>
            <w:tcW w:w="2805"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31</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电源柜体</w:t>
            </w:r>
          </w:p>
        </w:tc>
        <w:tc>
          <w:tcPr>
            <w:tcW w:w="2010"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3200×1400×2000</w:t>
            </w:r>
            <w:r>
              <w:rPr>
                <w:rFonts w:hint="eastAsia" w:asciiTheme="minorEastAsia" w:hAnsiTheme="minorEastAsia" w:eastAsiaTheme="minorEastAsia" w:cstheme="minorEastAsia"/>
                <w:sz w:val="20"/>
                <w:szCs w:val="20"/>
                <w:lang w:val="en-US" w:eastAsia="zh-CN"/>
              </w:rPr>
              <w:t>mm</w:t>
            </w:r>
          </w:p>
        </w:tc>
        <w:tc>
          <w:tcPr>
            <w:tcW w:w="930"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2套</w:t>
            </w:r>
          </w:p>
        </w:tc>
        <w:tc>
          <w:tcPr>
            <w:tcW w:w="2805"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防护等级IP</w:t>
            </w:r>
            <w:r>
              <w:rPr>
                <w:rFonts w:hint="eastAsia" w:asciiTheme="minorEastAsia" w:hAnsiTheme="minorEastAsia" w:eastAsiaTheme="minorEastAsia" w:cstheme="minorEastAsia"/>
                <w:sz w:val="20"/>
                <w:szCs w:val="20"/>
                <w:lang w:val="en-US" w:eastAsia="zh-CN"/>
              </w:rPr>
              <w:t>5</w:t>
            </w:r>
            <w:r>
              <w:rPr>
                <w:rFonts w:hint="eastAsia" w:asciiTheme="minorEastAsia" w:hAnsiTheme="minorEastAsia" w:eastAsiaTheme="minorEastAsia" w:cstheme="min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32</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辅材</w:t>
            </w:r>
          </w:p>
        </w:tc>
        <w:tc>
          <w:tcPr>
            <w:tcW w:w="2010" w:type="dxa"/>
            <w:tcBorders>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以现场实际为主</w:t>
            </w:r>
          </w:p>
        </w:tc>
        <w:tc>
          <w:tcPr>
            <w:tcW w:w="930" w:type="dxa"/>
            <w:tcBorders>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2805" w:type="dxa"/>
            <w:tcBorders>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满足维修所需</w:t>
            </w:r>
          </w:p>
        </w:tc>
      </w:tr>
    </w:tbl>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相关维修技术要求：</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设备性能应满足生产实际要求,长期连续安全运转。中频电源的进线电压为660V，功率1250KW/500HZ。</w:t>
      </w:r>
      <w:r>
        <w:rPr>
          <w:rFonts w:hint="eastAsia" w:ascii="仿宋_GB2312" w:hAnsi="仿宋_GB2312" w:eastAsia="仿宋_GB2312" w:cs="仿宋_GB2312"/>
          <w:sz w:val="32"/>
          <w:szCs w:val="32"/>
          <w:lang w:eastAsia="zh-CN"/>
        </w:rPr>
        <w:t>改造后中频电源</w:t>
      </w:r>
      <w:r>
        <w:rPr>
          <w:rFonts w:hint="eastAsia" w:ascii="仿宋_GB2312" w:hAnsi="仿宋_GB2312" w:eastAsia="仿宋_GB2312" w:cs="仿宋_GB2312"/>
          <w:sz w:val="32"/>
          <w:szCs w:val="32"/>
        </w:rPr>
        <w:t>功率因数始终大于0.95，单台炉体熔化速度提升1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lang w:eastAsia="zh-CN"/>
        </w:rPr>
        <w:t>（原单炉化铁需</w:t>
      </w:r>
      <w:r>
        <w:rPr>
          <w:rFonts w:hint="eastAsia" w:ascii="仿宋_GB2312" w:hAnsi="仿宋_GB2312" w:eastAsia="仿宋_GB2312" w:cs="仿宋_GB2312"/>
          <w:sz w:val="32"/>
          <w:szCs w:val="32"/>
          <w:lang w:val="en-US" w:eastAsia="zh-CN"/>
        </w:rPr>
        <w:t>90分钟，改造后为80分钟左右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电源控制系统具有</w:t>
      </w:r>
      <w:r>
        <w:rPr>
          <w:rFonts w:hint="eastAsia" w:ascii="仿宋_GB2312" w:hAnsi="仿宋_GB2312" w:eastAsia="仿宋_GB2312" w:cs="仿宋_GB2312"/>
          <w:sz w:val="32"/>
          <w:szCs w:val="32"/>
        </w:rPr>
        <w:t>完善的保护和限制功能：主回路短路保护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主回路缺相保护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电网电压高/电压低保护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冷却水温高保护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冷却水压/流量低保护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满功率限制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输出电流限制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频率限制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最小死区时间限制</w:t>
      </w:r>
      <w:r>
        <w:rPr>
          <w:rFonts w:hint="eastAsia" w:ascii="仿宋_GB2312" w:hAnsi="仿宋_GB2312" w:eastAsia="仿宋_GB2312" w:cs="仿宋_GB2312"/>
          <w:sz w:val="32"/>
          <w:szCs w:val="32"/>
          <w:lang w:val="en-US" w:eastAsia="zh-CN"/>
        </w:rPr>
        <w:t>等功能。</w:t>
      </w:r>
      <w:r>
        <w:rPr>
          <w:rFonts w:hint="eastAsia" w:ascii="仿宋_GB2312" w:hAnsi="仿宋_GB2312" w:eastAsia="仿宋_GB2312" w:cs="仿宋_GB2312"/>
          <w:sz w:val="32"/>
          <w:szCs w:val="32"/>
        </w:rPr>
        <w:t>电源柜同时配有人机界面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具有</w:t>
      </w:r>
      <w:r>
        <w:rPr>
          <w:rFonts w:hint="eastAsia" w:ascii="仿宋_GB2312" w:hAnsi="仿宋_GB2312" w:eastAsia="仿宋_GB2312" w:cs="仿宋_GB2312"/>
          <w:sz w:val="32"/>
          <w:szCs w:val="32"/>
        </w:rPr>
        <w:t>冷炉启动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故障诊断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故障信息显示和存储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运行信息显示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系统状态显示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数字式多点参数监测功能，</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远程诊断，故障分析等功能。</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所有零部件选用</w:t>
      </w:r>
      <w:r>
        <w:rPr>
          <w:rFonts w:hint="eastAsia" w:ascii="仿宋_GB2312" w:hAnsi="仿宋_GB2312" w:eastAsia="仿宋_GB2312" w:cs="仿宋_GB2312"/>
          <w:sz w:val="32"/>
          <w:szCs w:val="32"/>
          <w:lang w:val="en-US" w:eastAsia="zh-CN"/>
        </w:rPr>
        <w:t>知名品牌</w:t>
      </w:r>
      <w:r>
        <w:rPr>
          <w:rFonts w:hint="eastAsia" w:ascii="仿宋_GB2312" w:hAnsi="仿宋_GB2312" w:eastAsia="仿宋_GB2312" w:cs="仿宋_GB2312"/>
          <w:sz w:val="32"/>
          <w:szCs w:val="32"/>
        </w:rPr>
        <w:t>、先进节能产品，</w:t>
      </w:r>
      <w:r>
        <w:rPr>
          <w:rFonts w:hint="eastAsia" w:ascii="仿宋_GB2312" w:hAnsi="仿宋_GB2312" w:eastAsia="仿宋_GB2312" w:cs="仿宋_GB2312"/>
          <w:sz w:val="32"/>
          <w:szCs w:val="32"/>
          <w:lang w:val="en-US" w:eastAsia="zh-CN"/>
        </w:rPr>
        <w:t>具</w:t>
      </w:r>
      <w:r>
        <w:rPr>
          <w:rFonts w:hint="eastAsia" w:ascii="仿宋_GB2312" w:hAnsi="仿宋_GB2312" w:eastAsia="仿宋_GB2312" w:cs="仿宋_GB2312"/>
          <w:sz w:val="32"/>
          <w:szCs w:val="32"/>
        </w:rPr>
        <w:t>有良好耐压耐流性能，抗干扰冲击性好，并有生产许可证及生产检验合格证。严禁采用国家公布的淘汰产品，供方应对外购的部件及材料进行检验，并对其质量、性能负责。</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）电源柜</w:t>
      </w:r>
      <w:r>
        <w:rPr>
          <w:rFonts w:hint="eastAsia" w:ascii="仿宋_GB2312" w:hAnsi="仿宋_GB2312" w:eastAsia="仿宋_GB2312" w:cs="仿宋_GB2312"/>
          <w:sz w:val="32"/>
          <w:szCs w:val="32"/>
        </w:rPr>
        <w:t>所有电气元器件按照实际数值的1.2倍选取配置，</w:t>
      </w:r>
      <w:r>
        <w:rPr>
          <w:rFonts w:hint="eastAsia" w:ascii="仿宋_GB2312" w:hAnsi="仿宋_GB2312" w:eastAsia="仿宋_GB2312" w:cs="仿宋_GB2312"/>
          <w:sz w:val="32"/>
          <w:szCs w:val="32"/>
          <w:lang w:eastAsia="zh-CN"/>
        </w:rPr>
        <w:t>柜内</w:t>
      </w:r>
      <w:r>
        <w:rPr>
          <w:rFonts w:hint="eastAsia" w:ascii="仿宋_GB2312" w:hAnsi="仿宋_GB2312" w:eastAsia="仿宋_GB2312" w:cs="仿宋_GB2312"/>
          <w:sz w:val="32"/>
          <w:szCs w:val="32"/>
        </w:rPr>
        <w:t>线路</w:t>
      </w:r>
      <w:r>
        <w:rPr>
          <w:rFonts w:hint="eastAsia" w:ascii="仿宋_GB2312" w:hAnsi="仿宋_GB2312" w:eastAsia="仿宋_GB2312" w:cs="仿宋_GB2312"/>
          <w:sz w:val="32"/>
          <w:szCs w:val="32"/>
          <w:lang w:eastAsia="zh-CN"/>
        </w:rPr>
        <w:t>布置规整，</w:t>
      </w:r>
      <w:r>
        <w:rPr>
          <w:rFonts w:hint="eastAsia" w:ascii="仿宋_GB2312" w:hAnsi="仿宋_GB2312" w:eastAsia="仿宋_GB2312" w:cs="仿宋_GB2312"/>
          <w:sz w:val="32"/>
          <w:szCs w:val="32"/>
        </w:rPr>
        <w:t>线号标识</w:t>
      </w:r>
      <w:r>
        <w:rPr>
          <w:rFonts w:hint="eastAsia" w:ascii="仿宋_GB2312" w:hAnsi="仿宋_GB2312" w:eastAsia="仿宋_GB2312" w:cs="仿宋_GB2312"/>
          <w:sz w:val="32"/>
          <w:szCs w:val="32"/>
          <w:lang w:eastAsia="zh-CN"/>
        </w:rPr>
        <w:t>清晰</w:t>
      </w:r>
      <w:r>
        <w:rPr>
          <w:rFonts w:hint="eastAsia" w:ascii="仿宋_GB2312" w:hAnsi="仿宋_GB2312" w:eastAsia="仿宋_GB2312" w:cs="仿宋_GB2312"/>
          <w:sz w:val="32"/>
          <w:szCs w:val="32"/>
        </w:rPr>
        <w:t>，所有元件</w:t>
      </w:r>
      <w:r>
        <w:rPr>
          <w:rFonts w:hint="eastAsia" w:ascii="仿宋_GB2312" w:hAnsi="仿宋_GB2312" w:eastAsia="仿宋_GB2312" w:cs="仿宋_GB2312"/>
          <w:sz w:val="32"/>
          <w:szCs w:val="32"/>
          <w:lang w:eastAsia="zh-CN"/>
        </w:rPr>
        <w:t>名称</w:t>
      </w:r>
      <w:r>
        <w:rPr>
          <w:rFonts w:hint="eastAsia" w:ascii="仿宋_GB2312" w:hAnsi="仿宋_GB2312" w:eastAsia="仿宋_GB2312" w:cs="仿宋_GB2312"/>
          <w:sz w:val="32"/>
          <w:szCs w:val="32"/>
        </w:rPr>
        <w:t>标识</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，整体布局便于</w:t>
      </w:r>
      <w:r>
        <w:rPr>
          <w:rFonts w:hint="eastAsia" w:ascii="仿宋_GB2312" w:hAnsi="仿宋_GB2312" w:eastAsia="仿宋_GB2312" w:cs="仿宋_GB2312"/>
          <w:sz w:val="32"/>
          <w:szCs w:val="32"/>
          <w:lang w:eastAsia="zh-CN"/>
        </w:rPr>
        <w:t>检测</w:t>
      </w:r>
      <w:r>
        <w:rPr>
          <w:rFonts w:hint="eastAsia" w:ascii="仿宋_GB2312" w:hAnsi="仿宋_GB2312" w:eastAsia="仿宋_GB2312" w:cs="仿宋_GB2312"/>
          <w:sz w:val="32"/>
          <w:szCs w:val="32"/>
        </w:rPr>
        <w:t>维修。所有外漏铜排及电路做</w:t>
      </w:r>
      <w:r>
        <w:rPr>
          <w:rFonts w:hint="eastAsia" w:ascii="仿宋_GB2312" w:hAnsi="仿宋_GB2312" w:eastAsia="仿宋_GB2312" w:cs="仿宋_GB2312"/>
          <w:sz w:val="32"/>
          <w:szCs w:val="32"/>
          <w:lang w:eastAsia="zh-CN"/>
        </w:rPr>
        <w:t>绝缘</w:t>
      </w:r>
      <w:r>
        <w:rPr>
          <w:rFonts w:hint="eastAsia" w:ascii="仿宋_GB2312" w:hAnsi="仿宋_GB2312" w:eastAsia="仿宋_GB2312" w:cs="仿宋_GB2312"/>
          <w:sz w:val="32"/>
          <w:szCs w:val="32"/>
        </w:rPr>
        <w:t>防护处理</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lang w:val="en-US" w:eastAsia="zh-CN"/>
        </w:rPr>
        <w:t>GB7251-1、2标准规定的安全性能要求</w:t>
      </w:r>
      <w:r>
        <w:rPr>
          <w:rFonts w:hint="eastAsia" w:ascii="仿宋_GB2312" w:hAnsi="仿宋_GB2312" w:eastAsia="仿宋_GB2312" w:cs="仿宋_GB2312"/>
          <w:sz w:val="32"/>
          <w:szCs w:val="32"/>
        </w:rPr>
        <w:t>。所有元器件必须</w:t>
      </w:r>
      <w:r>
        <w:rPr>
          <w:rFonts w:hint="eastAsia" w:ascii="仿宋_GB2312" w:hAnsi="仿宋_GB2312" w:eastAsia="仿宋_GB2312" w:cs="仿宋_GB2312"/>
          <w:sz w:val="32"/>
          <w:szCs w:val="32"/>
          <w:lang w:eastAsia="zh-CN"/>
        </w:rPr>
        <w:t>经检测</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lang w:eastAsia="zh-CN"/>
        </w:rPr>
        <w:t>后方可通电</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）中频</w:t>
      </w:r>
      <w:r>
        <w:rPr>
          <w:rFonts w:hint="eastAsia" w:ascii="仿宋_GB2312" w:hAnsi="仿宋_GB2312" w:eastAsia="仿宋_GB2312" w:cs="仿宋_GB2312"/>
          <w:sz w:val="32"/>
          <w:szCs w:val="32"/>
        </w:rPr>
        <w:t>电源柜</w:t>
      </w:r>
      <w:r>
        <w:rPr>
          <w:rFonts w:hint="eastAsia" w:ascii="仿宋_GB2312" w:hAnsi="仿宋_GB2312" w:eastAsia="仿宋_GB2312" w:cs="仿宋_GB2312"/>
          <w:sz w:val="32"/>
          <w:szCs w:val="32"/>
          <w:lang w:eastAsia="zh-CN"/>
        </w:rPr>
        <w:t>外型</w:t>
      </w:r>
      <w:r>
        <w:rPr>
          <w:rFonts w:hint="eastAsia" w:ascii="仿宋_GB2312" w:hAnsi="仿宋_GB2312" w:eastAsia="仿宋_GB2312" w:cs="仿宋_GB2312"/>
          <w:sz w:val="32"/>
          <w:szCs w:val="32"/>
        </w:rPr>
        <w:t>尺寸为3200</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1400</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2000</w:t>
      </w:r>
      <w:r>
        <w:rPr>
          <w:rFonts w:hint="eastAsia" w:ascii="仿宋_GB2312" w:hAnsi="仿宋_GB2312" w:eastAsia="仿宋_GB2312" w:cs="仿宋_GB2312"/>
          <w:sz w:val="32"/>
          <w:szCs w:val="32"/>
          <w:lang w:val="en-US" w:eastAsia="zh-CN"/>
        </w:rPr>
        <w:t>mm</w:t>
      </w:r>
      <w:r>
        <w:rPr>
          <w:rFonts w:hint="eastAsia" w:ascii="仿宋_GB2312" w:hAnsi="仿宋_GB2312" w:eastAsia="仿宋_GB2312" w:cs="仿宋_GB2312"/>
          <w:sz w:val="32"/>
          <w:szCs w:val="32"/>
        </w:rPr>
        <w:t>，颜色为计算机灰。电源柜门板厚度为2mm，防护等级达到IP</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维修安装过程中若需对原设备基础设施打动，设备安装就位后对其进行修补恢复，并符合安全性能要求。</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（5）电源柜内冷却循环水</w:t>
      </w:r>
      <w:r>
        <w:rPr>
          <w:rFonts w:hint="eastAsia" w:ascii="仿宋_GB2312" w:hAnsi="仿宋_GB2312" w:eastAsia="仿宋_GB2312" w:cs="仿宋_GB2312"/>
          <w:sz w:val="32"/>
          <w:szCs w:val="32"/>
        </w:rPr>
        <w:t>每个支路安装温度探头，将每个支路的温度显示在触摸屏上，</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任一支路温度超过设定值时都会</w:t>
      </w:r>
      <w:r>
        <w:rPr>
          <w:rFonts w:hint="eastAsia" w:ascii="仿宋_GB2312" w:hAnsi="仿宋_GB2312" w:eastAsia="仿宋_GB2312" w:cs="仿宋_GB2312"/>
          <w:sz w:val="32"/>
          <w:szCs w:val="32"/>
          <w:lang w:eastAsia="zh-CN"/>
        </w:rPr>
        <w:t>发出</w:t>
      </w:r>
      <w:r>
        <w:rPr>
          <w:rFonts w:hint="eastAsia" w:ascii="仿宋_GB2312" w:hAnsi="仿宋_GB2312" w:eastAsia="仿宋_GB2312" w:cs="仿宋_GB2312"/>
          <w:sz w:val="32"/>
          <w:szCs w:val="32"/>
        </w:rPr>
        <w:t>报警</w:t>
      </w:r>
      <w:r>
        <w:rPr>
          <w:rFonts w:hint="eastAsia" w:ascii="仿宋_GB2312" w:hAnsi="仿宋_GB2312" w:eastAsia="仿宋_GB2312" w:cs="仿宋_GB2312"/>
          <w:sz w:val="32"/>
          <w:szCs w:val="32"/>
          <w:lang w:eastAsia="zh-CN"/>
        </w:rPr>
        <w:t>信号</w:t>
      </w:r>
      <w:r>
        <w:rPr>
          <w:rFonts w:hint="eastAsia" w:ascii="仿宋_GB2312" w:hAnsi="仿宋_GB2312" w:eastAsia="仿宋_GB2312" w:cs="仿宋_GB2312"/>
          <w:sz w:val="32"/>
          <w:szCs w:val="32"/>
        </w:rPr>
        <w:t>并切断中频电源。</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atLeas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中频电容器柜</w:t>
      </w:r>
      <w:r>
        <w:rPr>
          <w:rFonts w:hint="eastAsia" w:ascii="仿宋_GB2312" w:hAnsi="仿宋_GB2312" w:eastAsia="仿宋_GB2312" w:cs="仿宋_GB2312"/>
          <w:b/>
          <w:bCs/>
          <w:sz w:val="32"/>
          <w:szCs w:val="32"/>
          <w:lang w:eastAsia="zh-CN"/>
        </w:rPr>
        <w:t>整体升级</w:t>
      </w:r>
      <w:r>
        <w:rPr>
          <w:rFonts w:hint="eastAsia" w:ascii="仿宋_GB2312" w:hAnsi="仿宋_GB2312" w:eastAsia="仿宋_GB2312" w:cs="仿宋_GB2312"/>
          <w:b/>
          <w:bCs/>
          <w:sz w:val="32"/>
          <w:szCs w:val="32"/>
        </w:rPr>
        <w:t>维修：</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2台</w:t>
      </w:r>
      <w:r>
        <w:rPr>
          <w:rFonts w:hint="eastAsia" w:ascii="仿宋_GB2312" w:hAnsi="仿宋_GB2312" w:eastAsia="仿宋_GB2312" w:cs="仿宋_GB2312"/>
          <w:sz w:val="32"/>
          <w:szCs w:val="32"/>
        </w:rPr>
        <w:t>原电力电</w:t>
      </w:r>
      <w:r>
        <w:rPr>
          <w:rFonts w:hint="eastAsia" w:ascii="仿宋_GB2312" w:hAnsi="仿宋_GB2312" w:eastAsia="仿宋_GB2312" w:cs="仿宋_GB2312"/>
          <w:sz w:val="32"/>
          <w:szCs w:val="32"/>
          <w:lang w:eastAsia="zh-CN"/>
        </w:rPr>
        <w:t>容</w:t>
      </w:r>
      <w:r>
        <w:rPr>
          <w:rFonts w:hint="eastAsia" w:ascii="仿宋_GB2312" w:hAnsi="仿宋_GB2312" w:eastAsia="仿宋_GB2312" w:cs="仿宋_GB2312"/>
          <w:sz w:val="32"/>
          <w:szCs w:val="32"/>
        </w:rPr>
        <w:t>器进行</w:t>
      </w:r>
      <w:r>
        <w:rPr>
          <w:rFonts w:hint="eastAsia" w:ascii="仿宋_GB2312" w:hAnsi="仿宋_GB2312" w:eastAsia="仿宋_GB2312" w:cs="仿宋_GB2312"/>
          <w:sz w:val="32"/>
          <w:szCs w:val="32"/>
          <w:lang w:eastAsia="zh-CN"/>
        </w:rPr>
        <w:t>整体</w:t>
      </w:r>
      <w:r>
        <w:rPr>
          <w:rFonts w:hint="eastAsia" w:ascii="仿宋_GB2312" w:hAnsi="仿宋_GB2312" w:eastAsia="仿宋_GB2312" w:cs="仿宋_GB2312"/>
          <w:sz w:val="32"/>
          <w:szCs w:val="32"/>
        </w:rPr>
        <w:t>更新并增加滤波电容。电容</w:t>
      </w:r>
      <w:r>
        <w:rPr>
          <w:rFonts w:hint="eastAsia" w:ascii="仿宋_GB2312" w:hAnsi="仿宋_GB2312" w:eastAsia="仿宋_GB2312" w:cs="仿宋_GB2312"/>
          <w:sz w:val="32"/>
          <w:szCs w:val="32"/>
          <w:lang w:eastAsia="zh-CN"/>
        </w:rPr>
        <w:t>器</w:t>
      </w:r>
      <w:r>
        <w:rPr>
          <w:rFonts w:hint="eastAsia" w:ascii="仿宋_GB2312" w:hAnsi="仿宋_GB2312" w:eastAsia="仿宋_GB2312" w:cs="仿宋_GB2312"/>
          <w:sz w:val="32"/>
          <w:szCs w:val="32"/>
        </w:rPr>
        <w:t>柜体要求和中频电源柜做成一体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并配备安全门锁。</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电容器柜维修所需备件材料及数量 （不仅限于以下备件） </w:t>
      </w:r>
    </w:p>
    <w:tbl>
      <w:tblPr>
        <w:tblStyle w:val="10"/>
        <w:tblW w:w="906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2388"/>
        <w:gridCol w:w="2451"/>
        <w:gridCol w:w="952"/>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ascii="宋体" w:hAnsi="宋体"/>
                <w:b/>
                <w:bCs/>
                <w:sz w:val="20"/>
                <w:szCs w:val="20"/>
              </w:rPr>
            </w:pPr>
            <w:r>
              <w:rPr>
                <w:rFonts w:hint="eastAsia" w:ascii="宋体" w:hAnsi="宋体"/>
                <w:b/>
                <w:bCs/>
                <w:sz w:val="20"/>
                <w:szCs w:val="20"/>
              </w:rPr>
              <w:t>序 号</w:t>
            </w: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ascii="宋体" w:hAnsi="宋体"/>
                <w:b/>
                <w:bCs/>
                <w:sz w:val="20"/>
                <w:szCs w:val="20"/>
              </w:rPr>
            </w:pPr>
            <w:r>
              <w:rPr>
                <w:rFonts w:hint="eastAsia" w:ascii="宋体" w:hAnsi="宋体"/>
                <w:b/>
                <w:bCs/>
                <w:sz w:val="20"/>
                <w:szCs w:val="20"/>
              </w:rPr>
              <w:t>名    称</w:t>
            </w:r>
          </w:p>
        </w:tc>
        <w:tc>
          <w:tcPr>
            <w:tcW w:w="2451"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ascii="宋体" w:hAnsi="宋体"/>
                <w:b/>
                <w:bCs/>
                <w:sz w:val="20"/>
                <w:szCs w:val="20"/>
              </w:rPr>
            </w:pPr>
            <w:r>
              <w:rPr>
                <w:rFonts w:hint="eastAsia" w:ascii="宋体" w:hAnsi="宋体"/>
                <w:b/>
                <w:bCs/>
                <w:sz w:val="20"/>
                <w:szCs w:val="20"/>
              </w:rPr>
              <w:t>规      格</w:t>
            </w:r>
          </w:p>
        </w:tc>
        <w:tc>
          <w:tcPr>
            <w:tcW w:w="95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ascii="宋体" w:hAnsi="宋体"/>
                <w:b/>
                <w:bCs/>
                <w:sz w:val="20"/>
                <w:szCs w:val="20"/>
              </w:rPr>
            </w:pPr>
            <w:r>
              <w:rPr>
                <w:rFonts w:hint="eastAsia" w:ascii="宋体" w:hAnsi="宋体"/>
                <w:b/>
                <w:bCs/>
                <w:sz w:val="20"/>
                <w:szCs w:val="20"/>
              </w:rPr>
              <w:t>数 量</w:t>
            </w:r>
          </w:p>
        </w:tc>
        <w:tc>
          <w:tcPr>
            <w:tcW w:w="208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ascii="宋体" w:hAnsi="宋体"/>
                <w:b/>
                <w:bCs/>
                <w:sz w:val="20"/>
                <w:szCs w:val="20"/>
              </w:rPr>
            </w:pPr>
            <w:r>
              <w:rPr>
                <w:rFonts w:hint="eastAsia" w:ascii="宋体" w:hAnsi="宋体"/>
                <w:b/>
                <w:bCs/>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1</w:t>
            </w: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滤波电容器</w:t>
            </w:r>
          </w:p>
        </w:tc>
        <w:tc>
          <w:tcPr>
            <w:tcW w:w="2451"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1.2-5000UF</w:t>
            </w:r>
          </w:p>
        </w:tc>
        <w:tc>
          <w:tcPr>
            <w:tcW w:w="95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4</w:t>
            </w:r>
          </w:p>
        </w:tc>
        <w:tc>
          <w:tcPr>
            <w:tcW w:w="208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新安江或盛和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2</w:t>
            </w: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补尝电容器</w:t>
            </w:r>
          </w:p>
        </w:tc>
        <w:tc>
          <w:tcPr>
            <w:tcW w:w="2451"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RFM3.0-4000-0.3S</w:t>
            </w:r>
          </w:p>
        </w:tc>
        <w:tc>
          <w:tcPr>
            <w:tcW w:w="95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10</w:t>
            </w:r>
          </w:p>
        </w:tc>
        <w:tc>
          <w:tcPr>
            <w:tcW w:w="208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新安江或盛和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3</w:t>
            </w: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连接水冷铜排</w:t>
            </w:r>
          </w:p>
        </w:tc>
        <w:tc>
          <w:tcPr>
            <w:tcW w:w="2451"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default" w:ascii="宋体" w:hAnsi="宋体"/>
                <w:sz w:val="20"/>
                <w:szCs w:val="20"/>
                <w:lang w:val="en-US" w:eastAsia="zh-CN"/>
              </w:rPr>
            </w:pPr>
            <w:r>
              <w:rPr>
                <w:rFonts w:hint="eastAsia" w:ascii="宋体" w:hAnsi="宋体"/>
                <w:sz w:val="20"/>
                <w:szCs w:val="20"/>
              </w:rPr>
              <w:t>6X250</w:t>
            </w:r>
            <w:r>
              <w:rPr>
                <w:rFonts w:hint="eastAsia" w:ascii="宋体" w:hAnsi="宋体"/>
                <w:sz w:val="20"/>
                <w:szCs w:val="20"/>
                <w:lang w:val="en-US" w:eastAsia="zh-CN"/>
              </w:rPr>
              <w:t>mm</w:t>
            </w:r>
          </w:p>
        </w:tc>
        <w:tc>
          <w:tcPr>
            <w:tcW w:w="95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1套</w:t>
            </w:r>
          </w:p>
        </w:tc>
        <w:tc>
          <w:tcPr>
            <w:tcW w:w="208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洛铜或上虞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4</w:t>
            </w: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不锈钢分水器</w:t>
            </w:r>
          </w:p>
        </w:tc>
        <w:tc>
          <w:tcPr>
            <w:tcW w:w="2451"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DN80</w:t>
            </w:r>
          </w:p>
        </w:tc>
        <w:tc>
          <w:tcPr>
            <w:tcW w:w="95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2件</w:t>
            </w:r>
          </w:p>
        </w:tc>
        <w:tc>
          <w:tcPr>
            <w:tcW w:w="208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304材质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5</w:t>
            </w: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连接胶管</w:t>
            </w:r>
          </w:p>
        </w:tc>
        <w:tc>
          <w:tcPr>
            <w:tcW w:w="2451"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无碳胶管Φ14</w:t>
            </w:r>
          </w:p>
        </w:tc>
        <w:tc>
          <w:tcPr>
            <w:tcW w:w="952"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lang w:val="en-US" w:eastAsia="zh-CN"/>
              </w:rPr>
            </w:pPr>
            <w:r>
              <w:rPr>
                <w:rFonts w:hint="eastAsia" w:ascii="宋体" w:hAnsi="宋体"/>
                <w:sz w:val="20"/>
                <w:szCs w:val="20"/>
                <w:lang w:val="en-US" w:eastAsia="zh-CN"/>
              </w:rPr>
              <w:t>2套</w:t>
            </w:r>
          </w:p>
        </w:tc>
        <w:tc>
          <w:tcPr>
            <w:tcW w:w="2083"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韩泰或盖茨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6</w:t>
            </w: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rPr>
            </w:pPr>
            <w:r>
              <w:rPr>
                <w:rFonts w:hint="eastAsia" w:ascii="宋体" w:hAnsi="宋体"/>
                <w:sz w:val="20"/>
                <w:szCs w:val="20"/>
              </w:rPr>
              <w:t>辅材</w:t>
            </w:r>
          </w:p>
        </w:tc>
        <w:tc>
          <w:tcPr>
            <w:tcW w:w="2451" w:type="dxa"/>
            <w:tcBorders>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lang w:val="en-US" w:eastAsia="zh-CN"/>
              </w:rPr>
            </w:pPr>
            <w:r>
              <w:rPr>
                <w:rFonts w:hint="eastAsia" w:ascii="宋体" w:hAnsi="宋体"/>
                <w:sz w:val="20"/>
                <w:szCs w:val="20"/>
                <w:lang w:eastAsia="zh-CN"/>
              </w:rPr>
              <w:t>以现场实际为主</w:t>
            </w:r>
          </w:p>
        </w:tc>
        <w:tc>
          <w:tcPr>
            <w:tcW w:w="952" w:type="dxa"/>
            <w:tcBorders>
              <w:left w:val="single" w:color="auto" w:sz="4" w:space="0"/>
              <w:bottom w:val="single" w:color="auto" w:sz="4" w:space="0"/>
              <w:right w:val="single" w:color="auto" w:sz="4" w:space="0"/>
            </w:tcBorders>
            <w:vAlign w:val="center"/>
          </w:tcPr>
          <w:p>
            <w:pPr>
              <w:tabs>
                <w:tab w:val="left" w:pos="720"/>
                <w:tab w:val="left" w:pos="1080"/>
              </w:tabs>
              <w:adjustRightInd/>
              <w:spacing w:line="240" w:lineRule="auto"/>
              <w:ind w:firstLine="400" w:firstLineChars="200"/>
              <w:jc w:val="center"/>
              <w:textAlignment w:val="auto"/>
              <w:rPr>
                <w:rFonts w:hint="eastAsia" w:ascii="宋体" w:hAnsi="宋体"/>
                <w:sz w:val="20"/>
                <w:szCs w:val="20"/>
                <w:lang w:val="en-US" w:eastAsia="zh-CN"/>
              </w:rPr>
            </w:pPr>
          </w:p>
        </w:tc>
        <w:tc>
          <w:tcPr>
            <w:tcW w:w="2083" w:type="dxa"/>
            <w:tcBorders>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宋体" w:hAnsi="宋体"/>
                <w:sz w:val="20"/>
                <w:szCs w:val="20"/>
                <w:lang w:val="en-US" w:eastAsia="zh-CN"/>
              </w:rPr>
            </w:pPr>
            <w:r>
              <w:rPr>
                <w:rFonts w:hint="eastAsia" w:ascii="宋体" w:hAnsi="宋体"/>
                <w:sz w:val="20"/>
                <w:szCs w:val="20"/>
                <w:lang w:eastAsia="zh-CN"/>
              </w:rPr>
              <w:t>满足维修所需</w:t>
            </w:r>
          </w:p>
        </w:tc>
      </w:tr>
    </w:tbl>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相关维修技术要求</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维修后的电容柜和中频电源柜做成一体，</w:t>
      </w:r>
      <w:r>
        <w:rPr>
          <w:rFonts w:hint="eastAsia" w:ascii="仿宋_GB2312" w:hAnsi="仿宋_GB2312" w:eastAsia="仿宋_GB2312" w:cs="仿宋_GB2312"/>
          <w:sz w:val="32"/>
          <w:szCs w:val="32"/>
          <w:lang w:eastAsia="zh-CN"/>
        </w:rPr>
        <w:t>安装</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eastAsia="zh-CN"/>
        </w:rPr>
        <w:t>中频</w:t>
      </w:r>
      <w:r>
        <w:rPr>
          <w:rFonts w:hint="eastAsia" w:ascii="仿宋_GB2312" w:hAnsi="仿宋_GB2312" w:eastAsia="仿宋_GB2312" w:cs="仿宋_GB2312"/>
          <w:sz w:val="32"/>
          <w:szCs w:val="32"/>
        </w:rPr>
        <w:t>电源</w:t>
      </w:r>
      <w:r>
        <w:rPr>
          <w:rFonts w:hint="eastAsia" w:ascii="仿宋_GB2312" w:hAnsi="仿宋_GB2312" w:eastAsia="仿宋_GB2312" w:cs="仿宋_GB2312"/>
          <w:sz w:val="32"/>
          <w:szCs w:val="32"/>
          <w:lang w:eastAsia="zh-CN"/>
        </w:rPr>
        <w:t>控制</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柜</w:t>
      </w:r>
      <w:r>
        <w:rPr>
          <w:rFonts w:hint="eastAsia" w:ascii="仿宋_GB2312" w:hAnsi="仿宋_GB2312" w:eastAsia="仿宋_GB2312" w:cs="仿宋_GB2312"/>
          <w:sz w:val="32"/>
          <w:szCs w:val="32"/>
        </w:rPr>
        <w:t>门板电镀处理，外观大气美观。</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电容器</w:t>
      </w:r>
      <w:r>
        <w:rPr>
          <w:rFonts w:hint="eastAsia" w:ascii="仿宋_GB2312" w:hAnsi="仿宋_GB2312" w:eastAsia="仿宋_GB2312" w:cs="仿宋_GB2312"/>
          <w:sz w:val="32"/>
          <w:szCs w:val="32"/>
          <w:lang w:eastAsia="zh-CN"/>
        </w:rPr>
        <w:t>布局</w:t>
      </w:r>
      <w:r>
        <w:rPr>
          <w:rFonts w:hint="eastAsia" w:ascii="仿宋_GB2312" w:hAnsi="仿宋_GB2312" w:eastAsia="仿宋_GB2312" w:cs="仿宋_GB2312"/>
          <w:sz w:val="32"/>
          <w:szCs w:val="32"/>
        </w:rPr>
        <w:t>合理，拆卸方便，便于维修。槽路铜排采用T2无氧铜排，截面加大到250</w:t>
      </w:r>
      <w:r>
        <w:rPr>
          <w:rFonts w:hint="eastAsia" w:ascii="仿宋_GB2312" w:hAnsi="仿宋_GB2312" w:eastAsia="仿宋_GB2312" w:cs="仿宋_GB2312"/>
          <w:sz w:val="32"/>
          <w:szCs w:val="32"/>
          <w:lang w:val="en-US" w:eastAsia="zh-CN"/>
        </w:rPr>
        <w:t>mm</w:t>
      </w:r>
      <w:r>
        <w:rPr>
          <w:rFonts w:hint="eastAsia" w:ascii="仿宋_GB2312" w:hAnsi="仿宋_GB2312" w:eastAsia="仿宋_GB2312" w:cs="仿宋_GB2312"/>
          <w:sz w:val="32"/>
          <w:szCs w:val="32"/>
        </w:rPr>
        <w:t>，铜排上的水冷铜管焊接牢固</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打磨光滑</w:t>
      </w:r>
      <w:r>
        <w:rPr>
          <w:rFonts w:hint="eastAsia" w:ascii="仿宋_GB2312" w:hAnsi="仿宋_GB2312" w:eastAsia="仿宋_GB2312" w:cs="仿宋_GB2312"/>
          <w:sz w:val="32"/>
          <w:szCs w:val="32"/>
          <w:lang w:eastAsia="zh-CN"/>
        </w:rPr>
        <w:t>，无过热</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中频炉线圈、报警系统及液压系统维修：</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2台</w:t>
      </w:r>
      <w:r>
        <w:rPr>
          <w:rFonts w:hint="eastAsia" w:ascii="仿宋_GB2312" w:hAnsi="仿宋_GB2312" w:eastAsia="仿宋_GB2312" w:cs="仿宋_GB2312"/>
          <w:sz w:val="32"/>
          <w:szCs w:val="32"/>
        </w:rPr>
        <w:t>炉</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线圈</w:t>
      </w:r>
      <w:r>
        <w:rPr>
          <w:rFonts w:hint="eastAsia" w:ascii="仿宋_GB2312" w:hAnsi="仿宋_GB2312" w:eastAsia="仿宋_GB2312" w:cs="仿宋_GB2312"/>
          <w:sz w:val="32"/>
          <w:szCs w:val="32"/>
          <w:lang w:eastAsia="zh-CN"/>
        </w:rPr>
        <w:t>拆除返厂进行改造升级（需与串联电源系统相匹配，满足性能要求）、</w:t>
      </w:r>
      <w:r>
        <w:rPr>
          <w:rFonts w:hint="eastAsia" w:ascii="仿宋_GB2312" w:hAnsi="仿宋_GB2312" w:eastAsia="仿宋_GB2312" w:cs="仿宋_GB2312"/>
          <w:sz w:val="32"/>
          <w:szCs w:val="32"/>
        </w:rPr>
        <w:t>中频炉水循环系统更新改造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液压</w:t>
      </w:r>
      <w:r>
        <w:rPr>
          <w:rFonts w:hint="eastAsia" w:ascii="仿宋_GB2312" w:hAnsi="仿宋_GB2312" w:eastAsia="仿宋_GB2312" w:cs="仿宋_GB2312"/>
          <w:sz w:val="32"/>
          <w:szCs w:val="32"/>
          <w:lang w:eastAsia="zh-CN"/>
        </w:rPr>
        <w:t>控制</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液压</w:t>
      </w:r>
      <w:r>
        <w:rPr>
          <w:rFonts w:hint="eastAsia" w:ascii="仿宋_GB2312" w:hAnsi="仿宋_GB2312" w:eastAsia="仿宋_GB2312" w:cs="仿宋_GB2312"/>
          <w:sz w:val="32"/>
          <w:szCs w:val="32"/>
          <w:lang w:eastAsia="zh-CN"/>
        </w:rPr>
        <w:t>倾翻</w:t>
      </w:r>
      <w:r>
        <w:rPr>
          <w:rFonts w:hint="eastAsia" w:ascii="仿宋_GB2312" w:hAnsi="仿宋_GB2312" w:eastAsia="仿宋_GB2312" w:cs="仿宋_GB2312"/>
          <w:sz w:val="32"/>
          <w:szCs w:val="32"/>
        </w:rPr>
        <w:t>操作台</w:t>
      </w:r>
      <w:r>
        <w:rPr>
          <w:rFonts w:hint="eastAsia" w:ascii="仿宋_GB2312" w:hAnsi="仿宋_GB2312" w:eastAsia="仿宋_GB2312" w:cs="仿宋_GB2312"/>
          <w:sz w:val="32"/>
          <w:szCs w:val="32"/>
          <w:lang w:eastAsia="zh-CN"/>
        </w:rPr>
        <w:t>、液压站电源</w:t>
      </w:r>
      <w:r>
        <w:rPr>
          <w:rFonts w:hint="eastAsia" w:ascii="仿宋_GB2312" w:hAnsi="仿宋_GB2312" w:eastAsia="仿宋_GB2312" w:cs="仿宋_GB2312"/>
          <w:sz w:val="32"/>
          <w:szCs w:val="32"/>
        </w:rPr>
        <w:t>控制柜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炉</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倾翻油缸</w:t>
      </w:r>
      <w:r>
        <w:rPr>
          <w:rFonts w:hint="eastAsia" w:ascii="仿宋_GB2312" w:hAnsi="仿宋_GB2312" w:eastAsia="仿宋_GB2312" w:cs="仿宋_GB2312"/>
          <w:sz w:val="32"/>
          <w:szCs w:val="32"/>
          <w:lang w:eastAsia="zh-CN"/>
        </w:rPr>
        <w:t>）整体</w:t>
      </w:r>
      <w:r>
        <w:rPr>
          <w:rFonts w:hint="eastAsia" w:ascii="仿宋_GB2312" w:hAnsi="仿宋_GB2312" w:eastAsia="仿宋_GB2312" w:cs="仿宋_GB2312"/>
          <w:sz w:val="32"/>
          <w:szCs w:val="32"/>
        </w:rPr>
        <w:t>维修</w:t>
      </w:r>
      <w:r>
        <w:rPr>
          <w:rFonts w:hint="eastAsia" w:ascii="仿宋_GB2312" w:hAnsi="仿宋_GB2312" w:eastAsia="仿宋_GB2312" w:cs="仿宋_GB2312"/>
          <w:sz w:val="32"/>
          <w:szCs w:val="32"/>
          <w:lang w:eastAsia="zh-CN"/>
        </w:rPr>
        <w:t>升级更换、中频炉水温、水压、流量报警装置更换</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以上维修所需备件材料及数量（不仅限于以下备件）  </w:t>
      </w:r>
    </w:p>
    <w:tbl>
      <w:tblPr>
        <w:tblStyle w:val="10"/>
        <w:tblW w:w="906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981"/>
        <w:gridCol w:w="1858"/>
        <w:gridCol w:w="1285"/>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序 号</w:t>
            </w:r>
          </w:p>
        </w:tc>
        <w:tc>
          <w:tcPr>
            <w:tcW w:w="1981"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名    称</w:t>
            </w:r>
          </w:p>
        </w:tc>
        <w:tc>
          <w:tcPr>
            <w:tcW w:w="1858"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规   格</w:t>
            </w:r>
          </w:p>
        </w:tc>
        <w:tc>
          <w:tcPr>
            <w:tcW w:w="1285"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数 量</w:t>
            </w:r>
          </w:p>
        </w:tc>
        <w:tc>
          <w:tcPr>
            <w:tcW w:w="3086"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炉</w:t>
            </w:r>
            <w:r>
              <w:rPr>
                <w:rFonts w:hint="eastAsia" w:asciiTheme="minorEastAsia" w:hAnsiTheme="minorEastAsia" w:eastAsiaTheme="minorEastAsia" w:cstheme="minorEastAsia"/>
                <w:color w:val="000000"/>
                <w:sz w:val="20"/>
                <w:szCs w:val="20"/>
                <w:lang w:eastAsia="zh-CN"/>
              </w:rPr>
              <w:t>体</w:t>
            </w:r>
            <w:r>
              <w:rPr>
                <w:rFonts w:hint="eastAsia" w:asciiTheme="minorEastAsia" w:hAnsiTheme="minorEastAsia" w:eastAsiaTheme="minorEastAsia" w:cstheme="minorEastAsia"/>
                <w:color w:val="000000"/>
                <w:sz w:val="20"/>
                <w:szCs w:val="20"/>
              </w:rPr>
              <w:t>线圈</w:t>
            </w:r>
          </w:p>
        </w:tc>
        <w:tc>
          <w:tcPr>
            <w:tcW w:w="185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GW-2T</w:t>
            </w:r>
          </w:p>
        </w:tc>
        <w:tc>
          <w:tcPr>
            <w:tcW w:w="128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2台</w:t>
            </w:r>
          </w:p>
        </w:tc>
        <w:tc>
          <w:tcPr>
            <w:tcW w:w="3086"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原线圈返厂维修</w:t>
            </w:r>
            <w:r>
              <w:rPr>
                <w:rFonts w:hint="eastAsia" w:asciiTheme="minorEastAsia" w:hAnsiTheme="minorEastAsia" w:eastAsiaTheme="minorEastAsia" w:cstheme="minorEastAsia"/>
                <w:sz w:val="20"/>
                <w:szCs w:val="20"/>
                <w:lang w:val="en-US" w:eastAsia="zh-CN"/>
              </w:rPr>
              <w:t>调整</w:t>
            </w:r>
            <w:r>
              <w:rPr>
                <w:rFonts w:hint="eastAsia" w:asciiTheme="minorEastAsia" w:hAnsiTheme="minorEastAsia" w:eastAsiaTheme="minorEastAsia" w:cstheme="minorEastAsia"/>
                <w:sz w:val="20"/>
                <w:szCs w:val="20"/>
                <w:lang w:eastAsia="zh-CN"/>
              </w:rPr>
              <w:t>与串联控制系统相匹配</w:t>
            </w:r>
            <w:r>
              <w:rPr>
                <w:rFonts w:hint="eastAsia" w:asciiTheme="minorEastAsia" w:hAnsiTheme="minorEastAsia" w:eastAsiaTheme="minorEastAsia" w:cs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倾炉油缸</w:t>
            </w:r>
          </w:p>
        </w:tc>
        <w:tc>
          <w:tcPr>
            <w:tcW w:w="185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HLG-125/110</w:t>
            </w:r>
          </w:p>
        </w:tc>
        <w:tc>
          <w:tcPr>
            <w:tcW w:w="128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4只</w:t>
            </w:r>
          </w:p>
        </w:tc>
        <w:tc>
          <w:tcPr>
            <w:tcW w:w="3086"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榆次或长江</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液压</w:t>
            </w:r>
            <w:r>
              <w:rPr>
                <w:rFonts w:hint="eastAsia" w:asciiTheme="minorEastAsia" w:hAnsiTheme="minorEastAsia" w:eastAsiaTheme="minorEastAsia" w:cstheme="minorEastAsia"/>
                <w:color w:val="000000"/>
                <w:sz w:val="20"/>
                <w:szCs w:val="20"/>
                <w:lang w:eastAsia="zh-CN"/>
              </w:rPr>
              <w:t>倾翻</w:t>
            </w:r>
            <w:r>
              <w:rPr>
                <w:rFonts w:hint="eastAsia" w:asciiTheme="minorEastAsia" w:hAnsiTheme="minorEastAsia" w:eastAsiaTheme="minorEastAsia" w:cstheme="minorEastAsia"/>
                <w:color w:val="000000"/>
                <w:sz w:val="20"/>
                <w:szCs w:val="20"/>
              </w:rPr>
              <w:t>操作台</w:t>
            </w:r>
          </w:p>
        </w:tc>
        <w:tc>
          <w:tcPr>
            <w:tcW w:w="185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QLCZT-2T</w:t>
            </w:r>
          </w:p>
        </w:tc>
        <w:tc>
          <w:tcPr>
            <w:tcW w:w="128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2套</w:t>
            </w:r>
          </w:p>
        </w:tc>
        <w:tc>
          <w:tcPr>
            <w:tcW w:w="3086"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每套控制两台炉体：</w:t>
            </w:r>
            <w:r>
              <w:rPr>
                <w:rFonts w:hint="eastAsia" w:asciiTheme="minorEastAsia" w:hAnsiTheme="minorEastAsia" w:eastAsiaTheme="minorEastAsia" w:cstheme="minorEastAsia"/>
                <w:sz w:val="20"/>
                <w:szCs w:val="20"/>
                <w:lang w:eastAsia="zh-CN"/>
              </w:rPr>
              <w:t>配备</w:t>
            </w:r>
            <w:r>
              <w:rPr>
                <w:rFonts w:hint="eastAsia" w:asciiTheme="minorEastAsia" w:hAnsiTheme="minorEastAsia" w:eastAsiaTheme="minorEastAsia" w:cstheme="minorEastAsia"/>
                <w:sz w:val="20"/>
                <w:szCs w:val="20"/>
              </w:rPr>
              <w:t>4台换向阀，4台节流阀，16台高压截止阀</w:t>
            </w:r>
            <w:r>
              <w:rPr>
                <w:rFonts w:hint="eastAsia" w:asciiTheme="minorEastAsia" w:hAnsiTheme="minorEastAsia" w:eastAsiaTheme="minorEastAsia" w:cstheme="minorEastAsia"/>
                <w:sz w:val="20"/>
                <w:szCs w:val="20"/>
                <w:lang w:eastAsia="zh-CN"/>
              </w:rPr>
              <w:t>及</w:t>
            </w:r>
            <w:r>
              <w:rPr>
                <w:rFonts w:hint="eastAsia" w:asciiTheme="minorEastAsia" w:hAnsiTheme="minorEastAsia" w:eastAsiaTheme="minorEastAsia" w:cstheme="minorEastAsia"/>
                <w:sz w:val="20"/>
                <w:szCs w:val="20"/>
              </w:rPr>
              <w:t>油路管道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液压泵及电机</w:t>
            </w:r>
          </w:p>
        </w:tc>
        <w:tc>
          <w:tcPr>
            <w:tcW w:w="185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齿轮泵CB-FC31.5-FL;</w:t>
            </w:r>
          </w:p>
          <w:p>
            <w:pPr>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电机</w:t>
            </w:r>
          </w:p>
          <w:p>
            <w:pPr>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YE5-132M-4;</w:t>
            </w:r>
          </w:p>
          <w:p>
            <w:pPr>
              <w:adjustRightInd/>
              <w:spacing w:line="240" w:lineRule="auto"/>
              <w:jc w:val="center"/>
              <w:textAlignment w:val="auto"/>
              <w:rPr>
                <w:rFonts w:hint="eastAsia" w:asciiTheme="minorEastAsia" w:hAnsiTheme="minorEastAsia" w:eastAsiaTheme="minorEastAsia" w:cstheme="minorEastAsia"/>
                <w:color w:val="0000FF"/>
                <w:sz w:val="20"/>
                <w:szCs w:val="20"/>
                <w:lang w:val="en-US" w:eastAsia="zh-CN"/>
              </w:rPr>
            </w:pPr>
            <w:r>
              <w:rPr>
                <w:rFonts w:hint="eastAsia" w:asciiTheme="minorEastAsia" w:hAnsiTheme="minorEastAsia" w:eastAsiaTheme="minorEastAsia" w:cstheme="minorEastAsia"/>
                <w:sz w:val="20"/>
                <w:szCs w:val="20"/>
                <w:lang w:val="en-US" w:eastAsia="zh-CN"/>
              </w:rPr>
              <w:t>7.5KW</w:t>
            </w:r>
          </w:p>
        </w:tc>
        <w:tc>
          <w:tcPr>
            <w:tcW w:w="128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4套</w:t>
            </w:r>
          </w:p>
        </w:tc>
        <w:tc>
          <w:tcPr>
            <w:tcW w:w="3086"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电机</w:t>
            </w:r>
            <w:r>
              <w:rPr>
                <w:rFonts w:hint="eastAsia" w:asciiTheme="minorEastAsia" w:hAnsiTheme="minorEastAsia" w:eastAsiaTheme="minorEastAsia" w:cstheme="minorEastAsia"/>
                <w:sz w:val="20"/>
                <w:szCs w:val="20"/>
                <w:lang w:eastAsia="zh-CN"/>
              </w:rPr>
              <w:t>为</w:t>
            </w:r>
            <w:r>
              <w:rPr>
                <w:rFonts w:hint="eastAsia" w:asciiTheme="minorEastAsia" w:hAnsiTheme="minorEastAsia" w:eastAsiaTheme="minorEastAsia" w:cstheme="minorEastAsia"/>
                <w:sz w:val="20"/>
                <w:szCs w:val="20"/>
              </w:rPr>
              <w:t>一级能效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eastAsia="zh-CN"/>
              </w:rPr>
              <w:t>液压站电源</w:t>
            </w:r>
            <w:r>
              <w:rPr>
                <w:rFonts w:hint="eastAsia" w:asciiTheme="minorEastAsia" w:hAnsiTheme="minorEastAsia" w:eastAsiaTheme="minorEastAsia" w:cstheme="minorEastAsia"/>
                <w:color w:val="000000"/>
                <w:sz w:val="20"/>
                <w:szCs w:val="20"/>
              </w:rPr>
              <w:t>控制柜</w:t>
            </w:r>
          </w:p>
        </w:tc>
        <w:tc>
          <w:tcPr>
            <w:tcW w:w="1858"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DYG02</w:t>
            </w:r>
          </w:p>
        </w:tc>
        <w:tc>
          <w:tcPr>
            <w:tcW w:w="1285"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2套</w:t>
            </w:r>
          </w:p>
        </w:tc>
        <w:tc>
          <w:tcPr>
            <w:tcW w:w="3086"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3P/63A断路器2个，25A/3P断路器8个，接触器CJX2-18 8个，热继电器JRS-25-28 8个，按钮AC220V 16个，指示灯2个接线端子50片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炉体胶管</w:t>
            </w:r>
          </w:p>
        </w:tc>
        <w:tc>
          <w:tcPr>
            <w:tcW w:w="1858"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Φ22、25</w:t>
            </w:r>
          </w:p>
        </w:tc>
        <w:tc>
          <w:tcPr>
            <w:tcW w:w="1285"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2套</w:t>
            </w:r>
          </w:p>
        </w:tc>
        <w:tc>
          <w:tcPr>
            <w:tcW w:w="3086"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以现场实际为主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流量计</w:t>
            </w:r>
          </w:p>
        </w:tc>
        <w:tc>
          <w:tcPr>
            <w:tcW w:w="1858"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CTLD-DN</w:t>
            </w: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rPr>
              <w:t>00</w:t>
            </w:r>
          </w:p>
        </w:tc>
        <w:tc>
          <w:tcPr>
            <w:tcW w:w="1285"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8台</w:t>
            </w:r>
          </w:p>
        </w:tc>
        <w:tc>
          <w:tcPr>
            <w:tcW w:w="3086"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温度传感器</w:t>
            </w:r>
          </w:p>
        </w:tc>
        <w:tc>
          <w:tcPr>
            <w:tcW w:w="1858"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WDY-50</w:t>
            </w:r>
          </w:p>
        </w:tc>
        <w:tc>
          <w:tcPr>
            <w:tcW w:w="1285"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16只</w:t>
            </w:r>
          </w:p>
        </w:tc>
        <w:tc>
          <w:tcPr>
            <w:tcW w:w="3086"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压力传感器</w:t>
            </w:r>
          </w:p>
        </w:tc>
        <w:tc>
          <w:tcPr>
            <w:tcW w:w="1858"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SHT-2166-H</w:t>
            </w:r>
          </w:p>
        </w:tc>
        <w:tc>
          <w:tcPr>
            <w:tcW w:w="1285"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16只</w:t>
            </w:r>
          </w:p>
        </w:tc>
        <w:tc>
          <w:tcPr>
            <w:tcW w:w="3086"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lang w:val="en-US" w:eastAsia="zh-CN" w:bidi="ar-SA"/>
              </w:rPr>
            </w:pPr>
            <w:r>
              <w:rPr>
                <w:rFonts w:hint="eastAsia" w:asciiTheme="minorEastAsia" w:hAnsiTheme="minorEastAsia" w:eastAsiaTheme="minorEastAsia" w:cstheme="minorEastAsia"/>
                <w:color w:val="000000"/>
                <w:sz w:val="20"/>
                <w:szCs w:val="20"/>
              </w:rPr>
              <w:t>辅材</w:t>
            </w:r>
          </w:p>
        </w:tc>
        <w:tc>
          <w:tcPr>
            <w:tcW w:w="1858" w:type="dxa"/>
            <w:tcBorders>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p>
        </w:tc>
        <w:tc>
          <w:tcPr>
            <w:tcW w:w="1285" w:type="dxa"/>
            <w:tcBorders>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p>
        </w:tc>
        <w:tc>
          <w:tcPr>
            <w:tcW w:w="3086" w:type="dxa"/>
            <w:tcBorders>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lang w:eastAsia="zh-CN"/>
              </w:rPr>
              <w:t>以现场实际为主，满足维修所需</w:t>
            </w:r>
          </w:p>
        </w:tc>
      </w:tr>
    </w:tbl>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相关维修技术要求</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（1）2台液压系统的</w:t>
      </w:r>
      <w:r>
        <w:rPr>
          <w:rFonts w:hint="eastAsia" w:ascii="仿宋_GB2312" w:hAnsi="仿宋_GB2312" w:eastAsia="仿宋_GB2312" w:cs="仿宋_GB2312"/>
          <w:sz w:val="32"/>
          <w:szCs w:val="32"/>
        </w:rPr>
        <w:t>液压泵及电机整体更换，电机要求为一级能效电机，每套液压站的阀组系统整体更换，倾炉油缸统一采用优质柱塞缸，加装防爆阀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倾炉采用两个独立的液压缸进液口直接连接限速节断阀，防止因管道破裂等原因导致</w:t>
      </w:r>
      <w:r>
        <w:rPr>
          <w:rFonts w:hint="eastAsia" w:ascii="仿宋_GB2312" w:hAnsi="仿宋_GB2312" w:eastAsia="仿宋_GB2312" w:cs="仿宋_GB2312"/>
          <w:sz w:val="32"/>
          <w:szCs w:val="32"/>
          <w:lang w:val="en-US" w:eastAsia="zh-CN"/>
        </w:rPr>
        <w:t>炉体</w:t>
      </w:r>
      <w:r>
        <w:rPr>
          <w:rFonts w:hint="eastAsia" w:ascii="仿宋_GB2312" w:hAnsi="仿宋_GB2312" w:eastAsia="仿宋_GB2312" w:cs="仿宋_GB2312"/>
          <w:sz w:val="32"/>
          <w:szCs w:val="32"/>
        </w:rPr>
        <w:t>急剧</w:t>
      </w:r>
      <w:r>
        <w:rPr>
          <w:rFonts w:hint="eastAsia" w:ascii="仿宋_GB2312" w:hAnsi="仿宋_GB2312" w:eastAsia="仿宋_GB2312" w:cs="仿宋_GB2312"/>
          <w:sz w:val="32"/>
          <w:szCs w:val="32"/>
          <w:lang w:val="en-US" w:eastAsia="zh-CN"/>
        </w:rPr>
        <w:t>回落</w:t>
      </w:r>
      <w:r>
        <w:rPr>
          <w:rFonts w:hint="eastAsia" w:ascii="仿宋_GB2312" w:hAnsi="仿宋_GB2312" w:eastAsia="仿宋_GB2312" w:cs="仿宋_GB2312"/>
          <w:sz w:val="32"/>
          <w:szCs w:val="32"/>
        </w:rPr>
        <w:t>。炉体通过油缸的推动可以翻转95度（最大倾角），倒出全部溶液，倾炉时采用手动调速换向阀控制可根据需要在翻转过程中任</w:t>
      </w:r>
      <w:r>
        <w:rPr>
          <w:rFonts w:hint="eastAsia" w:ascii="仿宋_GB2312" w:hAnsi="仿宋_GB2312" w:eastAsia="仿宋_GB2312" w:cs="仿宋_GB2312"/>
          <w:sz w:val="32"/>
          <w:szCs w:val="32"/>
          <w:lang w:val="en-US" w:eastAsia="zh-CN"/>
        </w:rPr>
        <w:t>意</w:t>
      </w:r>
      <w:r>
        <w:rPr>
          <w:rFonts w:hint="eastAsia" w:ascii="仿宋_GB2312" w:hAnsi="仿宋_GB2312" w:eastAsia="仿宋_GB2312" w:cs="仿宋_GB2312"/>
          <w:sz w:val="32"/>
          <w:szCs w:val="32"/>
        </w:rPr>
        <w:t>位置停</w:t>
      </w:r>
      <w:r>
        <w:rPr>
          <w:rFonts w:hint="eastAsia" w:ascii="仿宋_GB2312" w:hAnsi="仿宋_GB2312" w:eastAsia="仿宋_GB2312" w:cs="仿宋_GB2312"/>
          <w:sz w:val="32"/>
          <w:szCs w:val="32"/>
          <w:lang w:val="en-US" w:eastAsia="zh-CN"/>
        </w:rPr>
        <w:t>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具</w:t>
      </w:r>
      <w:r>
        <w:rPr>
          <w:rFonts w:hint="eastAsia" w:ascii="仿宋_GB2312" w:hAnsi="仿宋_GB2312" w:eastAsia="仿宋_GB2312" w:cs="仿宋_GB2312"/>
          <w:sz w:val="32"/>
          <w:szCs w:val="32"/>
        </w:rPr>
        <w:t>有限速保护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倾炉速度可以手动调节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倾炉</w:t>
      </w:r>
      <w:r>
        <w:rPr>
          <w:rFonts w:hint="eastAsia" w:ascii="仿宋_GB2312" w:hAnsi="仿宋_GB2312" w:eastAsia="仿宋_GB2312" w:cs="仿宋_GB2312"/>
          <w:sz w:val="32"/>
          <w:szCs w:val="32"/>
        </w:rPr>
        <w:t>操作方便、可靠。</w:t>
      </w:r>
      <w:r>
        <w:rPr>
          <w:rFonts w:hint="eastAsia" w:ascii="仿宋_GB2312" w:hAnsi="仿宋_GB2312" w:eastAsia="仿宋_GB2312" w:cs="仿宋_GB2312"/>
          <w:sz w:val="32"/>
          <w:szCs w:val="32"/>
          <w:lang w:val="en-US" w:eastAsia="zh-CN"/>
        </w:rPr>
        <w:t>液压系统</w:t>
      </w:r>
      <w:r>
        <w:rPr>
          <w:rFonts w:hint="eastAsia" w:ascii="仿宋_GB2312" w:hAnsi="仿宋_GB2312" w:eastAsia="仿宋_GB2312" w:cs="仿宋_GB2312"/>
          <w:sz w:val="32"/>
          <w:szCs w:val="32"/>
        </w:rPr>
        <w:t>采用集成块式结构，运行时应保证系统的可靠性、安全性和良好的密封性。液压元件和管路不得有泄漏现象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所有液压元件选用国内名牌企业的产品。</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4台炉体进回水的流量计、温度传感器、压力传感器更换，报警控制系统优化更新；</w:t>
      </w:r>
      <w:r>
        <w:rPr>
          <w:rFonts w:hint="eastAsia" w:ascii="仿宋_GB2312" w:hAnsi="仿宋_GB2312" w:eastAsia="仿宋_GB2312" w:cs="仿宋_GB2312"/>
          <w:sz w:val="32"/>
          <w:szCs w:val="32"/>
          <w:lang w:eastAsia="zh-CN"/>
        </w:rPr>
        <w:t>要求各</w:t>
      </w:r>
      <w:r>
        <w:rPr>
          <w:rFonts w:hint="eastAsia" w:ascii="仿宋_GB2312" w:hAnsi="仿宋_GB2312" w:eastAsia="仿宋_GB2312" w:cs="仿宋_GB2312"/>
          <w:sz w:val="32"/>
          <w:szCs w:val="32"/>
        </w:rPr>
        <w:t>进回水流量值、流量差、温度、压力等</w:t>
      </w:r>
      <w:r>
        <w:rPr>
          <w:rFonts w:hint="eastAsia" w:ascii="仿宋_GB2312" w:hAnsi="仿宋_GB2312" w:eastAsia="仿宋_GB2312" w:cs="仿宋_GB2312"/>
          <w:sz w:val="32"/>
          <w:szCs w:val="32"/>
          <w:lang w:eastAsia="zh-CN"/>
        </w:rPr>
        <w:t>实际运行值准确、可靠的</w:t>
      </w:r>
      <w:r>
        <w:rPr>
          <w:rFonts w:hint="eastAsia" w:ascii="仿宋_GB2312" w:hAnsi="仿宋_GB2312" w:eastAsia="仿宋_GB2312" w:cs="仿宋_GB2312"/>
          <w:sz w:val="32"/>
          <w:szCs w:val="32"/>
        </w:rPr>
        <w:t>显示到触摸屏上。</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2台</w:t>
      </w:r>
      <w:r>
        <w:rPr>
          <w:rFonts w:hint="eastAsia" w:ascii="仿宋_GB2312" w:hAnsi="仿宋_GB2312" w:eastAsia="仿宋_GB2312" w:cs="仿宋_GB2312"/>
          <w:sz w:val="32"/>
          <w:szCs w:val="32"/>
          <w:lang w:eastAsia="zh-CN"/>
        </w:rPr>
        <w:t>炉体</w:t>
      </w:r>
      <w:r>
        <w:rPr>
          <w:rFonts w:hint="eastAsia" w:ascii="仿宋_GB2312" w:hAnsi="仿宋_GB2312" w:eastAsia="仿宋_GB2312" w:cs="仿宋_GB2312"/>
          <w:sz w:val="32"/>
          <w:szCs w:val="32"/>
        </w:rPr>
        <w:t>感应线圈返厂</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维修</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维修后的线圈</w:t>
      </w:r>
      <w:r>
        <w:rPr>
          <w:rFonts w:hint="eastAsia" w:ascii="仿宋_GB2312" w:hAnsi="仿宋_GB2312" w:eastAsia="仿宋_GB2312" w:cs="仿宋_GB2312"/>
          <w:sz w:val="32"/>
          <w:szCs w:val="32"/>
          <w:lang w:val="en-US" w:eastAsia="zh-CN"/>
        </w:rPr>
        <w:t>参数性能与</w:t>
      </w:r>
      <w:r>
        <w:rPr>
          <w:rFonts w:hint="eastAsia" w:ascii="仿宋_GB2312" w:hAnsi="仿宋_GB2312" w:eastAsia="仿宋_GB2312" w:cs="仿宋_GB2312"/>
          <w:sz w:val="32"/>
          <w:szCs w:val="32"/>
          <w:lang w:eastAsia="zh-CN"/>
        </w:rPr>
        <w:t>升级后的</w:t>
      </w:r>
      <w:r>
        <w:rPr>
          <w:rFonts w:hint="eastAsia" w:ascii="仿宋_GB2312" w:hAnsi="仿宋_GB2312" w:eastAsia="仿宋_GB2312" w:cs="仿宋_GB2312"/>
          <w:sz w:val="32"/>
          <w:szCs w:val="32"/>
        </w:rPr>
        <w:t>串联电源</w:t>
      </w:r>
      <w:r>
        <w:rPr>
          <w:rFonts w:hint="eastAsia" w:ascii="仿宋_GB2312" w:hAnsi="仿宋_GB2312" w:eastAsia="仿宋_GB2312" w:cs="仿宋_GB2312"/>
          <w:sz w:val="32"/>
          <w:szCs w:val="32"/>
          <w:lang w:eastAsia="zh-CN"/>
        </w:rPr>
        <w:t>相</w:t>
      </w:r>
      <w:r>
        <w:rPr>
          <w:rFonts w:hint="eastAsia" w:ascii="仿宋_GB2312" w:hAnsi="仿宋_GB2312" w:eastAsia="仿宋_GB2312" w:cs="仿宋_GB2312"/>
          <w:sz w:val="32"/>
          <w:szCs w:val="32"/>
        </w:rPr>
        <w:t>匹配，线圈铜管材质为T2无氧铜，壁厚大于5mm。</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水路及电路系统改造：</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2台</w:t>
      </w:r>
      <w:r>
        <w:rPr>
          <w:rFonts w:hint="eastAsia" w:ascii="仿宋_GB2312" w:hAnsi="仿宋_GB2312" w:eastAsia="仿宋_GB2312" w:cs="仿宋_GB2312"/>
          <w:sz w:val="32"/>
          <w:szCs w:val="32"/>
        </w:rPr>
        <w:t>中频电源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电容</w:t>
      </w:r>
      <w:r>
        <w:rPr>
          <w:rFonts w:hint="eastAsia" w:ascii="仿宋_GB2312" w:hAnsi="仿宋_GB2312" w:eastAsia="仿宋_GB2312" w:cs="仿宋_GB2312"/>
          <w:sz w:val="32"/>
          <w:szCs w:val="32"/>
          <w:lang w:eastAsia="zh-CN"/>
        </w:rPr>
        <w:t>器的进、出</w:t>
      </w:r>
      <w:r>
        <w:rPr>
          <w:rFonts w:hint="eastAsia" w:ascii="仿宋_GB2312" w:hAnsi="仿宋_GB2312" w:eastAsia="仿宋_GB2312" w:cs="仿宋_GB2312"/>
          <w:sz w:val="32"/>
          <w:szCs w:val="32"/>
        </w:rPr>
        <w:t>水</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路</w:t>
      </w:r>
      <w:r>
        <w:rPr>
          <w:rFonts w:hint="eastAsia" w:ascii="仿宋_GB2312" w:hAnsi="仿宋_GB2312" w:eastAsia="仿宋_GB2312" w:cs="仿宋_GB2312"/>
          <w:sz w:val="32"/>
          <w:szCs w:val="32"/>
          <w:lang w:eastAsia="zh-CN"/>
        </w:rPr>
        <w:t>、电源</w:t>
      </w:r>
      <w:r>
        <w:rPr>
          <w:rFonts w:hint="eastAsia" w:ascii="仿宋_GB2312" w:hAnsi="仿宋_GB2312" w:eastAsia="仿宋_GB2312" w:cs="仿宋_GB2312"/>
          <w:sz w:val="32"/>
          <w:szCs w:val="32"/>
        </w:rPr>
        <w:t>进线铜排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槽路铜排</w:t>
      </w:r>
      <w:r>
        <w:rPr>
          <w:rFonts w:hint="eastAsia" w:ascii="仿宋_GB2312" w:hAnsi="仿宋_GB2312" w:eastAsia="仿宋_GB2312" w:cs="仿宋_GB2312"/>
          <w:sz w:val="32"/>
          <w:szCs w:val="32"/>
          <w:lang w:eastAsia="zh-CN"/>
        </w:rPr>
        <w:t>进行配套维修</w:t>
      </w:r>
      <w:r>
        <w:rPr>
          <w:rFonts w:hint="eastAsia" w:ascii="仿宋_GB2312" w:hAnsi="仿宋_GB2312" w:eastAsia="仿宋_GB2312" w:cs="仿宋_GB2312"/>
          <w:sz w:val="32"/>
          <w:szCs w:val="32"/>
        </w:rPr>
        <w:t>改造。</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以上维修所需备件材料及数量（不仅限于以下备件） </w:t>
      </w:r>
      <w:r>
        <w:rPr>
          <w:rFonts w:hint="eastAsia" w:ascii="仿宋_GB2312" w:hAnsi="仿宋_GB2312" w:eastAsia="仿宋_GB2312" w:cs="仿宋_GB2312"/>
          <w:color w:val="000000"/>
          <w:sz w:val="32"/>
          <w:szCs w:val="32"/>
        </w:rPr>
        <w:t xml:space="preserve"> </w:t>
      </w:r>
    </w:p>
    <w:tbl>
      <w:tblPr>
        <w:tblStyle w:val="1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280"/>
        <w:gridCol w:w="2341"/>
        <w:gridCol w:w="119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序 号</w:t>
            </w:r>
          </w:p>
        </w:tc>
        <w:tc>
          <w:tcPr>
            <w:tcW w:w="228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名    称</w:t>
            </w:r>
          </w:p>
        </w:tc>
        <w:tc>
          <w:tcPr>
            <w:tcW w:w="2341"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规      格</w:t>
            </w:r>
          </w:p>
        </w:tc>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数 量</w:t>
            </w:r>
          </w:p>
        </w:tc>
        <w:tc>
          <w:tcPr>
            <w:tcW w:w="2127"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PPR水路管道</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DN80</w:t>
            </w:r>
          </w:p>
        </w:tc>
        <w:tc>
          <w:tcPr>
            <w:tcW w:w="119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2套</w:t>
            </w:r>
          </w:p>
        </w:tc>
        <w:tc>
          <w:tcPr>
            <w:tcW w:w="2127"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配套</w:t>
            </w:r>
            <w:r>
              <w:rPr>
                <w:rFonts w:hint="eastAsia" w:asciiTheme="minorEastAsia" w:hAnsiTheme="minorEastAsia" w:eastAsiaTheme="minorEastAsia" w:cstheme="minorEastAsia"/>
                <w:sz w:val="20"/>
                <w:szCs w:val="20"/>
              </w:rPr>
              <w:t>弯头，三通</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以现场实际为主</w:t>
            </w:r>
            <w:r>
              <w:rPr>
                <w:rFonts w:hint="eastAsia" w:asciiTheme="minorEastAsia" w:hAnsiTheme="minorEastAsia" w:eastAsiaTheme="minorEastAsia" w:cs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槽路水冷铜排</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r>
              <w:rPr>
                <w:rFonts w:hint="eastAsia" w:asciiTheme="minorEastAsia" w:hAnsiTheme="minorEastAsia" w:eastAsiaTheme="minorEastAsia" w:cstheme="minorEastAsia"/>
                <w:color w:val="auto"/>
                <w:sz w:val="20"/>
                <w:szCs w:val="20"/>
                <w:lang w:val="en-US" w:eastAsia="zh-CN"/>
              </w:rPr>
              <w:t>×</w:t>
            </w:r>
            <w:r>
              <w:rPr>
                <w:rFonts w:hint="eastAsia" w:asciiTheme="minorEastAsia" w:hAnsiTheme="minorEastAsia" w:eastAsiaTheme="minorEastAsia" w:cstheme="minorEastAsia"/>
                <w:sz w:val="20"/>
                <w:szCs w:val="20"/>
              </w:rPr>
              <w:t>250</w:t>
            </w:r>
            <w:r>
              <w:rPr>
                <w:rFonts w:hint="eastAsia" w:asciiTheme="minorEastAsia" w:hAnsiTheme="minorEastAsia" w:eastAsiaTheme="minorEastAsia" w:cstheme="minorEastAsia"/>
                <w:sz w:val="20"/>
                <w:szCs w:val="20"/>
                <w:lang w:val="en-US" w:eastAsia="zh-CN"/>
              </w:rPr>
              <w:t>mm</w:t>
            </w:r>
            <w:r>
              <w:rPr>
                <w:rFonts w:hint="eastAsia" w:asciiTheme="minorEastAsia" w:hAnsiTheme="minorEastAsia" w:eastAsiaTheme="minorEastAsia" w:cstheme="minorEastAsia"/>
                <w:sz w:val="20"/>
                <w:szCs w:val="20"/>
              </w:rPr>
              <w:t>并加焊水冷铜管</w:t>
            </w:r>
          </w:p>
        </w:tc>
        <w:tc>
          <w:tcPr>
            <w:tcW w:w="119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2套</w:t>
            </w:r>
          </w:p>
        </w:tc>
        <w:tc>
          <w:tcPr>
            <w:tcW w:w="2127"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T</w:t>
            </w:r>
            <w:r>
              <w:rPr>
                <w:rFonts w:hint="eastAsia" w:asciiTheme="minorEastAsia" w:hAnsiTheme="minorEastAsia" w:eastAsiaTheme="minorEastAsia" w:cstheme="minorEastAsia"/>
                <w:sz w:val="20"/>
                <w:szCs w:val="20"/>
                <w:vertAlign w:val="subscript"/>
              </w:rPr>
              <w:t>2</w:t>
            </w:r>
            <w:r>
              <w:rPr>
                <w:rFonts w:hint="eastAsia" w:asciiTheme="minorEastAsia" w:hAnsiTheme="minorEastAsia" w:eastAsiaTheme="minorEastAsia" w:cstheme="minorEastAsia"/>
                <w:sz w:val="20"/>
                <w:szCs w:val="20"/>
              </w:rPr>
              <w:t>紫铜 约24米</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以现场实际为主</w:t>
            </w:r>
            <w:r>
              <w:rPr>
                <w:rFonts w:hint="eastAsia" w:asciiTheme="minorEastAsia" w:hAnsiTheme="minorEastAsia" w:eastAsiaTheme="minorEastAsia" w:cs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rPr>
              <w:t>槽路铜排的防护</w:t>
            </w:r>
            <w:r>
              <w:rPr>
                <w:rFonts w:hint="eastAsia" w:asciiTheme="minorEastAsia" w:hAnsiTheme="minorEastAsia" w:eastAsiaTheme="minorEastAsia" w:cstheme="minorEastAsia"/>
                <w:color w:val="000000"/>
                <w:sz w:val="20"/>
                <w:szCs w:val="20"/>
                <w:lang w:val="en-US" w:eastAsia="zh-CN"/>
              </w:rPr>
              <w:t>隔板及支架</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绝缘板</w:t>
            </w:r>
          </w:p>
        </w:tc>
        <w:tc>
          <w:tcPr>
            <w:tcW w:w="119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2套</w:t>
            </w:r>
          </w:p>
        </w:tc>
        <w:tc>
          <w:tcPr>
            <w:tcW w:w="2127"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约24米</w:t>
            </w:r>
            <w:r>
              <w:rPr>
                <w:rFonts w:hint="eastAsia" w:asciiTheme="minorEastAsia" w:hAnsiTheme="minorEastAsia" w:eastAsiaTheme="minorEastAsia" w:cstheme="minorEastAsia"/>
                <w:sz w:val="20"/>
                <w:szCs w:val="20"/>
                <w:lang w:val="en-US" w:eastAsia="zh-CN"/>
              </w:rPr>
              <w:t>（以现场实际为主）</w:t>
            </w:r>
            <w:r>
              <w:rPr>
                <w:rFonts w:hint="eastAsia" w:asciiTheme="minorEastAsia" w:hAnsiTheme="minorEastAsia" w:eastAsiaTheme="minorEastAsia" w:cstheme="minorEastAsia"/>
                <w:sz w:val="20"/>
                <w:szCs w:val="20"/>
              </w:rPr>
              <w:t>防护罩外涂防水涂料或粘贴防水贴布。要求外体美观大方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进线铜排</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auto"/>
                <w:sz w:val="20"/>
                <w:szCs w:val="20"/>
                <w:lang w:val="en-US" w:eastAsia="zh-CN"/>
              </w:rPr>
              <w:t>6×120m</w:t>
            </w:r>
            <w:r>
              <w:rPr>
                <w:rFonts w:hint="eastAsia" w:asciiTheme="minorEastAsia" w:hAnsiTheme="minorEastAsia" w:eastAsiaTheme="minorEastAsia" w:cstheme="minorEastAsia"/>
                <w:sz w:val="20"/>
                <w:szCs w:val="20"/>
                <w:lang w:val="en-US" w:eastAsia="zh-CN"/>
              </w:rPr>
              <w:t>m</w:t>
            </w:r>
          </w:p>
        </w:tc>
        <w:tc>
          <w:tcPr>
            <w:tcW w:w="119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2套</w:t>
            </w:r>
          </w:p>
        </w:tc>
        <w:tc>
          <w:tcPr>
            <w:tcW w:w="2127"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以现场实际为主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水路胶管</w:t>
            </w:r>
          </w:p>
        </w:tc>
        <w:tc>
          <w:tcPr>
            <w:tcW w:w="2341"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Φ16</w:t>
            </w:r>
          </w:p>
        </w:tc>
        <w:tc>
          <w:tcPr>
            <w:tcW w:w="1191"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color w:val="FFFFFF" w:themeColor="background1"/>
                <w:sz w:val="20"/>
                <w:szCs w:val="20"/>
              </w:rPr>
            </w:pPr>
            <w:r>
              <w:rPr>
                <w:rFonts w:hint="eastAsia" w:asciiTheme="minorEastAsia" w:hAnsiTheme="minorEastAsia" w:eastAsiaTheme="minorEastAsia" w:cstheme="minorEastAsia"/>
                <w:sz w:val="20"/>
                <w:szCs w:val="20"/>
              </w:rPr>
              <w:t>2套</w:t>
            </w:r>
          </w:p>
        </w:tc>
        <w:tc>
          <w:tcPr>
            <w:tcW w:w="2127"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以现场实际为主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3"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lang w:val="en-US" w:eastAsia="zh-CN" w:bidi="ar-SA"/>
              </w:rPr>
            </w:pPr>
            <w:r>
              <w:rPr>
                <w:rFonts w:hint="eastAsia" w:asciiTheme="minorEastAsia" w:hAnsiTheme="minorEastAsia" w:eastAsiaTheme="minorEastAsia" w:cstheme="minorEastAsia"/>
                <w:color w:val="000000"/>
                <w:sz w:val="20"/>
                <w:szCs w:val="20"/>
              </w:rPr>
              <w:t>辅材</w:t>
            </w:r>
          </w:p>
        </w:tc>
        <w:tc>
          <w:tcPr>
            <w:tcW w:w="2341"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lang w:eastAsia="zh-CN"/>
              </w:rPr>
              <w:t>以现场实际为主</w:t>
            </w:r>
          </w:p>
        </w:tc>
        <w:tc>
          <w:tcPr>
            <w:tcW w:w="1191"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p>
        </w:tc>
        <w:tc>
          <w:tcPr>
            <w:tcW w:w="2127"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lang w:eastAsia="zh-CN"/>
              </w:rPr>
              <w:t>满足维修所需</w:t>
            </w:r>
          </w:p>
        </w:tc>
      </w:tr>
    </w:tbl>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相关维修技术要求</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电容柜和电源柜合成一体，水路管道规格需要加大，用DN80的PPR管补充连接安装，确保</w:t>
      </w:r>
      <w:r>
        <w:rPr>
          <w:rFonts w:hint="eastAsia" w:ascii="仿宋_GB2312" w:hAnsi="仿宋_GB2312" w:eastAsia="仿宋_GB2312" w:cs="仿宋_GB2312"/>
          <w:sz w:val="32"/>
          <w:szCs w:val="32"/>
          <w:lang w:eastAsia="zh-CN"/>
        </w:rPr>
        <w:t>冷却强度满足</w:t>
      </w:r>
      <w:r>
        <w:rPr>
          <w:rFonts w:hint="eastAsia" w:ascii="仿宋_GB2312" w:hAnsi="仿宋_GB2312" w:eastAsia="仿宋_GB2312" w:cs="仿宋_GB2312"/>
          <w:sz w:val="32"/>
          <w:szCs w:val="32"/>
        </w:rPr>
        <w:t>电源</w:t>
      </w:r>
      <w:r>
        <w:rPr>
          <w:rFonts w:hint="eastAsia" w:ascii="仿宋_GB2312" w:hAnsi="仿宋_GB2312" w:eastAsia="仿宋_GB2312" w:cs="仿宋_GB2312"/>
          <w:sz w:val="32"/>
          <w:szCs w:val="32"/>
          <w:lang w:eastAsia="zh-CN"/>
        </w:rPr>
        <w:t>柜及</w:t>
      </w:r>
      <w:r>
        <w:rPr>
          <w:rFonts w:hint="eastAsia" w:ascii="仿宋_GB2312" w:hAnsi="仿宋_GB2312" w:eastAsia="仿宋_GB2312" w:cs="仿宋_GB2312"/>
          <w:sz w:val="32"/>
          <w:szCs w:val="32"/>
        </w:rPr>
        <w:t>电容</w:t>
      </w:r>
      <w:r>
        <w:rPr>
          <w:rFonts w:hint="eastAsia" w:ascii="仿宋_GB2312" w:hAnsi="仿宋_GB2312" w:eastAsia="仿宋_GB2312" w:cs="仿宋_GB2312"/>
          <w:sz w:val="32"/>
          <w:szCs w:val="32"/>
          <w:lang w:eastAsia="zh-CN"/>
        </w:rPr>
        <w:t>器所需</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）根据现场实际对</w:t>
      </w:r>
      <w:r>
        <w:rPr>
          <w:rFonts w:hint="eastAsia" w:ascii="仿宋_GB2312" w:hAnsi="仿宋_GB2312" w:eastAsia="仿宋_GB2312" w:cs="仿宋_GB2312"/>
          <w:sz w:val="32"/>
          <w:szCs w:val="32"/>
        </w:rPr>
        <w:t>槽路铜排重新</w:t>
      </w:r>
      <w:r>
        <w:rPr>
          <w:rFonts w:hint="eastAsia" w:ascii="仿宋_GB2312" w:hAnsi="仿宋_GB2312" w:eastAsia="仿宋_GB2312" w:cs="仿宋_GB2312"/>
          <w:sz w:val="32"/>
          <w:szCs w:val="32"/>
          <w:lang w:eastAsia="zh-CN"/>
        </w:rPr>
        <w:t>制作</w:t>
      </w:r>
      <w:r>
        <w:rPr>
          <w:rFonts w:hint="eastAsia" w:ascii="仿宋_GB2312" w:hAnsi="仿宋_GB2312" w:eastAsia="仿宋_GB2312" w:cs="仿宋_GB2312"/>
          <w:sz w:val="32"/>
          <w:szCs w:val="32"/>
        </w:rPr>
        <w:t>安装，</w:t>
      </w:r>
      <w:r>
        <w:rPr>
          <w:rFonts w:hint="eastAsia" w:ascii="仿宋_GB2312" w:hAnsi="仿宋_GB2312" w:eastAsia="仿宋_GB2312" w:cs="仿宋_GB2312"/>
          <w:sz w:val="32"/>
          <w:szCs w:val="32"/>
          <w:lang w:eastAsia="zh-CN"/>
        </w:rPr>
        <w:t>采用</w:t>
      </w:r>
      <w:r>
        <w:rPr>
          <w:rFonts w:hint="eastAsia" w:ascii="仿宋_GB2312" w:hAnsi="仿宋_GB2312" w:eastAsia="仿宋_GB2312" w:cs="仿宋_GB2312"/>
          <w:sz w:val="32"/>
          <w:szCs w:val="32"/>
        </w:rPr>
        <w:t>规格</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250</w:t>
      </w:r>
      <w:r>
        <w:rPr>
          <w:rFonts w:hint="eastAsia" w:ascii="仿宋_GB2312" w:hAnsi="仿宋_GB2312" w:eastAsia="仿宋_GB2312" w:cs="仿宋_GB2312"/>
          <w:sz w:val="32"/>
          <w:szCs w:val="32"/>
          <w:lang w:val="en-US" w:eastAsia="zh-CN"/>
        </w:rPr>
        <w:t>mm的</w:t>
      </w:r>
      <w:r>
        <w:rPr>
          <w:rFonts w:hint="eastAsia" w:ascii="仿宋_GB2312" w:hAnsi="仿宋_GB2312" w:eastAsia="仿宋_GB2312" w:cs="仿宋_GB2312"/>
          <w:sz w:val="32"/>
          <w:szCs w:val="32"/>
        </w:rPr>
        <w:t>铜排</w:t>
      </w:r>
      <w:r>
        <w:rPr>
          <w:rFonts w:hint="eastAsia" w:ascii="仿宋_GB2312" w:hAnsi="仿宋_GB2312" w:eastAsia="仿宋_GB2312" w:cs="仿宋_GB2312"/>
          <w:sz w:val="32"/>
          <w:szCs w:val="32"/>
          <w:lang w:eastAsia="zh-CN"/>
        </w:rPr>
        <w:t>，并在铜排表面焊接</w:t>
      </w:r>
      <w:r>
        <w:rPr>
          <w:rFonts w:hint="eastAsia" w:ascii="仿宋_GB2312" w:hAnsi="仿宋_GB2312" w:eastAsia="仿宋_GB2312" w:cs="仿宋_GB2312"/>
          <w:sz w:val="32"/>
          <w:szCs w:val="32"/>
        </w:rPr>
        <w:t>水冷</w:t>
      </w:r>
      <w:r>
        <w:rPr>
          <w:rFonts w:hint="eastAsia" w:ascii="仿宋_GB2312" w:hAnsi="仿宋_GB2312" w:eastAsia="仿宋_GB2312" w:cs="仿宋_GB2312"/>
          <w:sz w:val="32"/>
          <w:szCs w:val="32"/>
          <w:lang w:eastAsia="zh-CN"/>
        </w:rPr>
        <w:t>铜管</w:t>
      </w:r>
      <w:r>
        <w:rPr>
          <w:rFonts w:hint="eastAsia" w:ascii="仿宋_GB2312" w:hAnsi="仿宋_GB2312" w:eastAsia="仿宋_GB2312" w:cs="仿宋_GB2312"/>
          <w:sz w:val="32"/>
          <w:szCs w:val="32"/>
          <w:lang w:val="en-US" w:eastAsia="zh-CN"/>
        </w:rPr>
        <w:t>提高散热效果</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槽路铜排</w:t>
      </w:r>
      <w:r>
        <w:rPr>
          <w:rFonts w:hint="eastAsia" w:ascii="仿宋_GB2312" w:hAnsi="仿宋_GB2312" w:eastAsia="仿宋_GB2312" w:cs="仿宋_GB2312"/>
          <w:sz w:val="32"/>
          <w:szCs w:val="32"/>
          <w:lang w:eastAsia="zh-CN"/>
        </w:rPr>
        <w:t>四周制作安装绝缘隔护板进行</w:t>
      </w:r>
      <w:r>
        <w:rPr>
          <w:rFonts w:hint="eastAsia" w:ascii="仿宋_GB2312" w:hAnsi="仿宋_GB2312" w:eastAsia="仿宋_GB2312" w:cs="仿宋_GB2312"/>
          <w:sz w:val="32"/>
          <w:szCs w:val="32"/>
        </w:rPr>
        <w:t>整体防护，</w:t>
      </w:r>
      <w:r>
        <w:rPr>
          <w:rFonts w:hint="eastAsia" w:ascii="仿宋_GB2312" w:hAnsi="仿宋_GB2312" w:eastAsia="仿宋_GB2312" w:cs="仿宋_GB2312"/>
          <w:sz w:val="32"/>
          <w:szCs w:val="32"/>
          <w:lang w:eastAsia="zh-CN"/>
        </w:rPr>
        <w:t>绝缘</w:t>
      </w:r>
      <w:r>
        <w:rPr>
          <w:rFonts w:hint="eastAsia" w:ascii="仿宋_GB2312" w:hAnsi="仿宋_GB2312" w:eastAsia="仿宋_GB2312" w:cs="仿宋_GB2312"/>
          <w:sz w:val="32"/>
          <w:szCs w:val="32"/>
        </w:rPr>
        <w:t>防护板的外侧喷涂防水绝缘涂料或粘贴防水贴条</w:t>
      </w:r>
      <w:r>
        <w:rPr>
          <w:rFonts w:hint="eastAsia" w:ascii="仿宋_GB2312" w:hAnsi="仿宋_GB2312" w:eastAsia="仿宋_GB2312" w:cs="仿宋_GB2312"/>
          <w:sz w:val="32"/>
          <w:szCs w:val="32"/>
          <w:lang w:eastAsia="zh-CN"/>
        </w:rPr>
        <w:t>，要求防护隔板布置整齐、</w:t>
      </w:r>
      <w:r>
        <w:rPr>
          <w:rFonts w:hint="eastAsia" w:ascii="仿宋_GB2312" w:hAnsi="仿宋_GB2312" w:eastAsia="仿宋_GB2312" w:cs="仿宋_GB2312"/>
          <w:sz w:val="32"/>
          <w:szCs w:val="32"/>
        </w:rPr>
        <w:t>外形美观大方。</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浇铸小车劣化维修</w:t>
      </w:r>
      <w:r>
        <w:rPr>
          <w:rFonts w:hint="eastAsia" w:ascii="仿宋_GB2312" w:hAnsi="仿宋_GB2312" w:eastAsia="仿宋_GB2312" w:cs="仿宋_GB2312"/>
          <w:b/>
          <w:bCs/>
          <w:sz w:val="32"/>
          <w:szCs w:val="32"/>
          <w:lang w:eastAsia="zh-CN"/>
        </w:rPr>
        <w:t>；</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2台浇铸小车的悬挂架、</w:t>
      </w:r>
      <w:r>
        <w:rPr>
          <w:rFonts w:hint="eastAsia" w:ascii="仿宋_GB2312" w:hAnsi="仿宋_GB2312" w:eastAsia="仿宋_GB2312" w:cs="仿宋_GB2312"/>
          <w:sz w:val="32"/>
          <w:szCs w:val="32"/>
          <w:lang w:val="en-US" w:eastAsia="zh-CN"/>
        </w:rPr>
        <w:t>倾翻</w:t>
      </w:r>
      <w:r>
        <w:rPr>
          <w:rFonts w:hint="eastAsia" w:ascii="仿宋_GB2312" w:hAnsi="仿宋_GB2312" w:eastAsia="仿宋_GB2312" w:cs="仿宋_GB2312"/>
          <w:sz w:val="32"/>
          <w:szCs w:val="32"/>
        </w:rPr>
        <w:t>升降机</w:t>
      </w:r>
      <w:r>
        <w:rPr>
          <w:rFonts w:hint="eastAsia" w:ascii="仿宋_GB2312" w:hAnsi="仿宋_GB2312" w:eastAsia="仿宋_GB2312" w:cs="仿宋_GB2312"/>
          <w:sz w:val="32"/>
          <w:szCs w:val="32"/>
          <w:lang w:val="en-US" w:eastAsia="zh-CN"/>
        </w:rPr>
        <w:t>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操控室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行走装置总成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起升电动总成、导向机构劣化维修</w:t>
      </w:r>
      <w:r>
        <w:rPr>
          <w:rFonts w:hint="eastAsia" w:ascii="仿宋_GB2312" w:hAnsi="仿宋_GB2312" w:eastAsia="仿宋_GB2312" w:cs="仿宋_GB2312"/>
          <w:sz w:val="32"/>
          <w:szCs w:val="32"/>
          <w:lang w:eastAsia="zh-CN"/>
        </w:rPr>
        <w:t>更换</w:t>
      </w:r>
      <w:r>
        <w:rPr>
          <w:rFonts w:hint="eastAsia" w:ascii="仿宋_GB2312" w:hAnsi="仿宋_GB2312" w:eastAsia="仿宋_GB2312" w:cs="仿宋_GB2312"/>
          <w:sz w:val="32"/>
          <w:szCs w:val="32"/>
        </w:rPr>
        <w:t>；电控系统优化改造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全车线路更新</w:t>
      </w:r>
      <w:r>
        <w:rPr>
          <w:rFonts w:hint="eastAsia" w:ascii="仿宋_GB2312" w:hAnsi="仿宋_GB2312" w:eastAsia="仿宋_GB2312" w:cs="仿宋_GB2312"/>
          <w:sz w:val="32"/>
          <w:szCs w:val="32"/>
        </w:rPr>
        <w:t>；浇铸小车行走悬挂轨道</w:t>
      </w:r>
      <w:r>
        <w:rPr>
          <w:rFonts w:hint="eastAsia" w:ascii="仿宋_GB2312" w:hAnsi="仿宋_GB2312" w:eastAsia="仿宋_GB2312" w:cs="仿宋_GB2312"/>
          <w:sz w:val="32"/>
          <w:szCs w:val="32"/>
          <w:lang w:val="en-US" w:eastAsia="zh-CN"/>
        </w:rPr>
        <w:t>加固调整</w:t>
      </w:r>
      <w:r>
        <w:rPr>
          <w:rFonts w:hint="eastAsia" w:ascii="仿宋_GB2312" w:hAnsi="仿宋_GB2312" w:eastAsia="仿宋_GB2312" w:cs="仿宋_GB2312"/>
          <w:sz w:val="32"/>
          <w:szCs w:val="32"/>
        </w:rPr>
        <w:t>，浇注车整体</w:t>
      </w:r>
      <w:r>
        <w:rPr>
          <w:rFonts w:hint="eastAsia" w:ascii="仿宋_GB2312" w:hAnsi="仿宋_GB2312" w:eastAsia="仿宋_GB2312" w:cs="仿宋_GB2312"/>
          <w:sz w:val="32"/>
          <w:szCs w:val="32"/>
          <w:lang w:val="en-US" w:eastAsia="zh-CN"/>
        </w:rPr>
        <w:t>喷</w:t>
      </w:r>
      <w:r>
        <w:rPr>
          <w:rFonts w:hint="eastAsia" w:ascii="仿宋_GB2312" w:hAnsi="仿宋_GB2312" w:eastAsia="仿宋_GB2312" w:cs="仿宋_GB2312"/>
          <w:sz w:val="32"/>
          <w:szCs w:val="32"/>
        </w:rPr>
        <w:t>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孔雀蓝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tabs>
          <w:tab w:val="left" w:pos="720"/>
          <w:tab w:val="left" w:pos="1080"/>
        </w:tabs>
        <w:adjustRightInd/>
        <w:spacing w:line="360" w:lineRule="auto"/>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以上维修所需备件材料及数量（不仅限于以下备件）</w:t>
      </w:r>
      <w:r>
        <w:rPr>
          <w:rFonts w:hint="eastAsia" w:ascii="仿宋_GB2312" w:hAnsi="仿宋_GB2312" w:eastAsia="仿宋_GB2312" w:cs="仿宋_GB2312"/>
          <w:color w:val="000000"/>
          <w:sz w:val="32"/>
          <w:szCs w:val="32"/>
        </w:rPr>
        <w:t xml:space="preserve"> </w:t>
      </w:r>
    </w:p>
    <w:tbl>
      <w:tblPr>
        <w:tblStyle w:val="10"/>
        <w:tblW w:w="8960"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82"/>
        <w:gridCol w:w="1737"/>
        <w:gridCol w:w="857"/>
        <w:gridCol w:w="2702"/>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25"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序 号</w:t>
            </w:r>
          </w:p>
        </w:tc>
        <w:tc>
          <w:tcPr>
            <w:tcW w:w="168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ind w:firstLine="402" w:firstLineChars="200"/>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名    称</w:t>
            </w:r>
          </w:p>
        </w:tc>
        <w:tc>
          <w:tcPr>
            <w:tcW w:w="1737"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ind w:firstLine="201" w:firstLineChars="100"/>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规    格</w:t>
            </w:r>
          </w:p>
        </w:tc>
        <w:tc>
          <w:tcPr>
            <w:tcW w:w="857"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数 量</w:t>
            </w:r>
          </w:p>
        </w:tc>
        <w:tc>
          <w:tcPr>
            <w:tcW w:w="270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ind w:firstLine="402" w:firstLineChars="200"/>
              <w:jc w:val="center"/>
              <w:textAlignment w:val="auto"/>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备   注</w:t>
            </w:r>
          </w:p>
        </w:tc>
        <w:tc>
          <w:tcPr>
            <w:tcW w:w="1157" w:type="dxa"/>
            <w:vMerge w:val="restart"/>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eastAsia="zh-CN"/>
              </w:rPr>
              <w:t>备件规格安装尺寸必须与现场实际一致，非标件需到现场测绘确认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5"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6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悬挂架</w:t>
            </w:r>
          </w:p>
        </w:tc>
        <w:tc>
          <w:tcPr>
            <w:tcW w:w="1737"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JZXG-02</w:t>
            </w:r>
          </w:p>
        </w:tc>
        <w:tc>
          <w:tcPr>
            <w:tcW w:w="857"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2套</w:t>
            </w:r>
          </w:p>
        </w:tc>
        <w:tc>
          <w:tcPr>
            <w:tcW w:w="270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Q235普碳钢</w:t>
            </w:r>
          </w:p>
        </w:tc>
        <w:tc>
          <w:tcPr>
            <w:tcW w:w="1157" w:type="dxa"/>
            <w:vMerge w:val="continue"/>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5"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6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lang w:val="en-US" w:eastAsia="zh-CN"/>
              </w:rPr>
              <w:t>倾翻</w:t>
            </w:r>
            <w:r>
              <w:rPr>
                <w:rFonts w:hint="eastAsia" w:asciiTheme="minorEastAsia" w:hAnsiTheme="minorEastAsia" w:eastAsiaTheme="minorEastAsia" w:cstheme="minorEastAsia"/>
                <w:color w:val="000000"/>
                <w:sz w:val="20"/>
                <w:szCs w:val="20"/>
              </w:rPr>
              <w:t>升降机</w:t>
            </w:r>
            <w:r>
              <w:rPr>
                <w:rFonts w:hint="eastAsia" w:asciiTheme="minorEastAsia" w:hAnsiTheme="minorEastAsia" w:eastAsiaTheme="minorEastAsia" w:cstheme="minorEastAsia"/>
                <w:color w:val="000000"/>
                <w:sz w:val="20"/>
                <w:szCs w:val="20"/>
                <w:lang w:val="en-US" w:eastAsia="zh-CN"/>
              </w:rPr>
              <w:t>架</w:t>
            </w:r>
          </w:p>
        </w:tc>
        <w:tc>
          <w:tcPr>
            <w:tcW w:w="1737"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JZSJ-02</w:t>
            </w:r>
          </w:p>
        </w:tc>
        <w:tc>
          <w:tcPr>
            <w:tcW w:w="857"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2套</w:t>
            </w:r>
          </w:p>
        </w:tc>
        <w:tc>
          <w:tcPr>
            <w:tcW w:w="270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40Cr  调质硬度HB250-280</w:t>
            </w:r>
          </w:p>
        </w:tc>
        <w:tc>
          <w:tcPr>
            <w:tcW w:w="1157" w:type="dxa"/>
            <w:vMerge w:val="continue"/>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5"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6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操控室</w:t>
            </w:r>
          </w:p>
        </w:tc>
        <w:tc>
          <w:tcPr>
            <w:tcW w:w="1737"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JZCKS-02</w:t>
            </w:r>
          </w:p>
        </w:tc>
        <w:tc>
          <w:tcPr>
            <w:tcW w:w="857"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2套</w:t>
            </w:r>
          </w:p>
        </w:tc>
        <w:tc>
          <w:tcPr>
            <w:tcW w:w="270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含</w:t>
            </w:r>
            <w:r>
              <w:rPr>
                <w:rFonts w:hint="eastAsia" w:asciiTheme="minorEastAsia" w:hAnsiTheme="minorEastAsia" w:eastAsiaTheme="minorEastAsia" w:cstheme="minorEastAsia"/>
                <w:sz w:val="20"/>
                <w:szCs w:val="20"/>
                <w:lang w:val="en-US" w:eastAsia="zh-CN"/>
              </w:rPr>
              <w:t>行走</w:t>
            </w:r>
            <w:r>
              <w:rPr>
                <w:rFonts w:hint="eastAsia" w:asciiTheme="minorEastAsia" w:hAnsiTheme="minorEastAsia" w:eastAsiaTheme="minorEastAsia" w:cstheme="minorEastAsia"/>
                <w:sz w:val="20"/>
                <w:szCs w:val="20"/>
              </w:rPr>
              <w:t>操</w:t>
            </w:r>
            <w:r>
              <w:rPr>
                <w:rFonts w:hint="eastAsia" w:asciiTheme="minorEastAsia" w:hAnsiTheme="minorEastAsia" w:eastAsiaTheme="minorEastAsia" w:cstheme="minorEastAsia"/>
                <w:sz w:val="20"/>
                <w:szCs w:val="20"/>
                <w:lang w:val="en-US" w:eastAsia="zh-CN"/>
              </w:rPr>
              <w:t>作台</w:t>
            </w:r>
            <w:r>
              <w:rPr>
                <w:rFonts w:hint="eastAsia" w:asciiTheme="minorEastAsia" w:hAnsiTheme="minorEastAsia" w:eastAsiaTheme="minorEastAsia" w:cstheme="minorEastAsia"/>
                <w:sz w:val="20"/>
                <w:szCs w:val="20"/>
              </w:rPr>
              <w:t>及</w:t>
            </w:r>
            <w:r>
              <w:rPr>
                <w:rFonts w:hint="eastAsia" w:asciiTheme="minorEastAsia" w:hAnsiTheme="minorEastAsia" w:eastAsiaTheme="minorEastAsia" w:cstheme="minorEastAsia"/>
                <w:sz w:val="20"/>
                <w:szCs w:val="20"/>
                <w:lang w:val="en-US" w:eastAsia="zh-CN"/>
              </w:rPr>
              <w:t>控制</w:t>
            </w:r>
            <w:r>
              <w:rPr>
                <w:rFonts w:hint="eastAsia" w:asciiTheme="minorEastAsia" w:hAnsiTheme="minorEastAsia" w:eastAsiaTheme="minorEastAsia" w:cstheme="minorEastAsia"/>
                <w:sz w:val="20"/>
                <w:szCs w:val="20"/>
              </w:rPr>
              <w:t>线路更新</w:t>
            </w:r>
          </w:p>
        </w:tc>
        <w:tc>
          <w:tcPr>
            <w:tcW w:w="1157" w:type="dxa"/>
            <w:vMerge w:val="continue"/>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5"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6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行走装置</w:t>
            </w:r>
          </w:p>
        </w:tc>
        <w:tc>
          <w:tcPr>
            <w:tcW w:w="1737"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JZXZ-02</w:t>
            </w:r>
          </w:p>
        </w:tc>
        <w:tc>
          <w:tcPr>
            <w:tcW w:w="857"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2套</w:t>
            </w:r>
          </w:p>
        </w:tc>
        <w:tc>
          <w:tcPr>
            <w:tcW w:w="2702" w:type="dxa"/>
            <w:tcBorders>
              <w:top w:val="single" w:color="auto" w:sz="4" w:space="0"/>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lang w:val="en-US" w:eastAsia="zh-CN"/>
              </w:rPr>
              <w:t>含配套行走轮、四套</w:t>
            </w:r>
            <w:r>
              <w:rPr>
                <w:rFonts w:hint="eastAsia" w:asciiTheme="minorEastAsia" w:hAnsiTheme="minorEastAsia" w:eastAsiaTheme="minorEastAsia" w:cstheme="minorEastAsia"/>
                <w:sz w:val="20"/>
                <w:szCs w:val="20"/>
              </w:rPr>
              <w:t>1.5KW</w:t>
            </w:r>
            <w:r>
              <w:rPr>
                <w:rFonts w:hint="eastAsia" w:asciiTheme="minorEastAsia" w:hAnsiTheme="minorEastAsia" w:eastAsiaTheme="minorEastAsia" w:cstheme="minorEastAsia"/>
                <w:sz w:val="20"/>
                <w:szCs w:val="20"/>
                <w:lang w:val="en-US" w:eastAsia="zh-CN"/>
              </w:rPr>
              <w:t>变频</w:t>
            </w:r>
            <w:r>
              <w:rPr>
                <w:rFonts w:hint="eastAsia" w:asciiTheme="minorEastAsia" w:hAnsiTheme="minorEastAsia" w:eastAsiaTheme="minorEastAsia" w:cstheme="minorEastAsia"/>
                <w:sz w:val="20"/>
                <w:szCs w:val="20"/>
              </w:rPr>
              <w:t>电机及减速机</w:t>
            </w:r>
          </w:p>
        </w:tc>
        <w:tc>
          <w:tcPr>
            <w:tcW w:w="1157" w:type="dxa"/>
            <w:vMerge w:val="continue"/>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5"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16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起升电动</w:t>
            </w:r>
            <w:r>
              <w:rPr>
                <w:rFonts w:hint="eastAsia" w:asciiTheme="minorEastAsia" w:hAnsiTheme="minorEastAsia" w:eastAsiaTheme="minorEastAsia" w:cstheme="minorEastAsia"/>
                <w:color w:val="000000"/>
                <w:sz w:val="20"/>
                <w:szCs w:val="20"/>
                <w:lang w:val="en-US" w:eastAsia="zh-CN"/>
              </w:rPr>
              <w:t>葫芦</w:t>
            </w:r>
            <w:r>
              <w:rPr>
                <w:rFonts w:hint="eastAsia" w:asciiTheme="minorEastAsia" w:hAnsiTheme="minorEastAsia" w:eastAsiaTheme="minorEastAsia" w:cstheme="minorEastAsia"/>
                <w:color w:val="000000"/>
                <w:sz w:val="20"/>
                <w:szCs w:val="20"/>
              </w:rPr>
              <w:t>总成</w:t>
            </w:r>
          </w:p>
        </w:tc>
        <w:tc>
          <w:tcPr>
            <w:tcW w:w="1737"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lang w:val="en-US" w:eastAsia="zh-CN"/>
              </w:rPr>
              <w:t>HKDL0301-2</w:t>
            </w:r>
          </w:p>
        </w:tc>
        <w:tc>
          <w:tcPr>
            <w:tcW w:w="857"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2套</w:t>
            </w:r>
          </w:p>
        </w:tc>
        <w:tc>
          <w:tcPr>
            <w:tcW w:w="2702"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lang w:val="en-US" w:eastAsia="zh-CN"/>
              </w:rPr>
              <w:t>3T；提升速度5.4m/min</w:t>
            </w:r>
          </w:p>
        </w:tc>
        <w:tc>
          <w:tcPr>
            <w:tcW w:w="1157" w:type="dxa"/>
            <w:vMerge w:val="continue"/>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5"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16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导向机构</w:t>
            </w:r>
          </w:p>
        </w:tc>
        <w:tc>
          <w:tcPr>
            <w:tcW w:w="1737"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JZDX-ZY</w:t>
            </w:r>
          </w:p>
        </w:tc>
        <w:tc>
          <w:tcPr>
            <w:tcW w:w="857"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8套</w:t>
            </w:r>
          </w:p>
        </w:tc>
        <w:tc>
          <w:tcPr>
            <w:tcW w:w="2702" w:type="dxa"/>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调质硬度HB250-280</w:t>
            </w:r>
          </w:p>
        </w:tc>
        <w:tc>
          <w:tcPr>
            <w:tcW w:w="1157" w:type="dxa"/>
            <w:vMerge w:val="continue"/>
            <w:tcBorders>
              <w:left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25"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7</w:t>
            </w:r>
          </w:p>
        </w:tc>
        <w:tc>
          <w:tcPr>
            <w:tcW w:w="16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000000"/>
                <w:sz w:val="20"/>
                <w:szCs w:val="20"/>
                <w:lang w:val="en-US" w:eastAsia="zh-CN" w:bidi="ar-SA"/>
              </w:rPr>
            </w:pPr>
            <w:r>
              <w:rPr>
                <w:rFonts w:hint="eastAsia" w:asciiTheme="minorEastAsia" w:hAnsiTheme="minorEastAsia" w:eastAsiaTheme="minorEastAsia" w:cstheme="minorEastAsia"/>
                <w:color w:val="000000"/>
                <w:sz w:val="20"/>
                <w:szCs w:val="20"/>
              </w:rPr>
              <w:t>辅材</w:t>
            </w:r>
          </w:p>
        </w:tc>
        <w:tc>
          <w:tcPr>
            <w:tcW w:w="1737" w:type="dxa"/>
            <w:tcBorders>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lang w:eastAsia="zh-CN"/>
              </w:rPr>
              <w:t>以现场实际为主</w:t>
            </w:r>
          </w:p>
        </w:tc>
        <w:tc>
          <w:tcPr>
            <w:tcW w:w="857" w:type="dxa"/>
            <w:tcBorders>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p>
        </w:tc>
        <w:tc>
          <w:tcPr>
            <w:tcW w:w="2702" w:type="dxa"/>
            <w:tcBorders>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lang w:eastAsia="zh-CN"/>
              </w:rPr>
              <w:t>满足维修所需</w:t>
            </w:r>
          </w:p>
        </w:tc>
        <w:tc>
          <w:tcPr>
            <w:tcW w:w="1157" w:type="dxa"/>
            <w:vMerge w:val="continue"/>
            <w:tcBorders>
              <w:left w:val="single" w:color="auto" w:sz="4" w:space="0"/>
              <w:bottom w:val="single" w:color="auto" w:sz="4" w:space="0"/>
              <w:right w:val="single" w:color="auto" w:sz="4" w:space="0"/>
            </w:tcBorders>
            <w:vAlign w:val="center"/>
          </w:tcPr>
          <w:p>
            <w:pPr>
              <w:tabs>
                <w:tab w:val="left" w:pos="720"/>
                <w:tab w:val="left" w:pos="1080"/>
              </w:tabs>
              <w:adjustRightInd/>
              <w:spacing w:line="240" w:lineRule="auto"/>
              <w:jc w:val="center"/>
              <w:textAlignment w:val="auto"/>
              <w:rPr>
                <w:rFonts w:hint="eastAsia" w:asciiTheme="minorEastAsia" w:hAnsiTheme="minorEastAsia" w:eastAsiaTheme="minorEastAsia" w:cstheme="minorEastAsia"/>
                <w:sz w:val="20"/>
                <w:szCs w:val="20"/>
                <w:lang w:eastAsia="zh-CN"/>
              </w:rPr>
            </w:pPr>
          </w:p>
        </w:tc>
      </w:tr>
    </w:tbl>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三、维修技术参数及性能要求</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维修改造完后设备性能必须符合GB5959.3-88《电热设备的安全第三部分对感应和导电加热设备以及感应熔化设备的特殊要求》，GB10067.3-88《电热设备基本技术条件第三部分感应电热设备》及电解铝行业相关设备要求。</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2.乙方应保证维修后各项工艺质量满足现场实际使用要求，质保期内出现维修质量或备件质量等问题，由乙方负责维修只到符合相关技术要求。</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、附加说明</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此维修项目开工前务必详细勘察现场实际，充分了解现场工艺、材料以及实际作业现场的情况，制定详细的维修方案及主要所需备件材料清单。因涉及高空、临边、临时用电等危险作业，需制定详细的专项安全施工方案，确保施工安全、符合工艺、不影响生产的情况方可施工。</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2.设备维修配件材料接收、运输到东兴铝业陇西分公司，由乙方人员负责交货，甲方相关人员现场验货指定存放。</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3.安装调试过程全部由乙方安排技术人员负责，甲方现场监管。</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负责设备配件的包装，并承诺采用符合标准的保护措施进行包装，包装箱必须密闭坚固，适于海、陆、空运输。有良好的防潮、防震、防锈和防野蛮装卸的保护措施，以确保货物安全运抵用户现场。运抵用户现场时，设备外部必须保持完好和坚固的外包装。</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5.货物、材料由甲乙双方的人员共同开箱检查确认，乙方承诺对其包装或其保护措施不妥引起的货物锈蚀、缺失和损坏负责。</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6.维修更换下来的废旧备件材料，由乙方负责进行分解清理，并按照甲方要求转运至指定位置。</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7.乙方人员在设备维修期间交通、吃、住、行费用自行负担，甲方负责办理进门手续。</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8.乙方现场安全管理人员须持有相关安全管理资格证（应急管理局颁发），乙方施工人员必须持有相关的特种作业操作证（电工证等）。</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五、技术服务</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1.乙方维修完后设备工作性能必须达到维修预定目标，提高设备运行效率。</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2.此项目的保修期按验收合格报告签字日期算起壹年。在质保期内，乙方提供的合同设备如发生由于设计、制造、安装调试等问题而出现的故障，</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方无法处理的，</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方在24小时内作出响应,48小时内派出技术人员到达现场，解决和处理。由此发生的一切费用均应由乙方承担。</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3.乙方负责提供设备的纸质版说明书、合格证、图纸、易损件清单等相关出厂资料（包括电子版技术资料）。</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4.乙方负责设备的维修、安装、调试及对甲方操作人员的操作技术培训、对甲方操作人员进行专业知识培训，常规维护培训。</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六、验收标准</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此项目维修完毕后设备各项工作性能必须符合现场实际使用要求。甲方在乙方维修、保养、安装、调试并运行合格后，对整体维修项目进行验收。以使用方与乙方签署的验收报告为准。</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七、维修工期及地点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1.维修工期：至合同签订之日起至2024年12月30日前。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2.维修地点：甘肃东兴铝业有限公司陇西分公司阳极组装作业区。</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八、其它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本协议一式陆份，甲方肆份，乙方贰份。由双方代表签字盖章后生效，本协议作为合同附件，与合同具有同等的法律效力。</w:t>
      </w:r>
    </w:p>
    <w:p>
      <w:pPr>
        <w:keepNext w:val="0"/>
        <w:keepLines w:val="0"/>
        <w:pageBreakBefore w:val="0"/>
        <w:tabs>
          <w:tab w:val="center" w:pos="4649"/>
        </w:tabs>
        <w:kinsoku/>
        <w:wordWrap/>
        <w:overflowPunct/>
        <w:topLinePunct w:val="0"/>
        <w:autoSpaceDE/>
        <w:autoSpaceDN/>
        <w:bidi w:val="0"/>
        <w:adjustRightInd/>
        <w:snapToGrid/>
        <w:spacing w:line="600" w:lineRule="exact"/>
        <w:ind w:left="10050" w:hanging="10762" w:hangingChars="3350"/>
        <w:rPr>
          <w:rFonts w:hint="eastAsia" w:ascii="仿宋_GB2312" w:hAnsi="仿宋_GB2312" w:eastAsia="仿宋_GB2312" w:cs="仿宋_GB2312"/>
          <w:b/>
          <w:bCs/>
          <w:sz w:val="32"/>
          <w:szCs w:val="32"/>
        </w:rPr>
      </w:pPr>
    </w:p>
    <w:p>
      <w:pPr>
        <w:keepNext w:val="0"/>
        <w:keepLines w:val="0"/>
        <w:pageBreakBefore w:val="0"/>
        <w:tabs>
          <w:tab w:val="center" w:pos="4649"/>
        </w:tabs>
        <w:kinsoku/>
        <w:wordWrap/>
        <w:overflowPunct/>
        <w:topLinePunct w:val="0"/>
        <w:autoSpaceDE/>
        <w:autoSpaceDN/>
        <w:bidi w:val="0"/>
        <w:adjustRightInd/>
        <w:snapToGrid/>
        <w:spacing w:line="600" w:lineRule="exact"/>
        <w:ind w:left="10050" w:hanging="10762" w:hangingChars="335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甲方：</w:t>
      </w:r>
      <w:r>
        <w:rPr>
          <w:rFonts w:hint="eastAsia" w:ascii="仿宋_GB2312" w:hAnsi="仿宋_GB2312" w:eastAsia="仿宋_GB2312" w:cs="仿宋_GB2312"/>
          <w:sz w:val="32"/>
          <w:szCs w:val="32"/>
        </w:rPr>
        <w:t>甘肃东兴铝业有限公司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乙方：</w:t>
      </w:r>
    </w:p>
    <w:p>
      <w:pPr>
        <w:keepNext w:val="0"/>
        <w:keepLines w:val="0"/>
        <w:pageBreakBefore w:val="0"/>
        <w:tabs>
          <w:tab w:val="center" w:pos="4649"/>
        </w:tabs>
        <w:kinsoku/>
        <w:wordWrap/>
        <w:overflowPunct/>
        <w:topLinePunct w:val="0"/>
        <w:autoSpaceDE/>
        <w:autoSpaceDN/>
        <w:bidi w:val="0"/>
        <w:adjustRightInd/>
        <w:snapToGrid/>
        <w:spacing w:line="600" w:lineRule="exact"/>
        <w:ind w:left="10854" w:leftChars="456" w:hanging="9760" w:hangingChars="30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陇西</w:t>
      </w:r>
      <w:r>
        <w:rPr>
          <w:rFonts w:hint="eastAsia" w:ascii="仿宋_GB2312" w:hAnsi="仿宋_GB2312" w:eastAsia="仿宋_GB2312" w:cs="仿宋_GB2312"/>
          <w:sz w:val="32"/>
          <w:szCs w:val="32"/>
          <w:lang w:eastAsia="zh-CN"/>
        </w:rPr>
        <w:t>分公司</w:t>
      </w:r>
    </w:p>
    <w:p>
      <w:pPr>
        <w:keepNext w:val="0"/>
        <w:keepLines w:val="0"/>
        <w:pageBreakBefore w:val="0"/>
        <w:tabs>
          <w:tab w:val="center" w:pos="4649"/>
        </w:tabs>
        <w:kinsoku/>
        <w:wordWrap/>
        <w:overflowPunct/>
        <w:topLinePunct w:val="0"/>
        <w:autoSpaceDE/>
        <w:autoSpaceDN/>
        <w:bidi w:val="0"/>
        <w:adjustRightInd/>
        <w:snapToGrid/>
        <w:spacing w:line="600" w:lineRule="exact"/>
        <w:ind w:left="10050" w:hanging="10762" w:hangingChars="335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法定代表人或委托代理人：        法定代表人或委托代理人：</w:t>
      </w:r>
    </w:p>
    <w:p>
      <w:pPr>
        <w:keepNext w:val="0"/>
        <w:keepLines w:val="0"/>
        <w:pageBreakBefore w:val="0"/>
        <w:tabs>
          <w:tab w:val="center" w:pos="4649"/>
        </w:tabs>
        <w:kinsoku/>
        <w:wordWrap/>
        <w:overflowPunct/>
        <w:topLinePunct w:val="0"/>
        <w:autoSpaceDE/>
        <w:autoSpaceDN/>
        <w:bidi w:val="0"/>
        <w:adjustRightInd/>
        <w:snapToGrid/>
        <w:spacing w:line="600" w:lineRule="exact"/>
        <w:ind w:left="10050" w:hanging="10720" w:hangingChars="3350"/>
        <w:rPr>
          <w:rFonts w:hint="eastAsia" w:ascii="仿宋_GB2312" w:hAnsi="仿宋_GB2312" w:eastAsia="仿宋_GB2312" w:cs="仿宋_GB2312"/>
          <w:sz w:val="32"/>
          <w:szCs w:val="32"/>
          <w:lang w:val="en-US" w:eastAsia="zh-CN"/>
        </w:rPr>
      </w:pPr>
    </w:p>
    <w:p>
      <w:pPr>
        <w:keepNext w:val="0"/>
        <w:keepLines w:val="0"/>
        <w:pageBreakBefore w:val="0"/>
        <w:tabs>
          <w:tab w:val="center" w:pos="4649"/>
        </w:tabs>
        <w:kinsoku/>
        <w:wordWrap/>
        <w:overflowPunct/>
        <w:topLinePunct w:val="0"/>
        <w:autoSpaceDE/>
        <w:autoSpaceDN/>
        <w:bidi w:val="0"/>
        <w:adjustRightInd/>
        <w:snapToGrid/>
        <w:spacing w:line="600" w:lineRule="exact"/>
        <w:ind w:left="10924" w:leftChars="469" w:hanging="9798" w:hangingChars="3050"/>
        <w:rPr>
          <w:rFonts w:hint="eastAsia" w:ascii="宋体" w:hAnsi="宋体"/>
          <w:color w:val="000000"/>
          <w:sz w:val="28"/>
          <w:szCs w:val="28"/>
        </w:rPr>
      </w:pPr>
      <w:r>
        <w:rPr>
          <w:rFonts w:hint="eastAsia" w:ascii="仿宋_GB2312" w:hAnsi="仿宋_GB2312" w:eastAsia="仿宋_GB2312" w:cs="仿宋_GB2312"/>
          <w:b/>
          <w:bCs/>
          <w:sz w:val="32"/>
          <w:szCs w:val="32"/>
          <w:lang w:val="en-US" w:eastAsia="zh-CN"/>
        </w:rPr>
        <w:t xml:space="preserve">年    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年    月    日</w:t>
      </w:r>
    </w:p>
    <w:p>
      <w:pPr>
        <w:spacing w:line="360" w:lineRule="auto"/>
        <w:rPr>
          <w:rFonts w:hint="default" w:ascii="宋体" w:hAnsi="宋体" w:eastAsia="宋体" w:cs="宋体"/>
          <w:sz w:val="24"/>
          <w:lang w:val="en-US" w:eastAsia="zh-CN"/>
        </w:rPr>
      </w:pPr>
    </w:p>
    <w:p>
      <w:pPr>
        <w:adjustRightInd/>
        <w:spacing w:line="560" w:lineRule="exact"/>
        <w:ind w:firstLine="640" w:firstLineChars="200"/>
        <w:jc w:val="both"/>
        <w:textAlignment w:val="auto"/>
        <w:rPr>
          <w:rFonts w:ascii="仿宋_GB2312" w:hAnsi="仿宋_GB2312" w:eastAsia="仿宋_GB2312" w:cs="仿宋_GB2312"/>
          <w:sz w:val="32"/>
          <w:szCs w:val="32"/>
        </w:rPr>
      </w:pPr>
    </w:p>
    <w:p>
      <w:pPr>
        <w:adjustRightInd/>
        <w:spacing w:line="560" w:lineRule="exact"/>
        <w:ind w:firstLine="640" w:firstLineChars="200"/>
        <w:jc w:val="both"/>
        <w:textAlignment w:val="auto"/>
        <w:rPr>
          <w:rFonts w:ascii="仿宋_GB2312" w:hAnsi="仿宋_GB2312" w:eastAsia="仿宋_GB2312" w:cs="仿宋_GB2312"/>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35E6F"/>
    <w:multiLevelType w:val="multilevel"/>
    <w:tmpl w:val="46335E6F"/>
    <w:lvl w:ilvl="0" w:tentative="0">
      <w:start w:val="1"/>
      <w:numFmt w:val="decimal"/>
      <w:pStyle w:val="14"/>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6DE37B95"/>
    <w:multiLevelType w:val="multilevel"/>
    <w:tmpl w:val="6DE37B95"/>
    <w:lvl w:ilvl="0" w:tentative="0">
      <w:start w:val="1"/>
      <w:numFmt w:val="decimal"/>
      <w:lvlText w:val="1.4.5.%1"/>
      <w:lvlJc w:val="left"/>
      <w:pPr>
        <w:tabs>
          <w:tab w:val="left" w:pos="720"/>
        </w:tabs>
        <w:ind w:left="0" w:firstLine="0"/>
      </w:pPr>
      <w:rPr>
        <w:rFonts w:hint="eastAsia"/>
      </w:rPr>
    </w:lvl>
    <w:lvl w:ilvl="1" w:tentative="0">
      <w:start w:val="1"/>
      <w:numFmt w:val="decimal"/>
      <w:pStyle w:val="13"/>
      <w:lvlText w:val="%1.%2"/>
      <w:lvlJc w:val="left"/>
      <w:pPr>
        <w:tabs>
          <w:tab w:val="left" w:pos="360"/>
        </w:tabs>
        <w:ind w:left="0" w:firstLine="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kzYTViZDI5MmNhYjlkMTRkNmRjMzIxMDYwNTcxNWUifQ=="/>
    <w:docVar w:name="KSO_WPS_MARK_KEY" w:val="e06de7ae-e354-49f1-8065-9c391bffb4a2"/>
  </w:docVars>
  <w:rsids>
    <w:rsidRoot w:val="38817E65"/>
    <w:rsid w:val="00003160"/>
    <w:rsid w:val="00026D9E"/>
    <w:rsid w:val="00071058"/>
    <w:rsid w:val="000C078E"/>
    <w:rsid w:val="000C73D2"/>
    <w:rsid w:val="00116AB8"/>
    <w:rsid w:val="0015349A"/>
    <w:rsid w:val="0018074F"/>
    <w:rsid w:val="003070AA"/>
    <w:rsid w:val="003117DA"/>
    <w:rsid w:val="00387ADC"/>
    <w:rsid w:val="003B1D02"/>
    <w:rsid w:val="003C5CC8"/>
    <w:rsid w:val="003E6576"/>
    <w:rsid w:val="003F6509"/>
    <w:rsid w:val="00415EAE"/>
    <w:rsid w:val="004207A6"/>
    <w:rsid w:val="004455A9"/>
    <w:rsid w:val="00452791"/>
    <w:rsid w:val="004B1435"/>
    <w:rsid w:val="00534C6F"/>
    <w:rsid w:val="005901C4"/>
    <w:rsid w:val="005C251A"/>
    <w:rsid w:val="005E1243"/>
    <w:rsid w:val="005F569D"/>
    <w:rsid w:val="00604999"/>
    <w:rsid w:val="00611165"/>
    <w:rsid w:val="006E440D"/>
    <w:rsid w:val="006F124A"/>
    <w:rsid w:val="007162BA"/>
    <w:rsid w:val="007C14D1"/>
    <w:rsid w:val="00847376"/>
    <w:rsid w:val="0084786F"/>
    <w:rsid w:val="008737D0"/>
    <w:rsid w:val="0089158F"/>
    <w:rsid w:val="00896654"/>
    <w:rsid w:val="00934B8A"/>
    <w:rsid w:val="00953A82"/>
    <w:rsid w:val="009E4098"/>
    <w:rsid w:val="009E6C5D"/>
    <w:rsid w:val="009F18AC"/>
    <w:rsid w:val="009F4D39"/>
    <w:rsid w:val="00A33E1B"/>
    <w:rsid w:val="00A71C49"/>
    <w:rsid w:val="00A94520"/>
    <w:rsid w:val="00AB6D58"/>
    <w:rsid w:val="00B37F20"/>
    <w:rsid w:val="00B56BDA"/>
    <w:rsid w:val="00B73942"/>
    <w:rsid w:val="00B849C9"/>
    <w:rsid w:val="00B87CBA"/>
    <w:rsid w:val="00C025E5"/>
    <w:rsid w:val="00C24EE4"/>
    <w:rsid w:val="00C57115"/>
    <w:rsid w:val="00C7664C"/>
    <w:rsid w:val="00CB28D7"/>
    <w:rsid w:val="00CF6BC9"/>
    <w:rsid w:val="00D22B01"/>
    <w:rsid w:val="00D2706C"/>
    <w:rsid w:val="00D643DE"/>
    <w:rsid w:val="00DB76B3"/>
    <w:rsid w:val="00E620DF"/>
    <w:rsid w:val="00E96CD4"/>
    <w:rsid w:val="00EA072E"/>
    <w:rsid w:val="00EF0553"/>
    <w:rsid w:val="00F40839"/>
    <w:rsid w:val="00F42AD0"/>
    <w:rsid w:val="00F567B5"/>
    <w:rsid w:val="00FF113C"/>
    <w:rsid w:val="010B1BD0"/>
    <w:rsid w:val="024C2B81"/>
    <w:rsid w:val="034E00CC"/>
    <w:rsid w:val="04222756"/>
    <w:rsid w:val="045B4BE1"/>
    <w:rsid w:val="057D2BEA"/>
    <w:rsid w:val="0660594B"/>
    <w:rsid w:val="06DA69AD"/>
    <w:rsid w:val="06DB4B92"/>
    <w:rsid w:val="07FE1624"/>
    <w:rsid w:val="086B7A30"/>
    <w:rsid w:val="088B48C4"/>
    <w:rsid w:val="0932583F"/>
    <w:rsid w:val="0C7B653C"/>
    <w:rsid w:val="0D630A1D"/>
    <w:rsid w:val="0EC36A24"/>
    <w:rsid w:val="0ED67359"/>
    <w:rsid w:val="0FE330AF"/>
    <w:rsid w:val="1136404C"/>
    <w:rsid w:val="114F5E6A"/>
    <w:rsid w:val="139A6C92"/>
    <w:rsid w:val="14292A44"/>
    <w:rsid w:val="14A17EDA"/>
    <w:rsid w:val="16327CC7"/>
    <w:rsid w:val="16DC5F9F"/>
    <w:rsid w:val="1B9C131A"/>
    <w:rsid w:val="1CAB3FA1"/>
    <w:rsid w:val="1CE912A0"/>
    <w:rsid w:val="1D3552D3"/>
    <w:rsid w:val="1DDE4B7D"/>
    <w:rsid w:val="1DEA25B4"/>
    <w:rsid w:val="1E2B3CF0"/>
    <w:rsid w:val="1EF9395C"/>
    <w:rsid w:val="20BA6D69"/>
    <w:rsid w:val="216634A2"/>
    <w:rsid w:val="2189081C"/>
    <w:rsid w:val="21E35BA7"/>
    <w:rsid w:val="21FE5664"/>
    <w:rsid w:val="237A0459"/>
    <w:rsid w:val="238A6C8F"/>
    <w:rsid w:val="25113388"/>
    <w:rsid w:val="2524556B"/>
    <w:rsid w:val="254C2D52"/>
    <w:rsid w:val="27636968"/>
    <w:rsid w:val="27AA7C32"/>
    <w:rsid w:val="2A062741"/>
    <w:rsid w:val="2A1F2314"/>
    <w:rsid w:val="2A4650D9"/>
    <w:rsid w:val="2A902982"/>
    <w:rsid w:val="2D7C0EF0"/>
    <w:rsid w:val="2D96034F"/>
    <w:rsid w:val="2D9E1C33"/>
    <w:rsid w:val="2E0777D8"/>
    <w:rsid w:val="2F3C63F7"/>
    <w:rsid w:val="2F4123B0"/>
    <w:rsid w:val="2FE62F02"/>
    <w:rsid w:val="31377C17"/>
    <w:rsid w:val="33126502"/>
    <w:rsid w:val="333425FA"/>
    <w:rsid w:val="34842AF7"/>
    <w:rsid w:val="360F3DB3"/>
    <w:rsid w:val="36F02E85"/>
    <w:rsid w:val="38817E65"/>
    <w:rsid w:val="39D71FFF"/>
    <w:rsid w:val="3A652DDE"/>
    <w:rsid w:val="3AB44508"/>
    <w:rsid w:val="3C1D7076"/>
    <w:rsid w:val="3CC03638"/>
    <w:rsid w:val="3D680801"/>
    <w:rsid w:val="3D931084"/>
    <w:rsid w:val="3F3231D7"/>
    <w:rsid w:val="3F433B90"/>
    <w:rsid w:val="40105F7C"/>
    <w:rsid w:val="423479EB"/>
    <w:rsid w:val="42971192"/>
    <w:rsid w:val="432B08B8"/>
    <w:rsid w:val="44320B93"/>
    <w:rsid w:val="45711311"/>
    <w:rsid w:val="46313695"/>
    <w:rsid w:val="474D2113"/>
    <w:rsid w:val="477820AB"/>
    <w:rsid w:val="47E86474"/>
    <w:rsid w:val="49B559FA"/>
    <w:rsid w:val="49F270EF"/>
    <w:rsid w:val="4A380044"/>
    <w:rsid w:val="4A7C4FFA"/>
    <w:rsid w:val="4AD844F0"/>
    <w:rsid w:val="4CB71DFD"/>
    <w:rsid w:val="4CE248D5"/>
    <w:rsid w:val="4D4D1E68"/>
    <w:rsid w:val="4DDB27D0"/>
    <w:rsid w:val="4EF20EFD"/>
    <w:rsid w:val="4F885A33"/>
    <w:rsid w:val="4FA4185B"/>
    <w:rsid w:val="501A7B69"/>
    <w:rsid w:val="50BD285B"/>
    <w:rsid w:val="50EE7FA9"/>
    <w:rsid w:val="53874D93"/>
    <w:rsid w:val="54705008"/>
    <w:rsid w:val="55A51B5D"/>
    <w:rsid w:val="55AE6580"/>
    <w:rsid w:val="57666587"/>
    <w:rsid w:val="57780553"/>
    <w:rsid w:val="57926541"/>
    <w:rsid w:val="5A2F4D8F"/>
    <w:rsid w:val="5A743EF3"/>
    <w:rsid w:val="5B01734A"/>
    <w:rsid w:val="5B2353A2"/>
    <w:rsid w:val="5B2F11D2"/>
    <w:rsid w:val="5C1C3AB3"/>
    <w:rsid w:val="5CC65B9B"/>
    <w:rsid w:val="5FE23B5A"/>
    <w:rsid w:val="61CC20BB"/>
    <w:rsid w:val="61E64773"/>
    <w:rsid w:val="62CF51CF"/>
    <w:rsid w:val="62EF3268"/>
    <w:rsid w:val="63AD018B"/>
    <w:rsid w:val="64B07FAD"/>
    <w:rsid w:val="66107FB2"/>
    <w:rsid w:val="666B020A"/>
    <w:rsid w:val="678F5607"/>
    <w:rsid w:val="69E57753"/>
    <w:rsid w:val="6A3F7D1E"/>
    <w:rsid w:val="6A4E61B3"/>
    <w:rsid w:val="6ADA17F5"/>
    <w:rsid w:val="6B011CAA"/>
    <w:rsid w:val="6DB53E12"/>
    <w:rsid w:val="6DE83AA0"/>
    <w:rsid w:val="6EA06F28"/>
    <w:rsid w:val="6F255722"/>
    <w:rsid w:val="6FBB46B7"/>
    <w:rsid w:val="70822D3E"/>
    <w:rsid w:val="709B4528"/>
    <w:rsid w:val="71ED34D4"/>
    <w:rsid w:val="740734C5"/>
    <w:rsid w:val="746C2AF4"/>
    <w:rsid w:val="77382C8B"/>
    <w:rsid w:val="77F2498B"/>
    <w:rsid w:val="78181DEE"/>
    <w:rsid w:val="7A1C7734"/>
    <w:rsid w:val="7A561A1A"/>
    <w:rsid w:val="7B42141C"/>
    <w:rsid w:val="7F0874F2"/>
    <w:rsid w:val="7F6E53B9"/>
    <w:rsid w:val="7FA02BB5"/>
    <w:rsid w:val="7FCB43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qFormat/>
    <w:uiPriority w:val="0"/>
    <w:pPr>
      <w:tabs>
        <w:tab w:val="left" w:pos="1134"/>
      </w:tabs>
      <w:snapToGrid w:val="0"/>
      <w:spacing w:line="360" w:lineRule="auto"/>
      <w:outlineLvl w:val="0"/>
    </w:pPr>
    <w:rPr>
      <w:rFonts w:ascii="Arial" w:hAnsi="Arial"/>
      <w:b/>
      <w:sz w:val="28"/>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widowControl/>
    </w:pPr>
    <w:rPr>
      <w:sz w:val="20"/>
    </w:r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rPr>
  </w:style>
  <w:style w:type="paragraph" w:styleId="6">
    <w:name w:val="footer"/>
    <w:basedOn w:val="1"/>
    <w:link w:val="19"/>
    <w:qFormat/>
    <w:uiPriority w:val="0"/>
    <w:pPr>
      <w:tabs>
        <w:tab w:val="center" w:pos="4153"/>
        <w:tab w:val="right" w:pos="8306"/>
      </w:tabs>
      <w:snapToGrid w:val="0"/>
      <w:spacing w:line="240" w:lineRule="atLeas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1"/>
    <w:basedOn w:val="1"/>
    <w:next w:val="1"/>
    <w:unhideWhenUsed/>
    <w:qFormat/>
    <w:uiPriority w:val="39"/>
    <w:pPr>
      <w:widowControl/>
      <w:spacing w:line="420" w:lineRule="exact"/>
    </w:pPr>
    <w:rPr>
      <w:sz w:val="22"/>
    </w:rPr>
  </w:style>
  <w:style w:type="paragraph" w:styleId="9">
    <w:name w:val="Normal (Web)"/>
    <w:basedOn w:val="1"/>
    <w:qFormat/>
    <w:uiPriority w:val="0"/>
    <w:pPr>
      <w:spacing w:beforeAutospacing="1" w:afterAutospacing="1"/>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引言二级条标题"/>
    <w:basedOn w:val="14"/>
    <w:next w:val="15"/>
    <w:qFormat/>
    <w:uiPriority w:val="0"/>
    <w:pPr>
      <w:numPr>
        <w:ilvl w:val="1"/>
        <w:numId w:val="1"/>
      </w:numPr>
    </w:pPr>
  </w:style>
  <w:style w:type="paragraph" w:customStyle="1" w:styleId="14">
    <w:name w:val="引言一级条标题"/>
    <w:basedOn w:val="1"/>
    <w:next w:val="15"/>
    <w:qFormat/>
    <w:uiPriority w:val="0"/>
    <w:pPr>
      <w:numPr>
        <w:ilvl w:val="0"/>
        <w:numId w:val="2"/>
      </w:numPr>
    </w:pPr>
    <w:rPr>
      <w:rFonts w:eastAsia="黑体"/>
      <w:b/>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样式 样式 行距: 1.5 倍行距 + 两端对齐 Char"/>
    <w:basedOn w:val="1"/>
    <w:qFormat/>
    <w:uiPriority w:val="99"/>
    <w:pPr>
      <w:snapToGrid w:val="0"/>
      <w:ind w:firstLine="480" w:firstLineChars="200"/>
    </w:pPr>
    <w:rPr>
      <w:rFonts w:ascii="宋体" w:hAnsi="宋体" w:cs="宋体"/>
    </w:rPr>
  </w:style>
  <w:style w:type="paragraph" w:styleId="17">
    <w:name w:val="List Paragraph"/>
    <w:basedOn w:val="1"/>
    <w:qFormat/>
    <w:uiPriority w:val="34"/>
    <w:pPr>
      <w:ind w:firstLine="420" w:firstLineChars="200"/>
    </w:pPr>
  </w:style>
  <w:style w:type="character" w:customStyle="1" w:styleId="18">
    <w:name w:val="页眉 Char"/>
    <w:basedOn w:val="12"/>
    <w:link w:val="7"/>
    <w:qFormat/>
    <w:uiPriority w:val="0"/>
    <w:rPr>
      <w:sz w:val="18"/>
      <w:szCs w:val="18"/>
    </w:rPr>
  </w:style>
  <w:style w:type="character" w:customStyle="1" w:styleId="19">
    <w:name w:val="页脚 Char"/>
    <w:basedOn w:val="12"/>
    <w:link w:val="6"/>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916BCB-83C9-484E-B31A-B73430FB1079}">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12</Pages>
  <Words>4143</Words>
  <Characters>4632</Characters>
  <Lines>38</Lines>
  <Paragraphs>10</Paragraphs>
  <TotalTime>0</TotalTime>
  <ScaleCrop>false</ScaleCrop>
  <LinksUpToDate>false</LinksUpToDate>
  <CharactersWithSpaces>4911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2021-06-18T01:30:00Z</dcterms:created>
  <dc:creator>admin</dc:creator>
  <cp:lastModifiedBy>yangl</cp:lastModifiedBy>
  <dcterms:modified xsi:type="dcterms:W3CDTF">2024-11-18T11:42:26Z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113A29DBAF94437BBBDAD6C99C29B641_13</vt:lpwstr>
  </property>
</Properties>
</file>