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134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华文中宋" w:hAnsi="华文中宋" w:eastAsia="华文中宋" w:cs="华文中宋"/>
          <w:sz w:val="36"/>
          <w:szCs w:val="36"/>
          <w:lang w:val="en-US" w:eastAsia="zh-CN"/>
        </w:rPr>
      </w:pPr>
      <w:r>
        <w:rPr>
          <w:rFonts w:hint="default" w:ascii="华文中宋" w:hAnsi="华文中宋" w:eastAsia="华文中宋" w:cs="华文中宋"/>
          <w:sz w:val="36"/>
          <w:szCs w:val="36"/>
        </w:rPr>
        <w:t>甘肃东兴铝业有限公司</w:t>
      </w:r>
      <w:r>
        <w:rPr>
          <w:rFonts w:hint="eastAsia" w:ascii="华文中宋" w:hAnsi="华文中宋" w:eastAsia="华文中宋" w:cs="华文中宋"/>
          <w:sz w:val="36"/>
          <w:szCs w:val="36"/>
          <w:lang w:val="en-US" w:eastAsia="zh-CN"/>
        </w:rPr>
        <w:t>嘉峪关分公司</w:t>
      </w:r>
    </w:p>
    <w:p w14:paraId="71C6E4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华文中宋" w:hAnsi="华文中宋" w:eastAsia="华文中宋" w:cs="华文中宋"/>
          <w:sz w:val="36"/>
          <w:szCs w:val="36"/>
        </w:rPr>
      </w:pPr>
      <w:r>
        <w:rPr>
          <w:rFonts w:hint="default" w:ascii="华文中宋" w:hAnsi="华文中宋" w:eastAsia="华文中宋" w:cs="华文中宋"/>
          <w:sz w:val="36"/>
          <w:szCs w:val="36"/>
        </w:rPr>
        <w:t>铝液、铝锭产品碳足迹认证方案</w:t>
      </w:r>
    </w:p>
    <w:p w14:paraId="3A118B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双碳”战略部署，积极响应《2030年前碳达峰行动方案》及《关于加快建立产品碳足迹管理体系的意见》等政策要求，东兴铝业在2025年完成产品碳足迹基础性核算工作的基础上，2026年全面升级为全流程合规碳足迹认证，完成铝液、重熔铝锭产品ISO 14067产品碳足迹认证。</w:t>
      </w:r>
    </w:p>
    <w:p w14:paraId="499966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认证，形成可国际采信、满足铝产品出口碳关税报关核验的中英文认证报告与正式证书，夯实绿色产品资质，完善全产业链碳排放台账与溯源体系，支撑绿电、绿证降碳成果量化落地，提升产品国际绿色竞争力。</w:t>
      </w:r>
    </w:p>
    <w:p w14:paraId="3368BF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、适用产品范围与核算边界</w:t>
      </w:r>
    </w:p>
    <w:p w14:paraId="3E42E49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（一）适用产品</w:t>
      </w:r>
    </w:p>
    <w:p w14:paraId="6F371B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铝液：电解工序直接产出的液态原铝产品；</w:t>
      </w:r>
    </w:p>
    <w:p w14:paraId="6A3AE7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重熔铝锭：由公司自有铝液铸锭制成的国</w:t>
      </w:r>
      <w:r>
        <w:rPr>
          <w:rFonts w:hint="eastAsia" w:ascii="仿宋_GB2312" w:hAnsi="仿宋_GB2312" w:eastAsia="仿宋_GB2312" w:cs="仿宋_GB2312"/>
          <w:sz w:val="32"/>
          <w:szCs w:val="32"/>
          <w:lang w:val="en-US" w:eastAsia="zh-CN"/>
        </w:rPr>
        <w:t>内外</w:t>
      </w:r>
      <w:r>
        <w:rPr>
          <w:rFonts w:hint="eastAsia" w:ascii="仿宋_GB2312" w:hAnsi="仿宋_GB2312" w:eastAsia="仿宋_GB2312" w:cs="仿宋_GB2312"/>
          <w:sz w:val="32"/>
          <w:szCs w:val="32"/>
        </w:rPr>
        <w:t>外销铝锭产品。</w:t>
      </w:r>
    </w:p>
    <w:p w14:paraId="2084C5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（二）核算边界</w:t>
      </w:r>
    </w:p>
    <w:p w14:paraId="665F90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统一执行“从摇篮到大门”全生命周期核算</w:t>
      </w:r>
      <w:r>
        <w:rPr>
          <w:rFonts w:hint="eastAsia" w:ascii="仿宋_GB2312" w:hAnsi="仿宋_GB2312" w:eastAsia="仿宋_GB2312" w:cs="仿宋_GB2312"/>
          <w:sz w:val="32"/>
          <w:szCs w:val="32"/>
          <w:lang w:eastAsia="zh-CN"/>
        </w:rPr>
        <w:t>；</w:t>
      </w:r>
    </w:p>
    <w:p w14:paraId="01B898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ISO 14067标准</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参照GB/T 44905-2024《电解铝产品碳足迹量化方法与要求》。</w:t>
      </w:r>
    </w:p>
    <w:p w14:paraId="0B2FCD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、工作原则</w:t>
      </w:r>
    </w:p>
    <w:p w14:paraId="1D16EE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从严认证原则：摒弃往年简易核查模式，全流程执行第三方正式认证，资料评审、现场核验、数据溯源、结果复核闭环管理。</w:t>
      </w:r>
    </w:p>
    <w:p w14:paraId="55E863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数据真实可溯原则：全部能耗、原辅材、生产数据以原始台账、发票、计量报表、进厂单据为依据，严禁默认值替代实测数据，证据链完整留存归档。</w:t>
      </w:r>
    </w:p>
    <w:p w14:paraId="08AE56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落地实用原则：认证成果直接用于产品出口报关、绿色产品认定、ESG披露、碳资产核算。</w:t>
      </w:r>
    </w:p>
    <w:p w14:paraId="2DC340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、项目周期</w:t>
      </w:r>
    </w:p>
    <w:p w14:paraId="72B096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总工期 90日历天，分为四个阶段：</w:t>
      </w:r>
    </w:p>
    <w:tbl>
      <w:tblPr>
        <w:tblW w:w="9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759"/>
        <w:gridCol w:w="3953"/>
        <w:gridCol w:w="2307"/>
      </w:tblGrid>
      <w:tr w14:paraId="1536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9" w:type="dxa"/>
            <w:tcBorders>
              <w:top w:val="single" w:color="000000" w:sz="4" w:space="0"/>
              <w:left w:val="single" w:color="000000" w:sz="4" w:space="0"/>
              <w:bottom w:val="single" w:color="000000" w:sz="4" w:space="0"/>
              <w:right w:val="single" w:color="000000" w:sz="4" w:space="0"/>
            </w:tcBorders>
            <w:shd w:val="clear"/>
            <w:vAlign w:val="center"/>
          </w:tcPr>
          <w:p w14:paraId="57C933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阶段</w:t>
            </w:r>
          </w:p>
        </w:tc>
        <w:tc>
          <w:tcPr>
            <w:tcW w:w="3953" w:type="dxa"/>
            <w:tcBorders>
              <w:top w:val="single" w:color="000000" w:sz="4" w:space="0"/>
              <w:left w:val="single" w:color="000000" w:sz="4" w:space="0"/>
              <w:bottom w:val="single" w:color="000000" w:sz="4" w:space="0"/>
              <w:right w:val="single" w:color="000000" w:sz="4" w:space="0"/>
            </w:tcBorders>
            <w:shd w:val="clear"/>
            <w:vAlign w:val="center"/>
          </w:tcPr>
          <w:p w14:paraId="5457D5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内容</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F1977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时间</w:t>
            </w:r>
          </w:p>
        </w:tc>
      </w:tr>
      <w:tr w14:paraId="6C84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759" w:type="dxa"/>
            <w:tcBorders>
              <w:top w:val="single" w:color="000000" w:sz="4" w:space="0"/>
              <w:left w:val="single" w:color="000000" w:sz="4" w:space="0"/>
              <w:bottom w:val="single" w:color="000000" w:sz="4" w:space="0"/>
              <w:right w:val="single" w:color="000000" w:sz="4" w:space="0"/>
            </w:tcBorders>
            <w:shd w:val="clear"/>
            <w:vAlign w:val="center"/>
          </w:tcPr>
          <w:p w14:paraId="1FECE9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第一阶段</w:t>
            </w:r>
          </w:p>
        </w:tc>
        <w:tc>
          <w:tcPr>
            <w:tcW w:w="3953" w:type="dxa"/>
            <w:tcBorders>
              <w:top w:val="single" w:color="000000" w:sz="4" w:space="0"/>
              <w:left w:val="single" w:color="000000" w:sz="4" w:space="0"/>
              <w:bottom w:val="single" w:color="000000" w:sz="4" w:space="0"/>
              <w:right w:val="single" w:color="000000" w:sz="4" w:space="0"/>
            </w:tcBorders>
            <w:shd w:val="clear"/>
            <w:vAlign w:val="center"/>
          </w:tcPr>
          <w:p w14:paraId="270217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第三方认证机构招标遴选</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41E817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15天</w:t>
            </w:r>
          </w:p>
        </w:tc>
      </w:tr>
      <w:tr w14:paraId="13A0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9" w:type="dxa"/>
            <w:tcBorders>
              <w:top w:val="single" w:color="000000" w:sz="4" w:space="0"/>
              <w:left w:val="single" w:color="000000" w:sz="4" w:space="0"/>
              <w:bottom w:val="single" w:color="000000" w:sz="4" w:space="0"/>
              <w:right w:val="single" w:color="000000" w:sz="4" w:space="0"/>
            </w:tcBorders>
            <w:shd w:val="clear"/>
            <w:vAlign w:val="center"/>
          </w:tcPr>
          <w:p w14:paraId="3139D3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第二阶段</w:t>
            </w:r>
          </w:p>
        </w:tc>
        <w:tc>
          <w:tcPr>
            <w:tcW w:w="3953" w:type="dxa"/>
            <w:tcBorders>
              <w:top w:val="single" w:color="000000" w:sz="4" w:space="0"/>
              <w:left w:val="single" w:color="000000" w:sz="4" w:space="0"/>
              <w:bottom w:val="single" w:color="000000" w:sz="4" w:space="0"/>
              <w:right w:val="single" w:color="000000" w:sz="4" w:space="0"/>
            </w:tcBorders>
            <w:shd w:val="clear"/>
            <w:vAlign w:val="center"/>
          </w:tcPr>
          <w:p w14:paraId="02DB52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企业内部数据归集与整理</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A1588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25天</w:t>
            </w:r>
          </w:p>
        </w:tc>
      </w:tr>
      <w:tr w14:paraId="7C68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9" w:type="dxa"/>
            <w:tcBorders>
              <w:top w:val="single" w:color="000000" w:sz="4" w:space="0"/>
              <w:left w:val="single" w:color="000000" w:sz="4" w:space="0"/>
              <w:bottom w:val="single" w:color="000000" w:sz="4" w:space="0"/>
              <w:right w:val="single" w:color="000000" w:sz="4" w:space="0"/>
            </w:tcBorders>
            <w:shd w:val="clear"/>
            <w:vAlign w:val="center"/>
          </w:tcPr>
          <w:p w14:paraId="28FE23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第三阶段</w:t>
            </w:r>
          </w:p>
        </w:tc>
        <w:tc>
          <w:tcPr>
            <w:tcW w:w="3953" w:type="dxa"/>
            <w:tcBorders>
              <w:top w:val="single" w:color="000000" w:sz="4" w:space="0"/>
              <w:left w:val="single" w:color="000000" w:sz="4" w:space="0"/>
              <w:bottom w:val="single" w:color="000000" w:sz="4" w:space="0"/>
              <w:right w:val="single" w:color="000000" w:sz="4" w:space="0"/>
            </w:tcBorders>
            <w:shd w:val="clear"/>
            <w:vAlign w:val="center"/>
          </w:tcPr>
          <w:p w14:paraId="4333BF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第三方现场认证审核</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5F6388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35天</w:t>
            </w:r>
          </w:p>
        </w:tc>
      </w:tr>
      <w:tr w14:paraId="65D8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759" w:type="dxa"/>
            <w:tcBorders>
              <w:top w:val="single" w:color="000000" w:sz="4" w:space="0"/>
              <w:left w:val="single" w:color="000000" w:sz="4" w:space="0"/>
              <w:bottom w:val="single" w:color="000000" w:sz="4" w:space="0"/>
              <w:right w:val="single" w:color="000000" w:sz="4" w:space="0"/>
            </w:tcBorders>
            <w:shd w:val="clear"/>
            <w:vAlign w:val="center"/>
          </w:tcPr>
          <w:p w14:paraId="3945E9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第四阶段</w:t>
            </w:r>
          </w:p>
        </w:tc>
        <w:tc>
          <w:tcPr>
            <w:tcW w:w="3953" w:type="dxa"/>
            <w:tcBorders>
              <w:top w:val="single" w:color="000000" w:sz="4" w:space="0"/>
              <w:left w:val="single" w:color="000000" w:sz="4" w:space="0"/>
              <w:bottom w:val="single" w:color="000000" w:sz="4" w:space="0"/>
              <w:right w:val="single" w:color="000000" w:sz="4" w:space="0"/>
            </w:tcBorders>
            <w:shd w:val="clear"/>
            <w:vAlign w:val="center"/>
          </w:tcPr>
          <w:p w14:paraId="33C0D8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报告终审、证书颁发</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73963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none" w:color="auto" w:sz="0" w:space="0"/>
                <w:lang w:val="en-US" w:eastAsia="zh-CN" w:bidi="ar"/>
              </w:rPr>
              <w:t>15天</w:t>
            </w:r>
          </w:p>
        </w:tc>
      </w:tr>
    </w:tbl>
    <w:p w14:paraId="3270FC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、第三方认证机构准入条件</w:t>
      </w:r>
    </w:p>
    <w:p w14:paraId="37B501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（一）主体资质要求</w:t>
      </w:r>
    </w:p>
    <w:p w14:paraId="4A9098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投标人须为中华人民共和国境内独立法人，提供有效期内营业执照，经营范围包含碳足迹认证、温室气体核查服务，不接受分公司、办事处投标；</w:t>
      </w:r>
    </w:p>
    <w:p w14:paraId="1DC62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非失信主体：提供招标公告发布当月“信用中国”及全国失信被执行人信息平台自查截图；</w:t>
      </w:r>
    </w:p>
    <w:p w14:paraId="615BC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不接受联合体投标，不得分包、转包；</w:t>
      </w:r>
    </w:p>
    <w:p w14:paraId="382438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资质准入（硬性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需提供相应证明</w:t>
      </w:r>
      <w:r>
        <w:rPr>
          <w:rFonts w:hint="eastAsia" w:ascii="仿宋_GB2312" w:hAnsi="仿宋_GB2312" w:eastAsia="仿宋_GB2312" w:cs="仿宋_GB2312"/>
          <w:sz w:val="32"/>
          <w:szCs w:val="32"/>
        </w:rPr>
        <w:t>）：</w:t>
      </w:r>
    </w:p>
    <w:p w14:paraId="2AF53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（1）必须符合《产品碳足迹核查机构认可方案》（试行）要求，提供资质时按照方案内容提供资料。</w:t>
      </w:r>
    </w:p>
    <w:p w14:paraId="649DFD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44905-2024《电解铝产品碳足迹量化方法与要求》</w:t>
      </w:r>
      <w:r>
        <w:rPr>
          <w:rFonts w:hint="eastAsia" w:ascii="仿宋_GB2312" w:hAnsi="仿宋_GB2312" w:eastAsia="仿宋_GB2312" w:cs="仿宋_GB2312"/>
          <w:sz w:val="32"/>
          <w:szCs w:val="32"/>
          <w:lang w:val="en-US" w:eastAsia="zh-CN"/>
        </w:rPr>
        <w:t>的主编单位之一，提供标准发布稿证明</w:t>
      </w:r>
      <w:r>
        <w:rPr>
          <w:rFonts w:hint="eastAsia" w:ascii="仿宋_GB2312" w:hAnsi="仿宋_GB2312" w:eastAsia="仿宋_GB2312" w:cs="仿宋_GB2312"/>
          <w:sz w:val="32"/>
          <w:szCs w:val="32"/>
        </w:rPr>
        <w:t>；</w:t>
      </w:r>
    </w:p>
    <w:p w14:paraId="4B920D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具备认监委批准的产品认证资质，提供认证资质证明；</w:t>
      </w:r>
    </w:p>
    <w:p w14:paraId="5EF73C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（4）中国有色金属行业环境产品声明平台第三方验证机构提供认证资质证明。</w:t>
      </w:r>
    </w:p>
    <w:p w14:paraId="59C002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（二）项目业绩要求</w:t>
      </w:r>
    </w:p>
    <w:p w14:paraId="0AF06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个月内，独立完成铝液、电解铝锭、再生铝锭同类产品碳足迹LCA认证项目≥3项，</w:t>
      </w:r>
      <w:r>
        <w:rPr>
          <w:rFonts w:hint="eastAsia" w:ascii="仿宋_GB2312" w:hAnsi="仿宋_GB2312" w:eastAsia="仿宋_GB2312" w:cs="仿宋_GB2312"/>
          <w:sz w:val="32"/>
          <w:szCs w:val="32"/>
          <w:lang w:val="en-US" w:eastAsia="zh-CN"/>
        </w:rPr>
        <w:t>服务出口企业ISO 14067产品碳足迹服务案例不少于5个，提供</w:t>
      </w:r>
      <w:r>
        <w:rPr>
          <w:rFonts w:hint="eastAsia" w:ascii="仿宋_GB2312" w:hAnsi="仿宋_GB2312" w:eastAsia="仿宋_GB2312" w:cs="仿宋_GB2312"/>
          <w:sz w:val="32"/>
          <w:szCs w:val="32"/>
        </w:rPr>
        <w:t>提供合同扫描件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认证证书，</w:t>
      </w:r>
      <w:r>
        <w:rPr>
          <w:rFonts w:hint="eastAsia" w:ascii="仿宋_GB2312" w:hAnsi="仿宋_GB2312" w:eastAsia="仿宋_GB2312" w:cs="仿宋_GB2312"/>
          <w:sz w:val="32"/>
          <w:szCs w:val="32"/>
        </w:rPr>
        <w:t>缺一不可。</w:t>
      </w:r>
    </w:p>
    <w:p w14:paraId="4D14F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三）专职核查团队配置</w:t>
      </w:r>
    </w:p>
    <w:p w14:paraId="78B783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派驻项目专职核查团队不少于3名持证CCAA注册</w:t>
      </w:r>
      <w:r>
        <w:rPr>
          <w:rFonts w:hint="eastAsia" w:ascii="仿宋_GB2312" w:hAnsi="仿宋_GB2312" w:eastAsia="仿宋_GB2312" w:cs="仿宋_GB2312"/>
          <w:sz w:val="32"/>
          <w:szCs w:val="32"/>
          <w:lang w:val="en-US" w:eastAsia="zh-CN"/>
        </w:rPr>
        <w:t>认证</w:t>
      </w:r>
      <w:r>
        <w:rPr>
          <w:rFonts w:hint="eastAsia" w:ascii="仿宋_GB2312" w:hAnsi="仿宋_GB2312" w:eastAsia="仿宋_GB2312" w:cs="仿宋_GB2312"/>
          <w:sz w:val="32"/>
          <w:szCs w:val="32"/>
        </w:rPr>
        <w:t>核查员，附身份证、社保证明、注册证书、简历。项目周期内不得随意更换人员。</w:t>
      </w:r>
    </w:p>
    <w:p w14:paraId="48A64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、认证依据标准清单</w:t>
      </w:r>
    </w:p>
    <w:p w14:paraId="7630E3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（一）国内标准</w:t>
      </w:r>
    </w:p>
    <w:p w14:paraId="1D980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GB/T 24067-2024《温室气体 产品碳足迹量化要求和指南》</w:t>
      </w:r>
    </w:p>
    <w:p w14:paraId="4C8EB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GB/T 44905-2024《电解铝产品碳足迹量化方法与要求》</w:t>
      </w:r>
    </w:p>
    <w:p w14:paraId="5B7AE3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（二）国际标准</w:t>
      </w:r>
    </w:p>
    <w:p w14:paraId="3828C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ISO 14067:2018《温室气体—产品碳足迹—量化和通报的要求和指南》</w:t>
      </w:r>
    </w:p>
    <w:p w14:paraId="0C0A9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ISO 14064-1/3《组织温室气体核算与核查规范》</w:t>
      </w:r>
    </w:p>
    <w:p w14:paraId="5020D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、成果交付要求</w:t>
      </w:r>
    </w:p>
    <w:p w14:paraId="1480A3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书面成果：</w:t>
      </w:r>
    </w:p>
    <w:p w14:paraId="5DFEAE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中英文产品碳足迹</w:t>
      </w:r>
      <w:r>
        <w:rPr>
          <w:rFonts w:hint="eastAsia" w:ascii="仿宋_GB2312" w:hAnsi="仿宋_GB2312" w:eastAsia="仿宋_GB2312" w:cs="仿宋_GB2312"/>
          <w:sz w:val="32"/>
          <w:szCs w:val="32"/>
          <w:lang w:val="en-US" w:eastAsia="zh-CN"/>
        </w:rPr>
        <w:t>盘查</w:t>
      </w:r>
      <w:r>
        <w:rPr>
          <w:rFonts w:hint="eastAsia" w:ascii="仿宋_GB2312" w:hAnsi="仿宋_GB2312" w:eastAsia="仿宋_GB2312" w:cs="仿宋_GB2312"/>
          <w:sz w:val="32"/>
          <w:szCs w:val="32"/>
        </w:rPr>
        <w:t>报告书（纸质盖章正本3套+加密PDF）</w:t>
      </w:r>
    </w:p>
    <w:p w14:paraId="3E928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中英文产品碳足迹核查声明</w:t>
      </w:r>
    </w:p>
    <w:p w14:paraId="7B038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不符合项整改闭环资料</w:t>
      </w:r>
    </w:p>
    <w:p w14:paraId="13CBD3C5">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七</w:t>
      </w:r>
      <w:r>
        <w:rPr>
          <w:rFonts w:hint="eastAsia" w:ascii="黑体" w:hAnsi="黑体" w:eastAsia="黑体" w:cs="黑体"/>
          <w:sz w:val="32"/>
          <w:szCs w:val="32"/>
        </w:rPr>
        <w:t>、质量管控与验收细则</w:t>
      </w:r>
    </w:p>
    <w:p w14:paraId="44369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验收否决项</w:t>
      </w:r>
      <w:r>
        <w:rPr>
          <w:rFonts w:hint="eastAsia" w:ascii="仿宋_GB2312" w:hAnsi="仿宋_GB2312" w:eastAsia="仿宋_GB2312" w:cs="仿宋_GB2312"/>
          <w:sz w:val="32"/>
          <w:szCs w:val="32"/>
          <w:lang w:val="en-US" w:eastAsia="zh-CN"/>
        </w:rPr>
        <w:t>如下：</w:t>
      </w:r>
    </w:p>
    <w:p w14:paraId="46CB1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1.甲方客户对产品碳足迹核查声明不认可</w:t>
      </w:r>
      <w:r>
        <w:rPr>
          <w:rFonts w:hint="eastAsia" w:ascii="仿宋_GB2312" w:hAnsi="仿宋_GB2312" w:eastAsia="仿宋_GB2312" w:cs="仿宋_GB2312"/>
          <w:sz w:val="32"/>
          <w:szCs w:val="32"/>
        </w:rPr>
        <w:t>；</w:t>
      </w:r>
    </w:p>
    <w:p w14:paraId="0FB03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核查团队擅自更换持证</w:t>
      </w:r>
      <w:r>
        <w:rPr>
          <w:rFonts w:hint="eastAsia" w:ascii="仿宋_GB2312" w:hAnsi="仿宋_GB2312" w:eastAsia="仿宋_GB2312" w:cs="仿宋_GB2312"/>
          <w:sz w:val="32"/>
          <w:szCs w:val="32"/>
          <w:lang w:val="en-US" w:eastAsia="zh-CN"/>
        </w:rPr>
        <w:t>认证</w:t>
      </w:r>
      <w:r>
        <w:rPr>
          <w:rFonts w:hint="eastAsia" w:ascii="仿宋_GB2312" w:hAnsi="仿宋_GB2312" w:eastAsia="仿宋_GB2312" w:cs="仿宋_GB2312"/>
          <w:sz w:val="32"/>
          <w:szCs w:val="32"/>
        </w:rPr>
        <w:t>人员，直接终止合同；</w:t>
      </w:r>
    </w:p>
    <w:p w14:paraId="7EC717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核算数据与公司原始台账偏差超10%，要求第三方重新核算直至达标。</w:t>
      </w:r>
    </w:p>
    <w:p w14:paraId="3AB437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后期质保</w:t>
      </w:r>
    </w:p>
    <w:p w14:paraId="25CCF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根据《产品碳足迹核查机构认可方案》（试行）要求，</w:t>
      </w:r>
      <w:r>
        <w:rPr>
          <w:rFonts w:hint="eastAsia" w:ascii="仿宋_GB2312" w:hAnsi="仿宋_GB2312" w:eastAsia="仿宋_GB2312" w:cs="仿宋_GB2312"/>
          <w:color w:val="auto"/>
          <w:sz w:val="32"/>
          <w:szCs w:val="32"/>
          <w:highlight w:val="none"/>
        </w:rPr>
        <w:t>证书有效期</w:t>
      </w:r>
      <w:r>
        <w:rPr>
          <w:rFonts w:hint="eastAsia" w:ascii="仿宋_GB2312" w:hAnsi="仿宋_GB2312" w:eastAsia="仿宋_GB2312" w:cs="仿宋_GB2312"/>
          <w:color w:val="auto"/>
          <w:sz w:val="32"/>
          <w:szCs w:val="32"/>
          <w:highlight w:val="none"/>
          <w:lang w:val="en-US" w:eastAsia="zh-CN"/>
        </w:rPr>
        <w:t>为5年，证书有效期</w:t>
      </w:r>
      <w:r>
        <w:rPr>
          <w:rFonts w:hint="eastAsia" w:ascii="仿宋_GB2312" w:hAnsi="仿宋_GB2312" w:eastAsia="仿宋_GB2312" w:cs="仿宋_GB2312"/>
          <w:color w:val="auto"/>
          <w:sz w:val="32"/>
          <w:szCs w:val="32"/>
          <w:highlight w:val="none"/>
        </w:rPr>
        <w:t>内，中标机构免费配合客户</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数据补充说明。</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41FDD"/>
    <w:rsid w:val="43041FDD"/>
    <w:rsid w:val="48345216"/>
    <w:rsid w:val="50F96FFC"/>
    <w:rsid w:val="5720711A"/>
    <w:rsid w:val="5C214CD5"/>
    <w:rsid w:val="6D7101EF"/>
    <w:rsid w:val="6FEA4288"/>
    <w:rsid w:val="72AC2703"/>
    <w:rsid w:val="7B03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1397</Words>
  <Characters>1536</Characters>
  <Lines>0</Lines>
  <Paragraphs>0</Paragraphs>
  <TotalTime>6</TotalTime>
  <ScaleCrop>false</ScaleCrop>
  <LinksUpToDate>false</LinksUpToDate>
  <CharactersWithSpaces>1547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2026-06-08T07:25:00Z</dcterms:created>
  <dc:creator>马海洋</dc:creator>
  <cp:lastModifiedBy>王彦斌</cp:lastModifiedBy>
  <dcterms:modified xsi:type="dcterms:W3CDTF">2026-06-09T07:24:36Z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89F47CD893704968A99A1D54E22FBA7A_13</vt:lpwstr>
  </property>
  <property fmtid="{D5CDD505-2E9C-101B-9397-08002B2CF9AE}" pid="4" name="KSOTemplateDocerSaveRecord">
    <vt:lpwstr>eyJoZGlkIjoiNmY1YzZmNDcxYWUxY2Q1OTljNzJlOGQzNDEzZDBkMWMiLCJ1c2VySWQiOiIxNDg5MzA3NjU1In0=</vt:lpwstr>
  </property>
</Properties>
</file>