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碳钢薄板厂120吨钢包滑板业务整体承包技术协议</w:t>
      </w:r>
    </w:p>
    <w:p>
      <w:pPr>
        <w:spacing w:line="360" w:lineRule="auto"/>
        <w:rPr>
          <w:rFonts w:asciiTheme="minorEastAsia" w:hAnsiTheme="minorEastAsia"/>
          <w:sz w:val="24"/>
        </w:rPr>
      </w:pPr>
      <w:r>
        <w:rPr>
          <w:rFonts w:hint="eastAsia" w:asciiTheme="minorEastAsia" w:hAnsiTheme="minorEastAsia"/>
          <w:sz w:val="24"/>
        </w:rPr>
        <w:t>甲方：酒钢集团宏兴钢铁股份有限公司碳钢薄板厂</w:t>
      </w:r>
    </w:p>
    <w:p>
      <w:pPr>
        <w:spacing w:line="360" w:lineRule="auto"/>
        <w:rPr>
          <w:rFonts w:asciiTheme="minorEastAsia" w:hAnsiTheme="minorEastAsia"/>
          <w:sz w:val="24"/>
        </w:rPr>
      </w:pPr>
      <w:r>
        <w:rPr>
          <w:rFonts w:hint="eastAsia" w:asciiTheme="minorEastAsia" w:hAnsiTheme="minorEastAsia"/>
          <w:sz w:val="24"/>
        </w:rPr>
        <w:t>乙方：</w:t>
      </w:r>
    </w:p>
    <w:p>
      <w:pPr>
        <w:spacing w:line="360" w:lineRule="auto"/>
        <w:ind w:firstLine="480" w:firstLineChars="200"/>
        <w:rPr>
          <w:rFonts w:asciiTheme="minorEastAsia" w:hAnsiTheme="minorEastAsia"/>
          <w:sz w:val="24"/>
        </w:rPr>
      </w:pPr>
      <w:r>
        <w:rPr>
          <w:rFonts w:hint="eastAsia" w:asciiTheme="minorEastAsia" w:hAnsiTheme="minorEastAsia"/>
          <w:sz w:val="24"/>
        </w:rPr>
        <w:t>宏兴钢铁股份有限公司碳钢薄板厂（以下简称甲方）因生产需要，对120吨钢包滑板区域业务总承包进行招标采购，经双方友好协商，达成一致意见，现就其供货范围、技术要求等问题做如下描述：</w:t>
      </w:r>
    </w:p>
    <w:p>
      <w:pPr>
        <w:spacing w:line="360" w:lineRule="auto"/>
        <w:rPr>
          <w:rFonts w:asciiTheme="minorEastAsia" w:hAnsiTheme="minorEastAsia"/>
          <w:sz w:val="24"/>
        </w:rPr>
      </w:pPr>
      <w:r>
        <w:rPr>
          <w:rFonts w:hint="eastAsia" w:asciiTheme="minorEastAsia" w:hAnsiTheme="minorEastAsia"/>
          <w:sz w:val="24"/>
        </w:rPr>
        <w:t>一、工厂概述</w:t>
      </w:r>
    </w:p>
    <w:p>
      <w:pPr>
        <w:spacing w:line="360" w:lineRule="auto"/>
        <w:rPr>
          <w:rFonts w:asciiTheme="minorEastAsia" w:hAnsiTheme="minorEastAsia"/>
          <w:sz w:val="24"/>
        </w:rPr>
      </w:pPr>
      <w:r>
        <w:rPr>
          <w:rFonts w:hint="eastAsia" w:asciiTheme="minorEastAsia" w:hAnsiTheme="minorEastAsia"/>
          <w:sz w:val="24"/>
        </w:rPr>
        <w:t>1、工艺设备情况</w:t>
      </w:r>
    </w:p>
    <w:tbl>
      <w:tblPr>
        <w:tblStyle w:val="3"/>
        <w:tblW w:w="76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rFonts w:asciiTheme="minorEastAsia" w:hAnsiTheme="minorEastAsia"/>
                <w:szCs w:val="21"/>
              </w:rPr>
            </w:pPr>
            <w:r>
              <w:rPr>
                <w:rFonts w:hint="eastAsia" w:asciiTheme="minorEastAsia" w:hAnsiTheme="minorEastAsia"/>
                <w:szCs w:val="21"/>
              </w:rPr>
              <w:t>设备</w:t>
            </w:r>
          </w:p>
        </w:tc>
        <w:tc>
          <w:tcPr>
            <w:tcW w:w="852" w:type="dxa"/>
          </w:tcPr>
          <w:p>
            <w:pPr>
              <w:jc w:val="center"/>
              <w:rPr>
                <w:rFonts w:asciiTheme="minorEastAsia" w:hAnsiTheme="minorEastAsia"/>
                <w:szCs w:val="21"/>
              </w:rPr>
            </w:pPr>
            <w:r>
              <w:rPr>
                <w:rFonts w:hint="eastAsia" w:asciiTheme="minorEastAsia" w:hAnsiTheme="minorEastAsia"/>
                <w:szCs w:val="21"/>
              </w:rPr>
              <w:t>脱硫</w:t>
            </w:r>
          </w:p>
        </w:tc>
        <w:tc>
          <w:tcPr>
            <w:tcW w:w="852" w:type="dxa"/>
          </w:tcPr>
          <w:p>
            <w:pPr>
              <w:jc w:val="center"/>
              <w:rPr>
                <w:rFonts w:asciiTheme="minorEastAsia" w:hAnsiTheme="minorEastAsia"/>
                <w:szCs w:val="21"/>
              </w:rPr>
            </w:pPr>
            <w:r>
              <w:rPr>
                <w:rFonts w:hint="eastAsia" w:asciiTheme="minorEastAsia" w:hAnsiTheme="minorEastAsia"/>
                <w:szCs w:val="21"/>
              </w:rPr>
              <w:t>转炉</w:t>
            </w:r>
          </w:p>
        </w:tc>
        <w:tc>
          <w:tcPr>
            <w:tcW w:w="852" w:type="dxa"/>
          </w:tcPr>
          <w:p>
            <w:pPr>
              <w:jc w:val="center"/>
              <w:rPr>
                <w:rFonts w:asciiTheme="minorEastAsia" w:hAnsiTheme="minorEastAsia"/>
                <w:szCs w:val="21"/>
              </w:rPr>
            </w:pPr>
            <w:r>
              <w:rPr>
                <w:rFonts w:hint="eastAsia" w:asciiTheme="minorEastAsia" w:hAnsiTheme="minorEastAsia"/>
                <w:szCs w:val="21"/>
              </w:rPr>
              <w:t>LF炉</w:t>
            </w:r>
          </w:p>
        </w:tc>
        <w:tc>
          <w:tcPr>
            <w:tcW w:w="852" w:type="dxa"/>
          </w:tcPr>
          <w:p>
            <w:pPr>
              <w:jc w:val="center"/>
              <w:rPr>
                <w:rFonts w:asciiTheme="minorEastAsia" w:hAnsiTheme="minorEastAsia"/>
                <w:szCs w:val="21"/>
              </w:rPr>
            </w:pPr>
            <w:r>
              <w:rPr>
                <w:rFonts w:hint="eastAsia" w:asciiTheme="minorEastAsia" w:hAnsiTheme="minorEastAsia"/>
                <w:szCs w:val="21"/>
              </w:rPr>
              <w:t>RH炉</w:t>
            </w:r>
          </w:p>
        </w:tc>
        <w:tc>
          <w:tcPr>
            <w:tcW w:w="852" w:type="dxa"/>
          </w:tcPr>
          <w:p>
            <w:pPr>
              <w:jc w:val="center"/>
              <w:rPr>
                <w:rFonts w:asciiTheme="minorEastAsia" w:hAnsiTheme="minorEastAsia"/>
                <w:szCs w:val="21"/>
              </w:rPr>
            </w:pPr>
            <w:r>
              <w:rPr>
                <w:rFonts w:hint="eastAsia" w:asciiTheme="minorEastAsia" w:hAnsiTheme="minorEastAsia"/>
                <w:szCs w:val="21"/>
              </w:rPr>
              <w:t>板坯连铸</w:t>
            </w:r>
          </w:p>
        </w:tc>
        <w:tc>
          <w:tcPr>
            <w:tcW w:w="852" w:type="dxa"/>
          </w:tcPr>
          <w:p>
            <w:pPr>
              <w:jc w:val="center"/>
              <w:rPr>
                <w:rFonts w:asciiTheme="minorEastAsia" w:hAnsiTheme="minorEastAsia"/>
                <w:szCs w:val="21"/>
              </w:rPr>
            </w:pPr>
            <w:r>
              <w:rPr>
                <w:rFonts w:hint="eastAsia" w:asciiTheme="minorEastAsia" w:hAnsiTheme="minorEastAsia"/>
                <w:szCs w:val="21"/>
              </w:rPr>
              <w:t>CSP连铸</w:t>
            </w:r>
          </w:p>
        </w:tc>
        <w:tc>
          <w:tcPr>
            <w:tcW w:w="852" w:type="dxa"/>
          </w:tcPr>
          <w:p>
            <w:pPr>
              <w:jc w:val="center"/>
              <w:rPr>
                <w:rFonts w:asciiTheme="minorEastAsia" w:hAnsiTheme="minorEastAsia"/>
                <w:szCs w:val="21"/>
              </w:rPr>
            </w:pPr>
            <w:r>
              <w:rPr>
                <w:rFonts w:hint="eastAsia" w:asciiTheme="minorEastAsia" w:hAnsiTheme="minorEastAsia"/>
                <w:szCs w:val="21"/>
              </w:rPr>
              <w:t>方坯连铸</w:t>
            </w:r>
          </w:p>
        </w:tc>
        <w:tc>
          <w:tcPr>
            <w:tcW w:w="853" w:type="dxa"/>
          </w:tcPr>
          <w:p>
            <w:pPr>
              <w:jc w:val="center"/>
              <w:rPr>
                <w:rFonts w:asciiTheme="minorEastAsia" w:hAnsiTheme="minorEastAsia"/>
                <w:szCs w:val="21"/>
              </w:rPr>
            </w:pPr>
            <w:r>
              <w:rPr>
                <w:rFonts w:hint="eastAsia" w:asciiTheme="minorEastAsia" w:hAnsiTheme="minorEastAsia"/>
                <w:szCs w:val="21"/>
              </w:rPr>
              <w:t>钢包烘烤器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rFonts w:asciiTheme="minorEastAsia" w:hAnsiTheme="minorEastAsia"/>
                <w:szCs w:val="21"/>
              </w:rPr>
            </w:pPr>
            <w:r>
              <w:rPr>
                <w:rFonts w:hint="eastAsia" w:asciiTheme="minorEastAsia" w:hAnsiTheme="minorEastAsia"/>
                <w:szCs w:val="21"/>
              </w:rPr>
              <w:t>公称容量</w:t>
            </w:r>
          </w:p>
        </w:tc>
        <w:tc>
          <w:tcPr>
            <w:tcW w:w="852" w:type="dxa"/>
          </w:tcPr>
          <w:p>
            <w:pPr>
              <w:jc w:val="center"/>
              <w:rPr>
                <w:rFonts w:asciiTheme="minorEastAsia" w:hAnsiTheme="minorEastAsia"/>
                <w:szCs w:val="21"/>
              </w:rPr>
            </w:pPr>
            <w:r>
              <w:rPr>
                <w:rFonts w:hint="eastAsia" w:asciiTheme="minorEastAsia" w:hAnsiTheme="minorEastAsia"/>
                <w:szCs w:val="21"/>
              </w:rPr>
              <w:t>120吨</w:t>
            </w:r>
          </w:p>
        </w:tc>
        <w:tc>
          <w:tcPr>
            <w:tcW w:w="852" w:type="dxa"/>
          </w:tcPr>
          <w:p>
            <w:pPr>
              <w:jc w:val="center"/>
              <w:rPr>
                <w:rFonts w:asciiTheme="minorEastAsia" w:hAnsiTheme="minorEastAsia"/>
                <w:szCs w:val="21"/>
              </w:rPr>
            </w:pPr>
            <w:r>
              <w:rPr>
                <w:rFonts w:hint="eastAsia" w:asciiTheme="minorEastAsia" w:hAnsiTheme="minorEastAsia"/>
                <w:szCs w:val="21"/>
              </w:rPr>
              <w:t>120吨</w:t>
            </w:r>
          </w:p>
        </w:tc>
        <w:tc>
          <w:tcPr>
            <w:tcW w:w="852" w:type="dxa"/>
          </w:tcPr>
          <w:p>
            <w:pPr>
              <w:jc w:val="center"/>
              <w:rPr>
                <w:rFonts w:asciiTheme="minorEastAsia" w:hAnsiTheme="minorEastAsia"/>
                <w:szCs w:val="21"/>
              </w:rPr>
            </w:pPr>
            <w:r>
              <w:rPr>
                <w:rFonts w:hint="eastAsia" w:asciiTheme="minorEastAsia" w:hAnsiTheme="minorEastAsia"/>
                <w:szCs w:val="21"/>
              </w:rPr>
              <w:t>120吨</w:t>
            </w:r>
          </w:p>
        </w:tc>
        <w:tc>
          <w:tcPr>
            <w:tcW w:w="852" w:type="dxa"/>
          </w:tcPr>
          <w:p>
            <w:pPr>
              <w:jc w:val="center"/>
              <w:rPr>
                <w:rFonts w:asciiTheme="minorEastAsia" w:hAnsiTheme="minorEastAsia"/>
                <w:szCs w:val="21"/>
              </w:rPr>
            </w:pPr>
            <w:r>
              <w:rPr>
                <w:rFonts w:hint="eastAsia" w:asciiTheme="minorEastAsia" w:hAnsiTheme="minorEastAsia"/>
                <w:szCs w:val="21"/>
              </w:rPr>
              <w:t>120吨</w:t>
            </w:r>
          </w:p>
        </w:tc>
        <w:tc>
          <w:tcPr>
            <w:tcW w:w="852" w:type="dxa"/>
          </w:tcPr>
          <w:p>
            <w:pPr>
              <w:jc w:val="center"/>
              <w:rPr>
                <w:rFonts w:asciiTheme="minorEastAsia" w:hAnsiTheme="minorEastAsia"/>
                <w:szCs w:val="21"/>
              </w:rPr>
            </w:pPr>
            <w:r>
              <w:rPr>
                <w:rFonts w:hint="eastAsia" w:asciiTheme="minorEastAsia" w:hAnsiTheme="minorEastAsia"/>
                <w:szCs w:val="21"/>
              </w:rPr>
              <w:t>1机1流</w:t>
            </w:r>
          </w:p>
        </w:tc>
        <w:tc>
          <w:tcPr>
            <w:tcW w:w="852" w:type="dxa"/>
          </w:tcPr>
          <w:p>
            <w:pPr>
              <w:jc w:val="center"/>
              <w:rPr>
                <w:rFonts w:asciiTheme="minorEastAsia" w:hAnsiTheme="minorEastAsia"/>
                <w:szCs w:val="21"/>
              </w:rPr>
            </w:pPr>
            <w:r>
              <w:rPr>
                <w:rFonts w:hint="eastAsia" w:asciiTheme="minorEastAsia" w:hAnsiTheme="minorEastAsia"/>
                <w:szCs w:val="21"/>
              </w:rPr>
              <w:t>1机1流</w:t>
            </w:r>
          </w:p>
        </w:tc>
        <w:tc>
          <w:tcPr>
            <w:tcW w:w="852" w:type="dxa"/>
          </w:tcPr>
          <w:p>
            <w:pPr>
              <w:jc w:val="center"/>
              <w:rPr>
                <w:rFonts w:asciiTheme="minorEastAsia" w:hAnsiTheme="minorEastAsia"/>
                <w:szCs w:val="21"/>
              </w:rPr>
            </w:pPr>
            <w:r>
              <w:rPr>
                <w:rFonts w:hint="eastAsia" w:asciiTheme="minorEastAsia" w:hAnsiTheme="minorEastAsia"/>
                <w:szCs w:val="21"/>
              </w:rPr>
              <w:t>6机6流</w:t>
            </w:r>
          </w:p>
        </w:tc>
        <w:tc>
          <w:tcPr>
            <w:tcW w:w="853" w:type="dxa"/>
          </w:tcPr>
          <w:p>
            <w:pPr>
              <w:jc w:val="center"/>
              <w:rPr>
                <w:rFonts w:asciiTheme="minorEastAsia" w:hAnsiTheme="minorEastAsia"/>
                <w:szCs w:val="21"/>
              </w:rPr>
            </w:pPr>
            <w:r>
              <w:rPr>
                <w:rFonts w:hint="eastAsia" w:asciiTheme="minorEastAsia" w:hAnsiTheme="minorEastAsia"/>
                <w:szCs w:val="21"/>
              </w:rPr>
              <w:t>卧式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 w:type="dxa"/>
          </w:tcPr>
          <w:p>
            <w:pPr>
              <w:jc w:val="center"/>
              <w:rPr>
                <w:rFonts w:asciiTheme="minorEastAsia" w:hAnsiTheme="minorEastAsia"/>
                <w:szCs w:val="21"/>
              </w:rPr>
            </w:pPr>
            <w:r>
              <w:rPr>
                <w:rFonts w:hint="eastAsia" w:asciiTheme="minorEastAsia" w:hAnsiTheme="minorEastAsia"/>
                <w:szCs w:val="21"/>
              </w:rPr>
              <w:t>数量</w:t>
            </w:r>
          </w:p>
        </w:tc>
        <w:tc>
          <w:tcPr>
            <w:tcW w:w="852" w:type="dxa"/>
          </w:tcPr>
          <w:p>
            <w:pPr>
              <w:jc w:val="center"/>
              <w:rPr>
                <w:rFonts w:asciiTheme="minorEastAsia" w:hAnsiTheme="minorEastAsia"/>
                <w:szCs w:val="21"/>
              </w:rPr>
            </w:pPr>
            <w:r>
              <w:rPr>
                <w:rFonts w:hint="eastAsia" w:asciiTheme="minorEastAsia" w:hAnsiTheme="minorEastAsia"/>
                <w:szCs w:val="21"/>
              </w:rPr>
              <w:t>双系统三工位一座</w:t>
            </w:r>
          </w:p>
        </w:tc>
        <w:tc>
          <w:tcPr>
            <w:tcW w:w="852" w:type="dxa"/>
          </w:tcPr>
          <w:p>
            <w:pPr>
              <w:jc w:val="center"/>
              <w:rPr>
                <w:rFonts w:asciiTheme="minorEastAsia" w:hAnsiTheme="minorEastAsia"/>
                <w:szCs w:val="21"/>
              </w:rPr>
            </w:pPr>
            <w:r>
              <w:rPr>
                <w:rFonts w:hint="eastAsia" w:asciiTheme="minorEastAsia" w:hAnsiTheme="minorEastAsia"/>
                <w:szCs w:val="21"/>
              </w:rPr>
              <w:t>3座</w:t>
            </w:r>
          </w:p>
        </w:tc>
        <w:tc>
          <w:tcPr>
            <w:tcW w:w="852" w:type="dxa"/>
          </w:tcPr>
          <w:p>
            <w:pPr>
              <w:jc w:val="center"/>
              <w:rPr>
                <w:rFonts w:asciiTheme="minorEastAsia" w:hAnsiTheme="minorEastAsia"/>
                <w:szCs w:val="21"/>
              </w:rPr>
            </w:pPr>
            <w:r>
              <w:rPr>
                <w:rFonts w:hint="eastAsia" w:asciiTheme="minorEastAsia" w:hAnsiTheme="minorEastAsia"/>
                <w:szCs w:val="21"/>
              </w:rPr>
              <w:t>双工位3座</w:t>
            </w:r>
          </w:p>
        </w:tc>
        <w:tc>
          <w:tcPr>
            <w:tcW w:w="852" w:type="dxa"/>
          </w:tcPr>
          <w:p>
            <w:pPr>
              <w:jc w:val="center"/>
              <w:rPr>
                <w:rFonts w:asciiTheme="minorEastAsia" w:hAnsiTheme="minorEastAsia"/>
                <w:szCs w:val="21"/>
              </w:rPr>
            </w:pPr>
            <w:r>
              <w:rPr>
                <w:rFonts w:hint="eastAsia" w:asciiTheme="minorEastAsia" w:hAnsiTheme="minorEastAsia"/>
                <w:szCs w:val="21"/>
              </w:rPr>
              <w:t>双工位1座</w:t>
            </w:r>
          </w:p>
        </w:tc>
        <w:tc>
          <w:tcPr>
            <w:tcW w:w="852" w:type="dxa"/>
          </w:tcPr>
          <w:p>
            <w:pPr>
              <w:jc w:val="center"/>
              <w:rPr>
                <w:rFonts w:asciiTheme="minorEastAsia" w:hAnsiTheme="minorEastAsia"/>
                <w:szCs w:val="21"/>
              </w:rPr>
            </w:pPr>
            <w:r>
              <w:rPr>
                <w:rFonts w:hint="eastAsia" w:asciiTheme="minorEastAsia" w:hAnsiTheme="minorEastAsia"/>
                <w:szCs w:val="21"/>
              </w:rPr>
              <w:t>1台</w:t>
            </w:r>
          </w:p>
        </w:tc>
        <w:tc>
          <w:tcPr>
            <w:tcW w:w="852" w:type="dxa"/>
          </w:tcPr>
          <w:p>
            <w:pPr>
              <w:jc w:val="center"/>
              <w:rPr>
                <w:rFonts w:asciiTheme="minorEastAsia" w:hAnsiTheme="minorEastAsia"/>
                <w:szCs w:val="21"/>
              </w:rPr>
            </w:pPr>
            <w:r>
              <w:rPr>
                <w:rFonts w:hint="eastAsia" w:asciiTheme="minorEastAsia" w:hAnsiTheme="minorEastAsia"/>
                <w:szCs w:val="21"/>
              </w:rPr>
              <w:t>2台</w:t>
            </w:r>
          </w:p>
        </w:tc>
        <w:tc>
          <w:tcPr>
            <w:tcW w:w="852" w:type="dxa"/>
          </w:tcPr>
          <w:p>
            <w:pPr>
              <w:jc w:val="center"/>
              <w:rPr>
                <w:rFonts w:asciiTheme="minorEastAsia" w:hAnsiTheme="minorEastAsia"/>
                <w:szCs w:val="21"/>
              </w:rPr>
            </w:pPr>
            <w:r>
              <w:rPr>
                <w:rFonts w:hint="eastAsia" w:asciiTheme="minorEastAsia" w:hAnsiTheme="minorEastAsia"/>
                <w:szCs w:val="21"/>
              </w:rPr>
              <w:t>1台</w:t>
            </w:r>
          </w:p>
        </w:tc>
        <w:tc>
          <w:tcPr>
            <w:tcW w:w="853" w:type="dxa"/>
          </w:tcPr>
          <w:p>
            <w:pPr>
              <w:jc w:val="center"/>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台</w:t>
            </w:r>
          </w:p>
        </w:tc>
      </w:tr>
    </w:tbl>
    <w:p>
      <w:pPr>
        <w:spacing w:line="360" w:lineRule="auto"/>
        <w:rPr>
          <w:rFonts w:asciiTheme="minorEastAsia" w:hAnsiTheme="minorEastAsia"/>
          <w:sz w:val="24"/>
        </w:rPr>
      </w:pPr>
      <w:r>
        <w:rPr>
          <w:rFonts w:hint="eastAsia" w:asciiTheme="minorEastAsia" w:hAnsiTheme="minorEastAsia"/>
          <w:sz w:val="24"/>
        </w:rPr>
        <w:t>2、工艺参数</w:t>
      </w:r>
    </w:p>
    <w:p>
      <w:pPr>
        <w:spacing w:line="360" w:lineRule="auto"/>
        <w:rPr>
          <w:rFonts w:asciiTheme="minorEastAsia" w:hAnsiTheme="minorEastAsia"/>
          <w:sz w:val="24"/>
        </w:rPr>
      </w:pPr>
      <w:r>
        <w:rPr>
          <w:rFonts w:hint="eastAsia" w:asciiTheme="minorEastAsia" w:hAnsiTheme="minorEastAsia"/>
          <w:sz w:val="24"/>
        </w:rPr>
        <w:t>1）钢包热周转时间    120min-240min(不包含事故状态压钢时间)</w:t>
      </w:r>
    </w:p>
    <w:p>
      <w:pPr>
        <w:spacing w:line="360" w:lineRule="auto"/>
        <w:rPr>
          <w:rFonts w:asciiTheme="minorEastAsia" w:hAnsiTheme="minorEastAsia"/>
          <w:sz w:val="24"/>
        </w:rPr>
      </w:pPr>
      <w:r>
        <w:rPr>
          <w:rFonts w:hint="eastAsia" w:asciiTheme="minorEastAsia" w:hAnsiTheme="minorEastAsia"/>
          <w:sz w:val="24"/>
        </w:rPr>
        <w:t>2）LF精炼处理时间   35min-80min</w:t>
      </w:r>
    </w:p>
    <w:p>
      <w:pPr>
        <w:spacing w:line="360" w:lineRule="auto"/>
        <w:rPr>
          <w:rFonts w:asciiTheme="minorEastAsia" w:hAnsiTheme="minorEastAsia"/>
          <w:sz w:val="24"/>
        </w:rPr>
      </w:pPr>
      <w:r>
        <w:rPr>
          <w:rFonts w:hint="eastAsia" w:asciiTheme="minorEastAsia" w:hAnsiTheme="minorEastAsia"/>
          <w:sz w:val="24"/>
        </w:rPr>
        <w:t>3）RH处理时间       30min-70min</w:t>
      </w:r>
    </w:p>
    <w:p>
      <w:pPr>
        <w:spacing w:line="360" w:lineRule="auto"/>
        <w:rPr>
          <w:rFonts w:asciiTheme="minorEastAsia" w:hAnsiTheme="minorEastAsia"/>
          <w:sz w:val="24"/>
        </w:rPr>
      </w:pPr>
      <w:r>
        <w:rPr>
          <w:rFonts w:hint="eastAsia" w:asciiTheme="minorEastAsia" w:hAnsiTheme="minorEastAsia"/>
          <w:sz w:val="24"/>
        </w:rPr>
        <w:t>4）连铸浇注时间      35min-60min</w:t>
      </w:r>
    </w:p>
    <w:p>
      <w:pPr>
        <w:spacing w:line="360" w:lineRule="auto"/>
        <w:rPr>
          <w:rFonts w:asciiTheme="minorEastAsia" w:hAnsiTheme="minorEastAsia"/>
          <w:sz w:val="24"/>
        </w:rPr>
      </w:pPr>
      <w:r>
        <w:rPr>
          <w:rFonts w:hint="eastAsia" w:asciiTheme="minorEastAsia" w:hAnsiTheme="minorEastAsia"/>
          <w:sz w:val="24"/>
        </w:rPr>
        <w:t>5）转炉出钢量 平均120吨（最大130吨）；</w:t>
      </w:r>
      <w:r>
        <w:rPr>
          <w:rFonts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3、工艺路线：（铁水脱硫）→转炉→LF炉→连铸机</w:t>
      </w:r>
    </w:p>
    <w:p>
      <w:pPr>
        <w:spacing w:line="360" w:lineRule="auto"/>
        <w:rPr>
          <w:rFonts w:asciiTheme="minorEastAsia" w:hAnsiTheme="minorEastAsia"/>
          <w:sz w:val="24"/>
        </w:rPr>
      </w:pPr>
      <w:r>
        <w:rPr>
          <w:rFonts w:hint="eastAsia" w:asciiTheme="minorEastAsia" w:hAnsiTheme="minorEastAsia"/>
          <w:sz w:val="24"/>
        </w:rPr>
        <w:t xml:space="preserve">            （铁水脱硫）→转炉→LF炉→RH炉→连铸机</w:t>
      </w:r>
    </w:p>
    <w:p>
      <w:pPr>
        <w:spacing w:line="360" w:lineRule="auto"/>
        <w:rPr>
          <w:rFonts w:asciiTheme="minorEastAsia" w:hAnsiTheme="minorEastAsia"/>
          <w:sz w:val="24"/>
        </w:rPr>
      </w:pPr>
      <w:r>
        <w:rPr>
          <w:rFonts w:asciiTheme="minorEastAsia" w:hAnsiTheme="minorEastAsia"/>
          <w:sz w:val="24"/>
        </w:rPr>
        <w:tab/>
      </w:r>
      <w:r>
        <w:rPr>
          <w:rFonts w:hint="eastAsia" w:asciiTheme="minorEastAsia" w:hAnsiTheme="minorEastAsia"/>
          <w:sz w:val="24"/>
        </w:rPr>
        <w:t xml:space="preserve">        （铁水脱硫）→转炉→RH炉→LF炉→连铸机</w:t>
      </w:r>
    </w:p>
    <w:p>
      <w:pPr>
        <w:numPr>
          <w:ilvl w:val="0"/>
          <w:numId w:val="1"/>
        </w:numPr>
        <w:spacing w:line="360" w:lineRule="auto"/>
        <w:rPr>
          <w:rFonts w:asciiTheme="minorEastAsia" w:hAnsiTheme="minorEastAsia"/>
          <w:sz w:val="24"/>
        </w:rPr>
      </w:pPr>
      <w:r>
        <w:rPr>
          <w:rFonts w:hint="eastAsia" w:asciiTheme="minorEastAsia" w:hAnsiTheme="minorEastAsia"/>
          <w:sz w:val="24"/>
        </w:rPr>
        <w:t>现场作业条件</w:t>
      </w:r>
    </w:p>
    <w:p>
      <w:pPr>
        <w:spacing w:line="360" w:lineRule="auto"/>
        <w:ind w:firstLine="480" w:firstLineChars="200"/>
        <w:rPr>
          <w:rFonts w:asciiTheme="minorEastAsia" w:hAnsiTheme="minorEastAsia"/>
          <w:sz w:val="24"/>
        </w:rPr>
      </w:pPr>
      <w:r>
        <w:rPr>
          <w:rFonts w:hint="eastAsia" w:asciiTheme="minorEastAsia" w:hAnsiTheme="minorEastAsia"/>
          <w:sz w:val="24"/>
        </w:rPr>
        <w:t>目前滑板区域设置热修位</w:t>
      </w:r>
      <w:r>
        <w:rPr>
          <w:rFonts w:asciiTheme="minorEastAsia" w:hAnsiTheme="minorEastAsia"/>
          <w:sz w:val="24"/>
        </w:rPr>
        <w:t>5</w:t>
      </w:r>
      <w:r>
        <w:rPr>
          <w:rFonts w:hint="eastAsia" w:asciiTheme="minorEastAsia" w:hAnsiTheme="minorEastAsia"/>
          <w:sz w:val="24"/>
        </w:rPr>
        <w:t>个（D列由西向东排列分别为</w:t>
      </w:r>
      <w:r>
        <w:rPr>
          <w:rFonts w:asciiTheme="minorEastAsia" w:hAnsiTheme="minorEastAsia"/>
          <w:sz w:val="24"/>
        </w:rPr>
        <w:t>2</w:t>
      </w: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#热修坑、</w:t>
      </w:r>
      <w:r>
        <w:rPr>
          <w:rFonts w:asciiTheme="minorEastAsia" w:hAnsiTheme="minorEastAsia"/>
          <w:sz w:val="24"/>
        </w:rPr>
        <w:t>E</w:t>
      </w:r>
      <w:r>
        <w:rPr>
          <w:rFonts w:hint="eastAsia" w:asciiTheme="minorEastAsia" w:hAnsiTheme="minorEastAsia"/>
          <w:sz w:val="24"/>
        </w:rPr>
        <w:t>列由西向东排列分别为</w:t>
      </w:r>
      <w:r>
        <w:rPr>
          <w:rFonts w:asciiTheme="minorEastAsia" w:hAnsiTheme="minorEastAsia"/>
          <w:sz w:val="24"/>
        </w:rPr>
        <w:t>4</w:t>
      </w:r>
      <w:r>
        <w:rPr>
          <w:rFonts w:hint="eastAsia" w:asciiTheme="minorEastAsia" w:hAnsiTheme="minorEastAsia"/>
          <w:sz w:val="24"/>
        </w:rPr>
        <w:t>#、</w:t>
      </w:r>
      <w:r>
        <w:rPr>
          <w:rFonts w:asciiTheme="minorEastAsia" w:hAnsiTheme="minorEastAsia"/>
          <w:sz w:val="24"/>
        </w:rPr>
        <w:t>5</w:t>
      </w:r>
      <w:r>
        <w:rPr>
          <w:rFonts w:hint="eastAsia" w:asciiTheme="minorEastAsia" w:hAnsiTheme="minorEastAsia"/>
          <w:sz w:val="24"/>
        </w:rPr>
        <w:t>#、6#热修位），另外设置2#临时热修坑位（5#烘烤器西侧为1#热修坑位、5#热修位西侧为</w:t>
      </w:r>
      <w:r>
        <w:rPr>
          <w:rFonts w:asciiTheme="minorEastAsia" w:hAnsiTheme="minorEastAsia"/>
          <w:sz w:val="24"/>
        </w:rPr>
        <w:t>2</w:t>
      </w:r>
      <w:r>
        <w:rPr>
          <w:rFonts w:hint="eastAsia" w:asciiTheme="minorEastAsia" w:hAnsiTheme="minorEastAsia"/>
          <w:sz w:val="24"/>
        </w:rPr>
        <w:t>#热修坑位）。</w:t>
      </w:r>
    </w:p>
    <w:p>
      <w:pPr>
        <w:numPr>
          <w:ilvl w:val="0"/>
          <w:numId w:val="2"/>
        </w:numPr>
        <w:spacing w:line="360" w:lineRule="auto"/>
        <w:rPr>
          <w:rFonts w:asciiTheme="minorEastAsia" w:hAnsiTheme="minorEastAsia"/>
          <w:sz w:val="24"/>
        </w:rPr>
      </w:pPr>
      <w:r>
        <w:rPr>
          <w:rFonts w:hint="eastAsia" w:asciiTheme="minorEastAsia" w:hAnsiTheme="minorEastAsia"/>
          <w:sz w:val="24"/>
        </w:rPr>
        <w:t>承包范围：</w:t>
      </w:r>
    </w:p>
    <w:p>
      <w:pPr>
        <w:spacing w:line="360" w:lineRule="auto"/>
        <w:rPr>
          <w:rFonts w:asciiTheme="minorEastAsia" w:hAnsiTheme="minorEastAsia"/>
          <w:sz w:val="24"/>
        </w:rPr>
      </w:pPr>
      <w:r>
        <w:rPr>
          <w:rFonts w:hint="eastAsia" w:asciiTheme="minorEastAsia" w:hAnsiTheme="minorEastAsia"/>
          <w:sz w:val="24"/>
        </w:rPr>
        <w:t>1、滑动水口机构及配套耐材制品承包范围</w:t>
      </w:r>
    </w:p>
    <w:p>
      <w:pPr>
        <w:spacing w:line="360" w:lineRule="auto"/>
        <w:rPr>
          <w:rFonts w:asciiTheme="minorEastAsia" w:hAnsiTheme="minorEastAsia"/>
          <w:sz w:val="24"/>
        </w:rPr>
      </w:pPr>
      <w:r>
        <w:rPr>
          <w:rFonts w:hint="eastAsia" w:asciiTheme="minorEastAsia" w:hAnsiTheme="minorEastAsia"/>
          <w:sz w:val="24"/>
        </w:rPr>
        <w:t>1.1 提供44个120吨钢包（后续新增的）配套的全套滑动机构和生产周转备用机构及机构配套备件的设计、安装、维护、供货。滑动水口机构原则上均为</w:t>
      </w:r>
      <w:r>
        <w:rPr>
          <w:rFonts w:ascii="宋体" w:hAnsi="宋体" w:eastAsia="宋体" w:cs="Times New Roman"/>
          <w:sz w:val="24"/>
        </w:rPr>
        <w:t>G70-150B3-2</w:t>
      </w:r>
      <w:r>
        <w:rPr>
          <w:rFonts w:hint="eastAsia" w:eastAsia="宋体" w:asciiTheme="minorEastAsia" w:hAnsiTheme="minorEastAsia"/>
          <w:sz w:val="24"/>
        </w:rPr>
        <w:t>形式</w:t>
      </w:r>
      <w:r>
        <w:rPr>
          <w:rFonts w:hint="eastAsia" w:asciiTheme="minorEastAsia" w:hAnsiTheme="minorEastAsia"/>
          <w:sz w:val="24"/>
        </w:rPr>
        <w:t>，机构整体及零部件加工制造尺寸、公差范围符合图纸要求（另附图纸）；若用其他型号机构须经甲方同意。</w:t>
      </w:r>
    </w:p>
    <w:p>
      <w:pPr>
        <w:spacing w:line="360" w:lineRule="auto"/>
        <w:rPr>
          <w:rFonts w:ascii="宋体" w:hAnsi="宋体" w:eastAsia="宋体" w:cs="Times New Roman"/>
          <w:sz w:val="24"/>
        </w:rPr>
      </w:pPr>
      <w:r>
        <w:rPr>
          <w:rFonts w:hint="eastAsia" w:ascii="宋体" w:hAnsi="宋体" w:eastAsia="宋体" w:cs="Times New Roman"/>
          <w:sz w:val="24"/>
        </w:rPr>
        <w:t>1.2提供</w:t>
      </w:r>
      <w:r>
        <w:rPr>
          <w:rFonts w:hint="eastAsia" w:asciiTheme="minorEastAsia" w:hAnsiTheme="minorEastAsia"/>
          <w:sz w:val="24"/>
        </w:rPr>
        <w:t>承包合同期内</w:t>
      </w:r>
      <w:r>
        <w:rPr>
          <w:rFonts w:hint="eastAsia" w:ascii="宋体" w:hAnsi="宋体" w:eastAsia="宋体" w:cs="Times New Roman"/>
          <w:sz w:val="24"/>
        </w:rPr>
        <w:t>滑动机构的</w:t>
      </w:r>
      <w:r>
        <w:rPr>
          <w:rFonts w:hint="eastAsia" w:asciiTheme="minorEastAsia" w:hAnsiTheme="minorEastAsia"/>
          <w:sz w:val="24"/>
        </w:rPr>
        <w:t>备</w:t>
      </w:r>
      <w:r>
        <w:rPr>
          <w:rFonts w:hint="eastAsia" w:ascii="宋体" w:hAnsi="宋体" w:eastAsia="宋体" w:cs="Times New Roman"/>
          <w:sz w:val="24"/>
        </w:rPr>
        <w:t>品备件（含安装板、基础底板的固定元件、拉杆、拉杆支座、销轴、弹簧、弹簧拉杆、滑条、轨道、滚轮、轮轴、顶紧装置、下水口套、托座、风冷金属软管及管接头、滑动水口液压缸及配套零部件等），（不包括液压站）；</w:t>
      </w:r>
      <w:r>
        <w:rPr>
          <w:rFonts w:hint="eastAsia" w:asciiTheme="minorEastAsia" w:hAnsiTheme="minorEastAsia"/>
          <w:sz w:val="24"/>
        </w:rPr>
        <w:t>以合同签订时间和产量为准。</w:t>
      </w:r>
    </w:p>
    <w:p>
      <w:pPr>
        <w:spacing w:line="360" w:lineRule="auto"/>
        <w:rPr>
          <w:rFonts w:asciiTheme="minorEastAsia" w:hAnsiTheme="minorEastAsia"/>
          <w:sz w:val="24"/>
        </w:rPr>
      </w:pPr>
      <w:r>
        <w:rPr>
          <w:rFonts w:hint="eastAsia" w:ascii="宋体" w:hAnsi="宋体" w:eastAsia="宋体" w:cs="Times New Roman"/>
          <w:sz w:val="24"/>
        </w:rPr>
        <w:t>1.3提供耐火材料安装、上水口拉拔工具、液压缸及辅助备件（不含液压站）、电子弹簧压力检测工具，确保在承包期内正常使用（上水口拉拔工具、液压缸等核心备件保证五用一备）。</w:t>
      </w:r>
    </w:p>
    <w:p>
      <w:pPr>
        <w:spacing w:line="360" w:lineRule="auto"/>
        <w:rPr>
          <w:rFonts w:asciiTheme="minorEastAsia" w:hAnsiTheme="minorEastAsia"/>
          <w:sz w:val="24"/>
        </w:rPr>
      </w:pPr>
      <w:r>
        <w:rPr>
          <w:rFonts w:hint="eastAsia" w:asciiTheme="minorEastAsia" w:hAnsiTheme="minorEastAsia"/>
          <w:sz w:val="24"/>
        </w:rPr>
        <w:t>1.4提供承包期间机构的维修和更换零件，但非耐材质量引起的各种事故导致的机构损坏及有关费用不在承包范围内（经甲方经济补偿后，乙方无偿修复）。</w:t>
      </w:r>
    </w:p>
    <w:p>
      <w:pPr>
        <w:spacing w:line="360" w:lineRule="auto"/>
        <w:rPr>
          <w:rFonts w:asciiTheme="minorEastAsia" w:hAnsiTheme="minorEastAsia"/>
          <w:sz w:val="24"/>
        </w:rPr>
      </w:pPr>
      <w:r>
        <w:rPr>
          <w:rFonts w:hint="eastAsia" w:asciiTheme="minorEastAsia" w:hAnsiTheme="minorEastAsia"/>
          <w:sz w:val="24"/>
        </w:rPr>
        <w:t>1.5提供承包合同期内滑板成套（上水口、滑板、下水口）的供货，按吨钢结算；提供在滑板组装过程中所用的各种耐火材料（耐火泥垫、上水口安装火泥）。</w:t>
      </w:r>
    </w:p>
    <w:p>
      <w:pPr>
        <w:spacing w:line="360" w:lineRule="auto"/>
        <w:rPr>
          <w:rFonts w:ascii="宋体" w:hAnsi="宋体" w:eastAsia="宋体" w:cs="Times New Roman"/>
          <w:sz w:val="24"/>
        </w:rPr>
      </w:pPr>
      <w:r>
        <w:rPr>
          <w:rFonts w:hint="eastAsia" w:asciiTheme="minorEastAsia" w:hAnsiTheme="minorEastAsia"/>
          <w:sz w:val="24"/>
        </w:rPr>
        <w:t>1.6配置1名现场管理人员和2名专业机构维护人员（每年应进行体检，不能有从事本工作的职业禁忌症），维护人员必须具备相应职业技能水平，实际工作2年以上经验（一名焊工、一名钳工），焊工必须持有特种作业操作证，特种作业操作证必须在有效期内，</w:t>
      </w:r>
      <w:r>
        <w:rPr>
          <w:rFonts w:hint="eastAsia" w:ascii="宋体" w:hAnsi="宋体" w:eastAsia="宋体" w:cs="Times New Roman"/>
          <w:sz w:val="24"/>
        </w:rPr>
        <w:t>维护人员自带安装、维护工具，</w:t>
      </w:r>
      <w:r>
        <w:rPr>
          <w:rFonts w:hint="eastAsia" w:asciiTheme="minorEastAsia" w:hAnsiTheme="minorEastAsia"/>
          <w:sz w:val="24"/>
        </w:rPr>
        <w:t>负</w:t>
      </w:r>
      <w:r>
        <w:rPr>
          <w:rFonts w:hint="eastAsia" w:ascii="宋体" w:hAnsi="宋体" w:eastAsia="宋体" w:cs="Times New Roman"/>
          <w:sz w:val="24"/>
        </w:rPr>
        <w:t>责钢包机构部件的安装、检测、</w:t>
      </w:r>
      <w:r>
        <w:rPr>
          <w:rFonts w:hint="eastAsia" w:asciiTheme="minorEastAsia" w:hAnsiTheme="minorEastAsia"/>
          <w:sz w:val="24"/>
        </w:rPr>
        <w:t>日常维护及事故状态下的处理</w:t>
      </w:r>
      <w:r>
        <w:rPr>
          <w:rFonts w:hint="eastAsia" w:ascii="宋体" w:hAnsi="宋体" w:eastAsia="宋体" w:cs="Times New Roman"/>
          <w:sz w:val="24"/>
        </w:rPr>
        <w:t>；负责滑板、上水口所需工器具的维护；负责滑板区域所需生产直耗材料保供。</w:t>
      </w:r>
    </w:p>
    <w:p>
      <w:pPr>
        <w:spacing w:line="360" w:lineRule="auto"/>
        <w:rPr>
          <w:rFonts w:asciiTheme="minorEastAsia" w:hAnsiTheme="minorEastAsia"/>
          <w:sz w:val="24"/>
        </w:rPr>
      </w:pPr>
      <w:r>
        <w:rPr>
          <w:rFonts w:hint="eastAsia" w:asciiTheme="minorEastAsia" w:hAnsiTheme="minorEastAsia"/>
          <w:sz w:val="24"/>
        </w:rPr>
        <w:t>1.7生产作业人员每班配置11人（合计44人），作业班次按照四班三倒方式运作，滑板安装人员年龄不超过45岁，其中具备叉车操作证2人/班、金属切割与焊接6人/班、煤气操作证4人/班、起重司索指挥操作证5人/班，所有人员每年必须进行体检，体检结果建档并向甲方备案，不能有从事本工作的职业禁忌症。</w:t>
      </w:r>
    </w:p>
    <w:p>
      <w:pPr>
        <w:spacing w:line="360" w:lineRule="auto"/>
        <w:rPr>
          <w:rFonts w:asciiTheme="minorEastAsia" w:hAnsiTheme="minorEastAsia"/>
          <w:sz w:val="24"/>
        </w:rPr>
      </w:pPr>
      <w:r>
        <w:rPr>
          <w:rFonts w:hint="eastAsia" w:asciiTheme="minorEastAsia" w:hAnsiTheme="minorEastAsia"/>
          <w:sz w:val="24"/>
        </w:rPr>
        <w:t>1.8所供设备及耐材的设计、制造、运输（含乙方设备至甲方指定地点）、组装、安装调试等工作，由乙方负责；</w:t>
      </w:r>
    </w:p>
    <w:p>
      <w:pPr>
        <w:spacing w:line="360" w:lineRule="auto"/>
        <w:rPr>
          <w:rFonts w:asciiTheme="minorEastAsia" w:hAnsiTheme="minorEastAsia"/>
          <w:sz w:val="24"/>
        </w:rPr>
      </w:pPr>
      <w:r>
        <w:rPr>
          <w:rFonts w:hint="eastAsia" w:asciiTheme="minorEastAsia" w:hAnsiTheme="minorEastAsia"/>
          <w:sz w:val="24"/>
        </w:rPr>
        <w:t>1.9</w:t>
      </w:r>
      <w:r>
        <w:rPr>
          <w:rFonts w:asciiTheme="minorEastAsia" w:hAnsiTheme="minorEastAsia"/>
          <w:sz w:val="24"/>
        </w:rPr>
        <w:t>负责承包业务范围内所有耐火材料的验收、保管及提供至作业现场，涉及到的费用</w:t>
      </w:r>
      <w:r>
        <w:rPr>
          <w:rFonts w:hint="eastAsia" w:asciiTheme="minorEastAsia" w:hAnsiTheme="minorEastAsia"/>
          <w:sz w:val="24"/>
        </w:rPr>
        <w:t>承包方</w:t>
      </w:r>
      <w:r>
        <w:rPr>
          <w:rFonts w:asciiTheme="minorEastAsia" w:hAnsiTheme="minorEastAsia"/>
          <w:sz w:val="24"/>
        </w:rPr>
        <w:t>自行承担。</w:t>
      </w:r>
    </w:p>
    <w:p>
      <w:pPr>
        <w:spacing w:line="360" w:lineRule="auto"/>
        <w:rPr>
          <w:rFonts w:ascii="宋体" w:hAnsi="宋体" w:eastAsia="宋体" w:cs="Times New Roman"/>
          <w:sz w:val="24"/>
        </w:rPr>
      </w:pPr>
      <w:r>
        <w:rPr>
          <w:rFonts w:hint="eastAsia" w:asciiTheme="minorEastAsia" w:hAnsiTheme="minorEastAsia"/>
          <w:sz w:val="24"/>
        </w:rPr>
        <w:t>1.10提供承包期间现场所使用的所有工器具（清扫卫生使用的工器具、撬棍、大锤、拖布、对讲机、阀门、大锤等器具），应急防护器具（煤气、氧气便携式报警器），</w:t>
      </w:r>
      <w:r>
        <w:rPr>
          <w:rFonts w:hint="eastAsia" w:ascii="宋体" w:hAnsi="宋体" w:eastAsia="宋体" w:cs="Times New Roman"/>
          <w:sz w:val="24"/>
        </w:rPr>
        <w:t>确保以上</w:t>
      </w:r>
      <w:r>
        <w:rPr>
          <w:rFonts w:hint="eastAsia" w:asciiTheme="minorEastAsia" w:hAnsiTheme="minorEastAsia"/>
          <w:sz w:val="24"/>
        </w:rPr>
        <w:t>工器具、应急防护器具在有效期内</w:t>
      </w:r>
      <w:r>
        <w:rPr>
          <w:rFonts w:hint="eastAsia" w:ascii="宋体" w:hAnsi="宋体" w:eastAsia="宋体" w:cs="Times New Roman"/>
          <w:sz w:val="24"/>
        </w:rPr>
        <w:t>正常使用。</w:t>
      </w:r>
    </w:p>
    <w:p>
      <w:pPr>
        <w:spacing w:line="360" w:lineRule="auto"/>
        <w:rPr>
          <w:rFonts w:asciiTheme="minorEastAsia" w:hAnsiTheme="minorEastAsia"/>
          <w:sz w:val="24"/>
        </w:rPr>
      </w:pPr>
      <w:r>
        <w:rPr>
          <w:rFonts w:hint="eastAsia" w:ascii="宋体" w:hAnsi="宋体" w:eastAsia="宋体" w:cs="Times New Roman"/>
          <w:sz w:val="24"/>
        </w:rPr>
        <w:t>1.11负责作业现场</w:t>
      </w:r>
      <w:r>
        <w:rPr>
          <w:rFonts w:hint="eastAsia" w:asciiTheme="minorEastAsia" w:hAnsiTheme="minorEastAsia"/>
          <w:sz w:val="24"/>
        </w:rPr>
        <w:t>色彩化管理所用的各类油漆、看板等。</w:t>
      </w:r>
    </w:p>
    <w:p>
      <w:pPr>
        <w:spacing w:line="360" w:lineRule="auto"/>
        <w:rPr>
          <w:rFonts w:asciiTheme="minorEastAsia" w:hAnsiTheme="minorEastAsia"/>
          <w:sz w:val="24"/>
        </w:rPr>
      </w:pPr>
      <w:r>
        <w:rPr>
          <w:rFonts w:hint="eastAsia" w:asciiTheme="minorEastAsia" w:hAnsiTheme="minorEastAsia"/>
          <w:sz w:val="24"/>
        </w:rPr>
        <w:t>1.12负责煤气、氧气便携式报警器、压力表的校验，并确保校验期内不影响现场作业使用。</w:t>
      </w:r>
    </w:p>
    <w:p>
      <w:pPr>
        <w:numPr>
          <w:ilvl w:val="0"/>
          <w:numId w:val="3"/>
        </w:numPr>
        <w:spacing w:line="360" w:lineRule="auto"/>
        <w:rPr>
          <w:rFonts w:asciiTheme="minorEastAsia" w:hAnsiTheme="minorEastAsia"/>
          <w:sz w:val="24"/>
        </w:rPr>
      </w:pPr>
      <w:r>
        <w:rPr>
          <w:rFonts w:hint="eastAsia" w:asciiTheme="minorEastAsia" w:hAnsiTheme="minorEastAsia"/>
          <w:sz w:val="24"/>
        </w:rPr>
        <w:t>生产业务承包范围</w:t>
      </w:r>
    </w:p>
    <w:p>
      <w:pPr>
        <w:spacing w:line="360" w:lineRule="auto"/>
        <w:rPr>
          <w:rFonts w:asciiTheme="minorEastAsia" w:hAnsiTheme="minorEastAsia"/>
          <w:sz w:val="24"/>
        </w:rPr>
      </w:pPr>
      <w:r>
        <w:rPr>
          <w:rFonts w:hint="eastAsia" w:asciiTheme="minorEastAsia" w:hAnsiTheme="minorEastAsia"/>
          <w:sz w:val="24"/>
        </w:rPr>
        <w:t>2.1承担滑板区域日常滑板砖、水口的抽检，滑板安装作业涉及的上水口安装、水口、透气砖清理，滑板安装后的检查确认，以及钢包运输车辆走行、旋转、倾翻操作，除尘设备、悬臂吊及挡火板小车等正确操作。</w:t>
      </w:r>
    </w:p>
    <w:p>
      <w:pPr>
        <w:spacing w:line="360" w:lineRule="auto"/>
        <w:rPr>
          <w:rFonts w:asciiTheme="minorEastAsia" w:hAnsiTheme="minorEastAsia"/>
          <w:sz w:val="24"/>
        </w:rPr>
      </w:pPr>
      <w:r>
        <w:rPr>
          <w:rFonts w:hint="eastAsia" w:asciiTheme="minorEastAsia" w:hAnsiTheme="minorEastAsia"/>
          <w:sz w:val="24"/>
        </w:rPr>
        <w:t>2.2承担滑板区域内的能源介质，设备设施的检查及正确使用。</w:t>
      </w:r>
    </w:p>
    <w:p>
      <w:pPr>
        <w:spacing w:line="360" w:lineRule="auto"/>
        <w:rPr>
          <w:rFonts w:asciiTheme="minorEastAsia" w:hAnsiTheme="minorEastAsia"/>
          <w:sz w:val="24"/>
        </w:rPr>
      </w:pPr>
      <w:r>
        <w:rPr>
          <w:rFonts w:hint="eastAsia" w:asciiTheme="minorEastAsia" w:hAnsiTheme="minorEastAsia"/>
          <w:sz w:val="24"/>
        </w:rPr>
        <w:t>2.3承担滑板区域内的卫生清理，设备设施、各类标志牌的悬挂及擦拭，并保持现场清洁。</w:t>
      </w:r>
    </w:p>
    <w:p>
      <w:pPr>
        <w:spacing w:line="360" w:lineRule="auto"/>
        <w:rPr>
          <w:rFonts w:asciiTheme="minorEastAsia" w:hAnsiTheme="minorEastAsia"/>
          <w:sz w:val="24"/>
        </w:rPr>
      </w:pPr>
      <w:r>
        <w:rPr>
          <w:rFonts w:hint="eastAsia" w:asciiTheme="minorEastAsia" w:hAnsiTheme="minorEastAsia"/>
          <w:sz w:val="24"/>
        </w:rPr>
        <w:t>2.4承担钢包包体粘渣清理，钢包包沿的切割以及其他生产性渣钢、废钢等的切割回收。</w:t>
      </w:r>
    </w:p>
    <w:p>
      <w:pPr>
        <w:spacing w:line="360" w:lineRule="auto"/>
        <w:rPr>
          <w:rFonts w:asciiTheme="minorEastAsia" w:hAnsiTheme="minorEastAsia"/>
          <w:sz w:val="24"/>
        </w:rPr>
      </w:pPr>
      <w:r>
        <w:rPr>
          <w:rFonts w:hint="eastAsia" w:asciiTheme="minorEastAsia" w:hAnsiTheme="minorEastAsia"/>
          <w:sz w:val="24"/>
        </w:rPr>
        <w:t>2.5依</w:t>
      </w:r>
      <w:r>
        <w:rPr>
          <w:rFonts w:hint="eastAsia" w:asciiTheme="minorEastAsia" w:hAnsiTheme="minorEastAsia"/>
          <w:color w:val="auto"/>
          <w:sz w:val="24"/>
        </w:rPr>
        <w:t>据钢包运行班班长的安排，按要求完成钢包滑</w:t>
      </w:r>
      <w:r>
        <w:rPr>
          <w:rFonts w:hint="eastAsia" w:asciiTheme="minorEastAsia" w:hAnsiTheme="minorEastAsia"/>
          <w:sz w:val="24"/>
        </w:rPr>
        <w:t>板安装及钢包周转使用调配。</w:t>
      </w:r>
    </w:p>
    <w:p>
      <w:pPr>
        <w:spacing w:line="360" w:lineRule="auto"/>
        <w:rPr>
          <w:rFonts w:asciiTheme="minorEastAsia" w:hAnsiTheme="minorEastAsia"/>
          <w:sz w:val="24"/>
        </w:rPr>
      </w:pPr>
      <w:r>
        <w:rPr>
          <w:rFonts w:hint="eastAsia" w:asciiTheme="minorEastAsia" w:hAnsiTheme="minorEastAsia"/>
          <w:sz w:val="24"/>
        </w:rPr>
        <w:t>2.6承担钢水接受跨钢包烘烤器的操作，按照要求执行钢包烘烤控制。</w:t>
      </w:r>
    </w:p>
    <w:p>
      <w:pPr>
        <w:spacing w:line="360" w:lineRule="auto"/>
        <w:rPr>
          <w:rFonts w:asciiTheme="minorEastAsia" w:hAnsiTheme="minorEastAsia"/>
          <w:sz w:val="24"/>
        </w:rPr>
      </w:pPr>
      <w:r>
        <w:rPr>
          <w:rFonts w:hint="eastAsia" w:asciiTheme="minorEastAsia" w:hAnsiTheme="minorEastAsia"/>
          <w:sz w:val="24"/>
        </w:rPr>
        <w:t>2.7承担滑板区域空气呼吸器、灭火器及其它应急物质的日常检查交接工作，按照标准熟练使用，并负责空气呼吸器的充气。</w:t>
      </w:r>
    </w:p>
    <w:p>
      <w:pPr>
        <w:spacing w:line="360" w:lineRule="auto"/>
        <w:rPr>
          <w:rFonts w:asciiTheme="minorEastAsia" w:hAnsiTheme="minorEastAsia"/>
          <w:sz w:val="24"/>
        </w:rPr>
      </w:pPr>
      <w:r>
        <w:rPr>
          <w:rFonts w:hint="eastAsia" w:asciiTheme="minorEastAsia" w:hAnsiTheme="minorEastAsia"/>
          <w:sz w:val="24"/>
        </w:rPr>
        <w:t>2.8承担滑板岗位各类操作规程的转化、组织滑板操作人员进行培训及考试，自行组织各类规程的辨识、持续改进、评审、培训及培训效果验证。</w:t>
      </w:r>
    </w:p>
    <w:p>
      <w:pPr>
        <w:spacing w:line="360" w:lineRule="auto"/>
        <w:rPr>
          <w:rFonts w:asciiTheme="minorEastAsia" w:hAnsiTheme="minorEastAsia"/>
          <w:sz w:val="24"/>
        </w:rPr>
      </w:pPr>
      <w:r>
        <w:rPr>
          <w:rFonts w:hint="eastAsia" w:asciiTheme="minorEastAsia" w:hAnsiTheme="minorEastAsia"/>
          <w:sz w:val="24"/>
        </w:rPr>
        <w:t>2.9承担滑板区域事故应急演练及应急处置等相关工作，熟练掌握灭火器、空气呼吸器、担架、应急药品等应急物资的使用。</w:t>
      </w:r>
    </w:p>
    <w:p>
      <w:pPr>
        <w:spacing w:line="360" w:lineRule="auto"/>
        <w:rPr>
          <w:rFonts w:asciiTheme="minorEastAsia" w:hAnsiTheme="minorEastAsia"/>
          <w:sz w:val="24"/>
        </w:rPr>
      </w:pPr>
      <w:r>
        <w:rPr>
          <w:rFonts w:hint="eastAsia" w:asciiTheme="minorEastAsia" w:hAnsiTheme="minorEastAsia"/>
          <w:sz w:val="24"/>
        </w:rPr>
        <w:t>2.10承担滑板区域透气砖快换工作，负责对热修过程的钢包包壁、渣线、压顶料等部位包况的检查，并对压顶料等薄弱环节进行动态投补维护。</w:t>
      </w:r>
    </w:p>
    <w:p>
      <w:pPr>
        <w:spacing w:line="360" w:lineRule="auto"/>
        <w:rPr>
          <w:rFonts w:asciiTheme="minorEastAsia" w:hAnsiTheme="minorEastAsia"/>
          <w:sz w:val="24"/>
        </w:rPr>
      </w:pPr>
      <w:r>
        <w:rPr>
          <w:rFonts w:hint="eastAsia" w:asciiTheme="minorEastAsia" w:hAnsiTheme="minorEastAsia"/>
          <w:sz w:val="24"/>
        </w:rPr>
        <w:t>2.11承担滑板区域相关各类台账、报表、试验跟踪等的记录工作，并对记录的真实准确性负责。</w:t>
      </w:r>
    </w:p>
    <w:p>
      <w:pPr>
        <w:spacing w:line="360" w:lineRule="auto"/>
        <w:rPr>
          <w:rFonts w:asciiTheme="minorEastAsia" w:hAnsiTheme="minorEastAsia"/>
          <w:sz w:val="24"/>
        </w:rPr>
      </w:pPr>
      <w:r>
        <w:rPr>
          <w:rFonts w:hint="eastAsia" w:asciiTheme="minorEastAsia" w:hAnsiTheme="minorEastAsia"/>
          <w:sz w:val="24"/>
        </w:rPr>
        <w:t>2</w:t>
      </w:r>
      <w:r>
        <w:rPr>
          <w:rFonts w:asciiTheme="minorEastAsia" w:hAnsiTheme="minorEastAsia"/>
          <w:sz w:val="24"/>
        </w:rPr>
        <w:t>.12</w:t>
      </w:r>
      <w:r>
        <w:rPr>
          <w:rFonts w:hint="eastAsia" w:asciiTheme="minorEastAsia" w:hAnsiTheme="minorEastAsia"/>
          <w:sz w:val="24"/>
        </w:rPr>
        <w:t>承担滑板作业人员金属切割与焊接、煤气操作、起重司索指挥资格证、叉车操作证等资格证的获取，并定期复检。</w:t>
      </w:r>
    </w:p>
    <w:p>
      <w:pPr>
        <w:spacing w:line="360" w:lineRule="auto"/>
        <w:rPr>
          <w:rFonts w:asciiTheme="minorEastAsia" w:hAnsiTheme="minorEastAsia"/>
          <w:sz w:val="24"/>
        </w:rPr>
      </w:pPr>
      <w:r>
        <w:rPr>
          <w:rFonts w:hint="eastAsia" w:asciiTheme="minorEastAsia" w:hAnsiTheme="minorEastAsia"/>
          <w:sz w:val="24"/>
        </w:rPr>
        <w:t>2.1</w:t>
      </w:r>
      <w:r>
        <w:rPr>
          <w:rFonts w:asciiTheme="minorEastAsia" w:hAnsiTheme="minorEastAsia"/>
          <w:sz w:val="24"/>
        </w:rPr>
        <w:t>3</w:t>
      </w:r>
      <w:r>
        <w:rPr>
          <w:rFonts w:hint="eastAsia" w:asciiTheme="minorEastAsia" w:hAnsiTheme="minorEastAsia"/>
          <w:sz w:val="24"/>
        </w:rPr>
        <w:t>配合完成滑板区域钢包砖或其他相关的试验工作。</w:t>
      </w:r>
    </w:p>
    <w:p>
      <w:pPr>
        <w:spacing w:line="360" w:lineRule="auto"/>
        <w:rPr>
          <w:rFonts w:asciiTheme="minorEastAsia" w:hAnsiTheme="minorEastAsia"/>
          <w:sz w:val="24"/>
        </w:rPr>
      </w:pPr>
      <w:r>
        <w:rPr>
          <w:rFonts w:hint="eastAsia" w:asciiTheme="minorEastAsia" w:hAnsiTheme="minorEastAsia"/>
          <w:sz w:val="24"/>
        </w:rPr>
        <w:t>2.1</w:t>
      </w:r>
      <w:r>
        <w:rPr>
          <w:rFonts w:asciiTheme="minorEastAsia" w:hAnsiTheme="minorEastAsia"/>
          <w:sz w:val="24"/>
        </w:rPr>
        <w:t>4</w:t>
      </w:r>
      <w:r>
        <w:rPr>
          <w:rFonts w:hint="eastAsia" w:asciiTheme="minorEastAsia" w:hAnsiTheme="minorEastAsia"/>
          <w:sz w:val="24"/>
        </w:rPr>
        <w:t>配合完成滑板区域相关的定检修、抢修的工作。</w:t>
      </w:r>
    </w:p>
    <w:p>
      <w:pPr>
        <w:spacing w:line="360" w:lineRule="auto"/>
        <w:rPr>
          <w:rFonts w:asciiTheme="minorEastAsia" w:hAnsiTheme="minorEastAsia"/>
          <w:sz w:val="24"/>
        </w:rPr>
      </w:pPr>
      <w:r>
        <w:rPr>
          <w:rFonts w:hint="eastAsia" w:asciiTheme="minorEastAsia" w:hAnsiTheme="minorEastAsia"/>
          <w:sz w:val="24"/>
        </w:rPr>
        <w:t>2.15与行车工配合完成生产物料、工器具、工业垃圾等的倒运工作。</w:t>
      </w:r>
    </w:p>
    <w:p>
      <w:pPr>
        <w:spacing w:line="360" w:lineRule="auto"/>
        <w:rPr>
          <w:rFonts w:asciiTheme="minorEastAsia" w:hAnsiTheme="minorEastAsia"/>
          <w:sz w:val="24"/>
        </w:rPr>
      </w:pPr>
      <w:r>
        <w:rPr>
          <w:rFonts w:hint="eastAsia" w:asciiTheme="minorEastAsia" w:hAnsiTheme="minorEastAsia"/>
          <w:sz w:val="24"/>
        </w:rPr>
        <w:t>2.16承担钢包周转使用、生产物料、工器具、滑动水口机构及备件的准备工作。</w:t>
      </w:r>
    </w:p>
    <w:p>
      <w:pPr>
        <w:spacing w:line="360" w:lineRule="auto"/>
        <w:rPr>
          <w:rFonts w:asciiTheme="minorEastAsia" w:hAnsiTheme="minorEastAsia"/>
          <w:color w:val="auto"/>
          <w:sz w:val="24"/>
        </w:rPr>
      </w:pPr>
      <w:r>
        <w:rPr>
          <w:rFonts w:hint="eastAsia" w:asciiTheme="minorEastAsia" w:hAnsiTheme="minorEastAsia"/>
          <w:color w:val="auto"/>
          <w:sz w:val="24"/>
        </w:rPr>
        <w:t>2.17按时参加滑板班组及作业区组织的各类会议，并按规定作好记录等事宜。</w:t>
      </w:r>
    </w:p>
    <w:p>
      <w:pPr>
        <w:spacing w:line="360" w:lineRule="auto"/>
        <w:rPr>
          <w:rFonts w:asciiTheme="minorEastAsia" w:hAnsiTheme="minorEastAsia"/>
          <w:color w:val="auto"/>
          <w:sz w:val="24"/>
        </w:rPr>
      </w:pPr>
      <w:r>
        <w:rPr>
          <w:rFonts w:asciiTheme="minorEastAsia" w:hAnsiTheme="minorEastAsia"/>
          <w:color w:val="auto"/>
          <w:sz w:val="24"/>
        </w:rPr>
        <w:t>2.18</w:t>
      </w:r>
      <w:r>
        <w:rPr>
          <w:rFonts w:hint="eastAsia" w:asciiTheme="minorEastAsia" w:hAnsiTheme="minorEastAsia"/>
          <w:color w:val="auto"/>
          <w:sz w:val="24"/>
        </w:rPr>
        <w:t>承担相关方管理文件、制度等存在不符合项的整改工作。</w:t>
      </w:r>
    </w:p>
    <w:p>
      <w:pPr>
        <w:spacing w:line="360" w:lineRule="auto"/>
        <w:rPr>
          <w:rFonts w:asciiTheme="minorEastAsia" w:hAnsiTheme="minorEastAsia"/>
          <w:color w:val="auto"/>
          <w:sz w:val="24"/>
        </w:rPr>
      </w:pPr>
      <w:r>
        <w:rPr>
          <w:rFonts w:hint="eastAsia" w:asciiTheme="minorEastAsia" w:hAnsiTheme="minorEastAsia"/>
          <w:color w:val="auto"/>
          <w:sz w:val="24"/>
        </w:rPr>
        <w:t>2.19负责废旧滑板、水口的回收，并自备车辆运出厂区。</w:t>
      </w:r>
    </w:p>
    <w:p>
      <w:pPr>
        <w:spacing w:line="360" w:lineRule="auto"/>
        <w:rPr>
          <w:rFonts w:asciiTheme="minorEastAsia" w:hAnsiTheme="minorEastAsia"/>
          <w:sz w:val="24"/>
        </w:rPr>
      </w:pPr>
      <w:r>
        <w:rPr>
          <w:rFonts w:hint="eastAsia" w:asciiTheme="minorEastAsia" w:hAnsiTheme="minorEastAsia"/>
          <w:sz w:val="24"/>
        </w:rPr>
        <w:t>三、生产过程控制标准</w:t>
      </w:r>
    </w:p>
    <w:p>
      <w:pPr>
        <w:spacing w:line="360" w:lineRule="auto"/>
        <w:rPr>
          <w:rFonts w:asciiTheme="minorEastAsia" w:hAnsiTheme="minorEastAsia"/>
          <w:sz w:val="24"/>
        </w:rPr>
      </w:pPr>
      <w:r>
        <w:rPr>
          <w:rFonts w:hint="eastAsia" w:asciiTheme="minorEastAsia" w:hAnsiTheme="minorEastAsia"/>
          <w:sz w:val="24"/>
        </w:rPr>
        <w:t>1、上水口使用标准</w:t>
      </w:r>
    </w:p>
    <w:p>
      <w:pPr>
        <w:spacing w:line="360" w:lineRule="auto"/>
        <w:rPr>
          <w:rFonts w:asciiTheme="minorEastAsia" w:hAnsiTheme="minorEastAsia"/>
          <w:sz w:val="24"/>
        </w:rPr>
      </w:pPr>
      <w:r>
        <w:rPr>
          <w:rFonts w:hint="eastAsia" w:asciiTheme="minorEastAsia" w:hAnsiTheme="minorEastAsia"/>
          <w:sz w:val="24"/>
        </w:rPr>
        <w:t>1.1上水口使用次数与一次包龄同步控制。</w:t>
      </w:r>
    </w:p>
    <w:p>
      <w:pPr>
        <w:spacing w:line="360" w:lineRule="auto"/>
        <w:rPr>
          <w:rFonts w:asciiTheme="minorEastAsia" w:hAnsiTheme="minorEastAsia"/>
          <w:sz w:val="24"/>
        </w:rPr>
      </w:pPr>
      <w:r>
        <w:rPr>
          <w:rFonts w:hint="eastAsia" w:asciiTheme="minorEastAsia" w:hAnsiTheme="minorEastAsia"/>
          <w:sz w:val="24"/>
        </w:rPr>
        <w:t>1.2因钢包临时下线处理故障，没有拆除上水口的钢包，上线必须将上水口更换后再使用。</w:t>
      </w:r>
    </w:p>
    <w:p>
      <w:pPr>
        <w:spacing w:line="360" w:lineRule="auto"/>
        <w:rPr>
          <w:rFonts w:asciiTheme="minorEastAsia" w:hAnsiTheme="minorEastAsia"/>
          <w:sz w:val="24"/>
        </w:rPr>
      </w:pPr>
      <w:r>
        <w:rPr>
          <w:rFonts w:hint="eastAsia" w:asciiTheme="minorEastAsia" w:hAnsiTheme="minorEastAsia"/>
          <w:sz w:val="24"/>
        </w:rPr>
        <w:t>2、上水口更换标准：</w:t>
      </w:r>
    </w:p>
    <w:p>
      <w:pPr>
        <w:spacing w:line="360" w:lineRule="auto"/>
        <w:rPr>
          <w:rFonts w:asciiTheme="minorEastAsia" w:hAnsiTheme="minorEastAsia"/>
          <w:sz w:val="24"/>
        </w:rPr>
      </w:pPr>
      <w:r>
        <w:rPr>
          <w:rFonts w:hint="eastAsia" w:asciiTheme="minorEastAsia" w:hAnsiTheme="minorEastAsia"/>
          <w:sz w:val="24"/>
        </w:rPr>
        <w:t>2.1上水口安装定位的距离超出标准范围，造成上水口与上滑板之间夹钢或产生拉不动现象。</w:t>
      </w:r>
    </w:p>
    <w:p>
      <w:pPr>
        <w:spacing w:line="360" w:lineRule="auto"/>
        <w:rPr>
          <w:rFonts w:asciiTheme="minorEastAsia" w:hAnsiTheme="minorEastAsia"/>
          <w:sz w:val="24"/>
        </w:rPr>
      </w:pPr>
      <w:r>
        <w:rPr>
          <w:rFonts w:hint="eastAsia" w:asciiTheme="minorEastAsia" w:hAnsiTheme="minorEastAsia"/>
          <w:sz w:val="24"/>
        </w:rPr>
        <w:t>2.2上水口横向或纵向孔径超过90mm，上水口残余长度小于200mm。</w:t>
      </w:r>
    </w:p>
    <w:p>
      <w:pPr>
        <w:spacing w:line="360" w:lineRule="auto"/>
        <w:rPr>
          <w:rFonts w:asciiTheme="minorEastAsia" w:hAnsiTheme="minorEastAsia"/>
          <w:sz w:val="24"/>
        </w:rPr>
      </w:pPr>
      <w:r>
        <w:rPr>
          <w:rFonts w:hint="eastAsia" w:asciiTheme="minorEastAsia" w:hAnsiTheme="minorEastAsia"/>
          <w:sz w:val="24"/>
        </w:rPr>
        <w:t>2.3上水口存在横向、纵向开裂或上水口存在松动现象。</w:t>
      </w:r>
    </w:p>
    <w:p>
      <w:pPr>
        <w:spacing w:line="360" w:lineRule="auto"/>
        <w:rPr>
          <w:rFonts w:asciiTheme="minorEastAsia" w:hAnsiTheme="minorEastAsia"/>
          <w:sz w:val="24"/>
        </w:rPr>
      </w:pPr>
      <w:r>
        <w:rPr>
          <w:rFonts w:hint="eastAsia" w:asciiTheme="minorEastAsia" w:hAnsiTheme="minorEastAsia"/>
          <w:sz w:val="24"/>
        </w:rPr>
        <w:t>2.4上水口安装存在倾斜不平。</w:t>
      </w:r>
    </w:p>
    <w:p>
      <w:pPr>
        <w:spacing w:line="360" w:lineRule="auto"/>
        <w:rPr>
          <w:rFonts w:asciiTheme="minorEastAsia" w:hAnsiTheme="minorEastAsia"/>
          <w:sz w:val="24"/>
        </w:rPr>
      </w:pPr>
      <w:r>
        <w:rPr>
          <w:rFonts w:hint="eastAsia" w:asciiTheme="minorEastAsia" w:hAnsiTheme="minorEastAsia"/>
          <w:sz w:val="24"/>
        </w:rPr>
        <w:t>2.5使用过程中，水口边缘子母口缺损超过1／4，上水口深度超过5mm。</w:t>
      </w:r>
    </w:p>
    <w:p>
      <w:pPr>
        <w:spacing w:line="360" w:lineRule="auto"/>
        <w:rPr>
          <w:rFonts w:asciiTheme="minorEastAsia" w:hAnsiTheme="minorEastAsia"/>
          <w:sz w:val="24"/>
        </w:rPr>
      </w:pPr>
      <w:r>
        <w:rPr>
          <w:rFonts w:hint="eastAsia" w:asciiTheme="minorEastAsia" w:hAnsiTheme="minorEastAsia"/>
          <w:sz w:val="24"/>
        </w:rPr>
        <w:t>2.6上水口孔凹槽平面出现残缺或内壁有凹坑等情况。</w:t>
      </w:r>
    </w:p>
    <w:p>
      <w:pPr>
        <w:spacing w:line="360" w:lineRule="auto"/>
        <w:rPr>
          <w:rFonts w:asciiTheme="minorEastAsia" w:hAnsiTheme="minorEastAsia"/>
          <w:sz w:val="24"/>
        </w:rPr>
      </w:pPr>
      <w:r>
        <w:rPr>
          <w:rFonts w:hint="eastAsia" w:asciiTheme="minorEastAsia" w:hAnsiTheme="minorEastAsia"/>
          <w:sz w:val="24"/>
        </w:rPr>
        <w:t>2.7钢包放置时间超过8小时或由于生产条件改变等原因压包，使用前认真检查上水口，如存在松动或粉化，必须更换。</w:t>
      </w:r>
    </w:p>
    <w:p>
      <w:pPr>
        <w:spacing w:line="360" w:lineRule="auto"/>
        <w:rPr>
          <w:rFonts w:asciiTheme="minorEastAsia" w:hAnsiTheme="minorEastAsia"/>
          <w:sz w:val="24"/>
        </w:rPr>
      </w:pPr>
      <w:r>
        <w:rPr>
          <w:rFonts w:hint="eastAsia" w:asciiTheme="minorEastAsia" w:hAnsiTheme="minorEastAsia"/>
          <w:sz w:val="24"/>
        </w:rPr>
        <w:t>2.8滑板安装前检查上水口与座砖之间是否存在通到包底的缝隙，如发现通缝必须更换使用。</w:t>
      </w:r>
    </w:p>
    <w:p>
      <w:pPr>
        <w:spacing w:line="360" w:lineRule="auto"/>
        <w:rPr>
          <w:rFonts w:asciiTheme="minorEastAsia" w:hAnsiTheme="minorEastAsia"/>
          <w:color w:val="auto"/>
          <w:sz w:val="24"/>
        </w:rPr>
      </w:pPr>
      <w:r>
        <w:rPr>
          <w:rFonts w:hint="eastAsia" w:asciiTheme="minorEastAsia" w:hAnsiTheme="minorEastAsia"/>
          <w:color w:val="auto"/>
          <w:sz w:val="24"/>
        </w:rPr>
        <w:t>2.9 连铸机浇铸过程中，出现水口灌渣的情况，必须更换上水口。</w:t>
      </w:r>
    </w:p>
    <w:p>
      <w:pPr>
        <w:spacing w:line="360" w:lineRule="auto"/>
        <w:rPr>
          <w:rFonts w:asciiTheme="minorEastAsia" w:hAnsiTheme="minorEastAsia"/>
          <w:color w:val="auto"/>
          <w:sz w:val="24"/>
        </w:rPr>
      </w:pPr>
      <w:r>
        <w:rPr>
          <w:rFonts w:hint="eastAsia" w:asciiTheme="minorEastAsia" w:hAnsiTheme="minorEastAsia"/>
          <w:color w:val="auto"/>
          <w:sz w:val="24"/>
        </w:rPr>
        <w:t>3、滑板连滑控制标准</w:t>
      </w:r>
    </w:p>
    <w:p>
      <w:pPr>
        <w:spacing w:line="360" w:lineRule="auto"/>
        <w:rPr>
          <w:rFonts w:asciiTheme="minorEastAsia" w:hAnsiTheme="minorEastAsia"/>
          <w:color w:val="auto"/>
          <w:sz w:val="24"/>
        </w:rPr>
      </w:pPr>
      <w:r>
        <w:rPr>
          <w:rFonts w:hint="eastAsia" w:asciiTheme="minorEastAsia" w:hAnsiTheme="minorEastAsia"/>
          <w:color w:val="auto"/>
          <w:sz w:val="24"/>
        </w:rPr>
        <w:t>3.1烧水口时机构两侧有火光或机构两侧冒黄烟情况。</w:t>
      </w:r>
    </w:p>
    <w:p>
      <w:pPr>
        <w:spacing w:line="360" w:lineRule="auto"/>
        <w:rPr>
          <w:rFonts w:asciiTheme="minorEastAsia" w:hAnsiTheme="minorEastAsia"/>
          <w:sz w:val="24"/>
        </w:rPr>
      </w:pPr>
      <w:r>
        <w:rPr>
          <w:rFonts w:hint="eastAsia" w:asciiTheme="minorEastAsia" w:hAnsiTheme="minorEastAsia"/>
          <w:sz w:val="24"/>
        </w:rPr>
        <w:t>3.2滑板工作面之间检查有亮线。</w:t>
      </w:r>
    </w:p>
    <w:p>
      <w:pPr>
        <w:spacing w:line="360" w:lineRule="auto"/>
        <w:rPr>
          <w:rFonts w:hint="eastAsia" w:asciiTheme="minorEastAsia" w:hAnsiTheme="minorEastAsia"/>
          <w:sz w:val="24"/>
        </w:rPr>
      </w:pPr>
      <w:r>
        <w:rPr>
          <w:rFonts w:hint="eastAsia" w:asciiTheme="minorEastAsia" w:hAnsiTheme="minorEastAsia"/>
          <w:sz w:val="24"/>
        </w:rPr>
        <w:t>3.3滑板面之间有夹钢或滑板水口扩孔超过6mm，从下水口浇注孔的位置看下水口有明显的裂纹、断裂、局部掉块现象，不能连滑。</w:t>
      </w:r>
    </w:p>
    <w:p>
      <w:pPr>
        <w:spacing w:line="360" w:lineRule="auto"/>
        <w:rPr>
          <w:rFonts w:asciiTheme="minorEastAsia" w:hAnsiTheme="minorEastAsia"/>
          <w:sz w:val="24"/>
        </w:rPr>
      </w:pPr>
      <w:r>
        <w:rPr>
          <w:rFonts w:hint="eastAsia" w:asciiTheme="minorEastAsia" w:hAnsiTheme="minorEastAsia"/>
          <w:sz w:val="24"/>
        </w:rPr>
        <w:t>3.4滑板第一次使用后连滑待用时间超过规定时间：春夏季（4月1日~10月31日）间隔时间≤150min，秋冬季（11月1日~3月31日）间隔时间≤120min,待用时间界定（滑板安装结束~吊坐到转炉钢包车时间）。</w:t>
      </w:r>
    </w:p>
    <w:p>
      <w:pPr>
        <w:spacing w:line="360" w:lineRule="auto"/>
        <w:rPr>
          <w:rFonts w:asciiTheme="minorEastAsia" w:hAnsiTheme="minorEastAsia"/>
          <w:sz w:val="24"/>
        </w:rPr>
      </w:pPr>
      <w:r>
        <w:rPr>
          <w:rFonts w:hint="eastAsia" w:asciiTheme="minorEastAsia" w:hAnsiTheme="minorEastAsia"/>
          <w:sz w:val="24"/>
        </w:rPr>
        <w:t>3.5连铸大包下渣、水口灌渣烧氧处理的炉次不能连用。</w:t>
      </w:r>
    </w:p>
    <w:p>
      <w:pPr>
        <w:spacing w:line="360" w:lineRule="auto"/>
        <w:rPr>
          <w:rFonts w:asciiTheme="minorEastAsia" w:hAnsiTheme="minorEastAsia"/>
          <w:sz w:val="24"/>
        </w:rPr>
      </w:pPr>
      <w:r>
        <w:rPr>
          <w:rFonts w:hint="eastAsia" w:asciiTheme="minorEastAsia" w:hAnsiTheme="minorEastAsia"/>
          <w:sz w:val="24"/>
        </w:rPr>
        <w:t>3.6浇铸断面小于1250mm，开浇第1炉不连滑，浇次其他炉次连滑次数≤2次</w:t>
      </w:r>
    </w:p>
    <w:p>
      <w:pPr>
        <w:spacing w:line="360" w:lineRule="auto"/>
        <w:rPr>
          <w:rFonts w:asciiTheme="minorEastAsia" w:hAnsiTheme="minorEastAsia"/>
          <w:sz w:val="24"/>
        </w:rPr>
      </w:pPr>
      <w:r>
        <w:rPr>
          <w:rFonts w:hint="eastAsia" w:asciiTheme="minorEastAsia" w:hAnsiTheme="minorEastAsia"/>
          <w:sz w:val="24"/>
        </w:rPr>
        <w:t>3.7下水口使用存在钢壳熔损、返钢、掉块现象。</w:t>
      </w:r>
    </w:p>
    <w:p>
      <w:pPr>
        <w:spacing w:line="360" w:lineRule="auto"/>
        <w:rPr>
          <w:rFonts w:asciiTheme="minorEastAsia" w:hAnsiTheme="minorEastAsia"/>
          <w:sz w:val="24"/>
        </w:rPr>
      </w:pPr>
      <w:r>
        <w:rPr>
          <w:rFonts w:hint="eastAsia" w:asciiTheme="minorEastAsia" w:hAnsiTheme="minorEastAsia"/>
          <w:sz w:val="24"/>
        </w:rPr>
        <w:t>3.8机构配套耐火材料检查不符合使用标准。</w:t>
      </w:r>
    </w:p>
    <w:p>
      <w:pPr>
        <w:spacing w:line="360" w:lineRule="auto"/>
        <w:rPr>
          <w:rFonts w:asciiTheme="minorEastAsia" w:hAnsiTheme="minorEastAsia"/>
          <w:sz w:val="24"/>
        </w:rPr>
      </w:pPr>
      <w:r>
        <w:rPr>
          <w:rFonts w:hint="eastAsia" w:asciiTheme="minorEastAsia" w:hAnsiTheme="minorEastAsia"/>
          <w:sz w:val="24"/>
        </w:rPr>
        <w:t>3.9新包、小修包上线第一次不连滑。</w:t>
      </w:r>
    </w:p>
    <w:p>
      <w:pPr>
        <w:spacing w:line="360" w:lineRule="auto"/>
        <w:rPr>
          <w:rFonts w:asciiTheme="minorEastAsia" w:hAnsiTheme="minorEastAsia"/>
          <w:sz w:val="24"/>
        </w:rPr>
      </w:pPr>
      <w:r>
        <w:rPr>
          <w:rFonts w:hint="eastAsia" w:asciiTheme="minorEastAsia" w:hAnsiTheme="minorEastAsia"/>
          <w:sz w:val="24"/>
        </w:rPr>
        <w:t>3.10滑板连滑总次数控制≤3次，即滑板砖、下水口连续使用次数≤3次。</w:t>
      </w:r>
    </w:p>
    <w:p>
      <w:pPr>
        <w:spacing w:line="360" w:lineRule="auto"/>
        <w:rPr>
          <w:rFonts w:asciiTheme="minorEastAsia" w:hAnsiTheme="minorEastAsia"/>
          <w:color w:val="auto"/>
          <w:sz w:val="24"/>
          <w:highlight w:val="none"/>
        </w:rPr>
      </w:pPr>
      <w:r>
        <w:rPr>
          <w:rFonts w:hint="eastAsia" w:asciiTheme="minorEastAsia" w:hAnsiTheme="minorEastAsia"/>
          <w:sz w:val="24"/>
        </w:rPr>
        <w:t>3.11常规板坯铸机（6#机）连滑次数≤3次，方坯铸机（9#机）连滑次数≤2次,6#、</w:t>
      </w:r>
      <w:r>
        <w:rPr>
          <w:rFonts w:hint="eastAsia" w:asciiTheme="minorEastAsia" w:hAnsiTheme="minorEastAsia"/>
          <w:color w:val="auto"/>
          <w:sz w:val="24"/>
          <w:highlight w:val="none"/>
        </w:rPr>
        <w:t>9#机钢包混用时连滑次数≤2次。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3.12薄板坯铸机开浇第一炉使用的钢包，应安装使用开浇第1炉专用的滑板砖。</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3.13因滑板、水口质量造成滑板侵蚀异常，根据现场使用情况而定。</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四、滑板区域业务总体承包技术要求</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1、滑板连滑率≥2</w:t>
      </w:r>
      <w:r>
        <w:rPr>
          <w:rFonts w:asciiTheme="minorEastAsia" w:hAnsiTheme="minorEastAsia"/>
          <w:color w:val="auto"/>
          <w:sz w:val="24"/>
          <w:highlight w:val="none"/>
        </w:rPr>
        <w:t>.4</w:t>
      </w:r>
      <w:r>
        <w:rPr>
          <w:rFonts w:hint="eastAsia" w:asciiTheme="minorEastAsia" w:hAnsiTheme="minorEastAsia"/>
          <w:color w:val="auto"/>
          <w:sz w:val="24"/>
          <w:highlight w:val="none"/>
        </w:rPr>
        <w:t>次，滑板连滑不超过3次。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2、钢包及滑板事故为零。</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3、钢包底吹达标率1</w:t>
      </w:r>
      <w:r>
        <w:rPr>
          <w:rFonts w:asciiTheme="minorEastAsia" w:hAnsiTheme="minorEastAsia"/>
          <w:color w:val="auto"/>
          <w:sz w:val="24"/>
          <w:highlight w:val="none"/>
        </w:rPr>
        <w:t>00</w:t>
      </w:r>
      <w:r>
        <w:rPr>
          <w:rFonts w:hint="eastAsia" w:asciiTheme="minorEastAsia" w:hAnsiTheme="minorEastAsia"/>
          <w:color w:val="auto"/>
          <w:sz w:val="24"/>
          <w:highlight w:val="none"/>
        </w:rPr>
        <w:t>%。</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4、作业人员持证上岗率1</w:t>
      </w:r>
      <w:r>
        <w:rPr>
          <w:rFonts w:asciiTheme="minorEastAsia" w:hAnsiTheme="minorEastAsia"/>
          <w:color w:val="auto"/>
          <w:sz w:val="24"/>
          <w:highlight w:val="none"/>
        </w:rPr>
        <w:t>00</w:t>
      </w:r>
      <w:r>
        <w:rPr>
          <w:rFonts w:hint="eastAsia" w:asciiTheme="minorEastAsia" w:hAnsiTheme="minorEastAsia"/>
          <w:color w:val="auto"/>
          <w:sz w:val="24"/>
          <w:highlight w:val="none"/>
        </w:rPr>
        <w:t>%。</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五、交货与交货条件</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1、交货地点：</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滑动机构在甲方现场热修包坑或现场库房交货；耐火材料在碳钢薄板厂炼钢地下料仓交货。</w:t>
      </w:r>
    </w:p>
    <w:p>
      <w:pPr>
        <w:spacing w:line="360" w:lineRule="auto"/>
        <w:ind w:firstLine="465"/>
        <w:rPr>
          <w:rFonts w:asciiTheme="minorEastAsia" w:hAnsiTheme="minorEastAsia"/>
          <w:strike/>
          <w:color w:val="auto"/>
          <w:sz w:val="24"/>
          <w:highlight w:val="none"/>
        </w:rPr>
      </w:pPr>
      <w:r>
        <w:rPr>
          <w:rFonts w:hint="eastAsia" w:asciiTheme="minorEastAsia" w:hAnsiTheme="minorEastAsia"/>
          <w:color w:val="auto"/>
          <w:sz w:val="24"/>
          <w:highlight w:val="none"/>
        </w:rPr>
        <w:t>2、交货时间及方式：</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2.1耐火材料（滑板成套、耐火泥垫等）于合同签订后1月内运至甲方库房（滑板砖及水口在包装箱应进行标识）。以后日常消耗的滑板、水口、火泥等耐材部分，乙方根据库存量储备，滑板砖和下水口储备量不少于3000套，上水口不少于500个，耐火泥垫不少于200箱,开浇第1炉滑板砖储备量不少于500套，上水口安装火泥3吨，滑板砖、水口砖、耐火泥垫包装箱应标识清楚。</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2.2承包必需备品备件及安装、维修工器具与设备同步到位，备件的供应乙方自行合理安排，以不影响甲方生产为原则，如出现影响生产，则按相关条款进行处罚。</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2.3交货方式为现场交货，乙方负责办理运输和保险，将货物运抵甲方现场，有关运输和保险等其他一切费用均由乙方承担。</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2.4交货时乙方提供交货清单（附质保书和合格证），一式两份，包括合同号、货物名称、规格、数量、总毛重、总体积和待运日期，以及货物在运输和仓储中的特殊要求和注意事项等。</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2.5交货开箱检验：设备运到现场后，开箱检验中发现交付的合同设备有缺少、缺陷、损伤、锈蚀、污染等，或其它与合同规定和供货清单不符合的，乙方均应采取及时补置、并不免除乙方应按本合同所承担的质量保证责任。</w:t>
      </w:r>
    </w:p>
    <w:p>
      <w:pPr>
        <w:spacing w:line="360" w:lineRule="auto"/>
        <w:ind w:firstLine="465"/>
        <w:rPr>
          <w:rFonts w:asciiTheme="minorEastAsia" w:hAnsiTheme="minorEastAsia"/>
          <w:color w:val="auto"/>
          <w:sz w:val="24"/>
          <w:highlight w:val="none"/>
        </w:rPr>
      </w:pPr>
      <w:r>
        <w:rPr>
          <w:rFonts w:hint="eastAsia" w:asciiTheme="minorEastAsia" w:hAnsiTheme="minorEastAsia"/>
          <w:color w:val="auto"/>
          <w:sz w:val="24"/>
          <w:highlight w:val="none"/>
        </w:rPr>
        <w:t>2.6机构配套耐材制品到货后，由于包装造成松散、散落碰损、淋雨受潮等原因，不具备现场使用要求的由甲方进行处置，产生的其他一切损失均由乙方承担。</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六、承包结算</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1、乙方在签订承包协议时，已对甲方供货时间、生产设备状况、生产调度、人员操作、外界影响和盈亏平衡等各项因素已有充分的考虑。</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2、本次合同价格为一票含税吨钢（合格钢坯产量）包干价（下面以P表示）。（增值税税率为16%）</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3考核标准：</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3.1当乙方提供的所有钢包滑动机构完成安装、机构配套耐材制品满足甲方生产要求时，滑板平均使用寿命≥2.4次（下水口与滑板同步），滑板成套耐材承包结算金额（F）为合同价格（P）乘以当月生产的合格钢坯产量（M），结算公式：F=P×M；若2.0次≤滑板（下水口与滑板同步）平均使用寿命＜2.4次，结算产量按0.95*M进行结算，结算公式：F=P×0.95*M；若1.8次≤滑板（下水口与滑板同步）平均使用寿命＜2.0次，结算产量按0.9*M进行结算，结算公式：F=P×0.9*M；若1.5次≤滑板（下水口与滑板同步）平均使用寿命＜1.8次，结算产量按0.8*M进行结算，结算公式：F=P×0.8*M，若滑板（下水口与滑板同步）平均使用寿命＜1.5次，甲方不付款。</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3.2滑板连用率的核定标准：（以下部分不计入核算范围）</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3.2.1由于钢包内衬质量问题或钢包事故造成停用或非计划下线。</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3.2.2由于生产不连续，浇次间隔时间长，春夏季（4月1日~10月31日）间隔时间≤150min，秋冬季（11月1日~3月31日）间隔时间≤120min。</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3.2.3在线透气砖热更换、修补造成钢包停用时间超时。</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3.2.4连铸大包下渣、水口灌渣、烧氧处理后炉次不能连用。</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3.2.5浇铸断面小于1250mm，开浇第1炉不连滑，浇次其他炉次连滑次数≤2次。</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3.2.6新包、小修包、黑包烘烤后第一次使用不连滑。</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3.2.7计划调整下线的钢包。</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3.2.8由于浇铸过程出现下水口外壳烧损、脱皮、粘钢。</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七、相关内容</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乙方应保证提供的设备及技术是完整、可靠、先进和正确的，是能够满足甲方生产需求的。乙方在合同签订一个月内将机构组装图、机构构件图及配套的水口、上下滑板图以及相关的检验维护规程以书面形式和电子版形式各5份提供给甲方用于备案和检验以及人员培训，以保证正常使用。</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乙方保证设备运转良好。乙方对加工制造工艺或使用的材料问题造成的任何缺陷或设备故障负责，如果出现上述情况，乙方应在收到甲方通知后24小时，免费负责修理或更换有缺陷的零件或整机。对造成的损失，甲方可依据损失情况向乙方索赔。</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3、凡是因乙方原因造成生产脱节或其他生产事故而影响甲方生产，累计每小时按1万元的损失费从当月的结算款中扣除。</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4</w:t>
      </w:r>
      <w:r>
        <w:rPr>
          <w:rFonts w:hint="eastAsia" w:asciiTheme="minorEastAsia" w:hAnsiTheme="minorEastAsia"/>
          <w:color w:val="auto"/>
          <w:sz w:val="24"/>
          <w:highlight w:val="none"/>
        </w:rPr>
        <w:t>、在使用过程中，若乙方承包的某一组件的性能无法达到规定要求，甲方有权对该组件进行重新采购，其费用从总承包价格中扣除，乙方并承担由此造成的经济损失。</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5</w:t>
      </w:r>
      <w:r>
        <w:rPr>
          <w:rFonts w:hint="eastAsia" w:asciiTheme="minorEastAsia" w:hAnsiTheme="minorEastAsia"/>
          <w:color w:val="auto"/>
          <w:sz w:val="24"/>
          <w:highlight w:val="none"/>
        </w:rPr>
        <w:t>、在使用过程中，若乙方承包的钢包滑动机构及耐材使用情况未达到甲方需求，甲方有权终止合同，所导致的经济损失由乙方承担。</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6</w:t>
      </w:r>
      <w:r>
        <w:rPr>
          <w:rFonts w:hint="eastAsia" w:asciiTheme="minorEastAsia" w:hAnsiTheme="minorEastAsia"/>
          <w:color w:val="auto"/>
          <w:sz w:val="24"/>
          <w:highlight w:val="none"/>
        </w:rPr>
        <w:t>、若甲方原因（非使用）造成乙方机构损坏的，根据机构市场价格在承包费用内予以补偿。</w:t>
      </w:r>
    </w:p>
    <w:p>
      <w:pPr>
        <w:spacing w:line="360" w:lineRule="auto"/>
        <w:rPr>
          <w:rFonts w:ascii="宋体" w:hAnsi="宋体" w:eastAsia="宋体" w:cs="Times New Roman"/>
          <w:color w:val="auto"/>
          <w:sz w:val="24"/>
          <w:highlight w:val="none"/>
        </w:rPr>
      </w:pPr>
      <w:r>
        <w:rPr>
          <w:rFonts w:eastAsia="宋体" w:asciiTheme="minorEastAsia" w:hAnsiTheme="minorEastAsia"/>
          <w:color w:val="auto"/>
          <w:sz w:val="24"/>
          <w:highlight w:val="none"/>
        </w:rPr>
        <w:t>7</w:t>
      </w:r>
      <w:r>
        <w:rPr>
          <w:rFonts w:hint="eastAsia" w:ascii="宋体" w:hAnsi="宋体" w:eastAsia="宋体" w:cs="Times New Roman"/>
          <w:color w:val="auto"/>
          <w:sz w:val="24"/>
          <w:highlight w:val="none"/>
        </w:rPr>
        <w:t>、甲方生产工艺发生</w:t>
      </w:r>
      <w:r>
        <w:rPr>
          <w:rFonts w:hint="eastAsia" w:asciiTheme="minorEastAsia" w:hAnsiTheme="minorEastAsia"/>
          <w:color w:val="auto"/>
          <w:sz w:val="24"/>
          <w:highlight w:val="none"/>
        </w:rPr>
        <w:t>重大</w:t>
      </w:r>
      <w:r>
        <w:rPr>
          <w:rFonts w:hint="eastAsia" w:ascii="宋体" w:hAnsi="宋体" w:eastAsia="宋体" w:cs="Times New Roman"/>
          <w:color w:val="auto"/>
          <w:sz w:val="24"/>
          <w:highlight w:val="none"/>
        </w:rPr>
        <w:t>变化时</w:t>
      </w:r>
      <w:r>
        <w:rPr>
          <w:rFonts w:hint="eastAsia" w:asciiTheme="minorEastAsia" w:hAnsiTheme="minorEastAsia"/>
          <w:color w:val="auto"/>
          <w:sz w:val="24"/>
          <w:highlight w:val="none"/>
        </w:rPr>
        <w:t>应</w:t>
      </w:r>
      <w:r>
        <w:rPr>
          <w:rFonts w:hint="eastAsia" w:ascii="宋体" w:hAnsi="宋体" w:eastAsia="宋体" w:cs="Times New Roman"/>
          <w:color w:val="auto"/>
          <w:sz w:val="24"/>
          <w:highlight w:val="none"/>
        </w:rPr>
        <w:t>及时通知乙方，以便于乙方调整材质工艺适应现场使用。</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8</w:t>
      </w:r>
      <w:r>
        <w:rPr>
          <w:rFonts w:hint="eastAsia" w:asciiTheme="minorEastAsia" w:hAnsiTheme="minorEastAsia"/>
          <w:color w:val="auto"/>
          <w:sz w:val="24"/>
          <w:highlight w:val="none"/>
        </w:rPr>
        <w:t>、乙方人员在安全生产、文明卫生和劳动纪律等方面应严格按甲方相关规定执行。若违反，甲方有权进行考核，所罚款项从当月承包费用中扣除。</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9</w:t>
      </w:r>
      <w:r>
        <w:rPr>
          <w:rFonts w:hint="eastAsia" w:asciiTheme="minorEastAsia" w:hAnsiTheme="minorEastAsia"/>
          <w:color w:val="auto"/>
          <w:sz w:val="24"/>
          <w:highlight w:val="none"/>
        </w:rPr>
        <w:t>、乙方外购材料的供货单位必须稳定，若有变动，需征得甲方同意后方可使用，乙方由于擅自调整耐材质量或更换外购材料供货单位，造成承包范围内设备、备件、材料出现质量问题，扣款5000元/次，所罚款项从当月承包费用中扣除。</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10</w:t>
      </w:r>
      <w:r>
        <w:rPr>
          <w:rFonts w:hint="eastAsia" w:asciiTheme="minorEastAsia" w:hAnsiTheme="minorEastAsia"/>
          <w:color w:val="auto"/>
          <w:sz w:val="24"/>
          <w:highlight w:val="none"/>
        </w:rPr>
        <w:t>、乙方提供的耐火材料不满足使用条件，甲方有权停止使用，乙方质量改进后由甲方安排试用，试用期间乙方必须安排人员全程跟踪，满足使用条件后再进行使用，存在问题的批次由乙方处理。</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1</w:t>
      </w:r>
      <w:r>
        <w:rPr>
          <w:rFonts w:hint="eastAsia" w:asciiTheme="minorEastAsia" w:hAnsiTheme="minorEastAsia"/>
          <w:color w:val="auto"/>
          <w:sz w:val="24"/>
          <w:highlight w:val="none"/>
        </w:rPr>
        <w:t>、由于滑动水口机构出现问题或滑板出现事故，乙方现场管理人员接到电话通知后40min内到达现场，参与事故调查分析等配合工作,逾期不到考核1000元/次，不参加事故调查分析视为认同甲方分析原因。</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12、现场产生的废旧滑板、水口，由甲方提供场地储放，乙方负责倒运处置。</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八、整体承包考核条款：</w:t>
      </w:r>
    </w:p>
    <w:p>
      <w:pPr>
        <w:spacing w:line="360" w:lineRule="auto"/>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、钢包浇铸后期滑板关不严，扣款1000元/次；由于滑板砖质量问题出现滑板面、下滑板与下水口之间夹钢，扣款3000元/次。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2、由于滑动水口机构各种原因造成滑板不能正常装配，影响钢包使用，未造成事故的扣款</w:t>
      </w:r>
      <w:r>
        <w:rPr>
          <w:rFonts w:asciiTheme="minorEastAsia" w:hAnsiTheme="minorEastAsia"/>
          <w:color w:val="auto"/>
          <w:sz w:val="24"/>
          <w:highlight w:val="none"/>
        </w:rPr>
        <w:t>2</w:t>
      </w:r>
      <w:r>
        <w:rPr>
          <w:rFonts w:hint="eastAsia" w:asciiTheme="minorEastAsia" w:hAnsiTheme="minorEastAsia"/>
          <w:color w:val="auto"/>
          <w:sz w:val="24"/>
          <w:highlight w:val="none"/>
        </w:rPr>
        <w:t>000元/次，由于机构原因造成连铸液压缸不能正常摘挂，影响铸机正常生产，未造成事故的扣款</w:t>
      </w:r>
      <w:r>
        <w:rPr>
          <w:rFonts w:asciiTheme="minorEastAsia" w:hAnsiTheme="minorEastAsia"/>
          <w:color w:val="auto"/>
          <w:sz w:val="24"/>
          <w:highlight w:val="none"/>
        </w:rPr>
        <w:t>5</w:t>
      </w:r>
      <w:r>
        <w:rPr>
          <w:rFonts w:hint="eastAsia" w:asciiTheme="minorEastAsia" w:hAnsiTheme="minorEastAsia"/>
          <w:color w:val="auto"/>
          <w:sz w:val="24"/>
          <w:highlight w:val="none"/>
        </w:rPr>
        <w:t>000元/次。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3、钢包正常周转情况下，上水口使用过程出现横向或纵向断裂，考核</w:t>
      </w:r>
      <w:r>
        <w:rPr>
          <w:rFonts w:asciiTheme="minorEastAsia" w:hAnsiTheme="minorEastAsia"/>
          <w:color w:val="auto"/>
          <w:sz w:val="24"/>
          <w:highlight w:val="none"/>
        </w:rPr>
        <w:t>10</w:t>
      </w:r>
      <w:r>
        <w:rPr>
          <w:rFonts w:hint="eastAsia" w:asciiTheme="minorEastAsia" w:hAnsiTheme="minorEastAsia"/>
          <w:color w:val="auto"/>
          <w:sz w:val="24"/>
          <w:highlight w:val="none"/>
        </w:rPr>
        <w:t>00元/次，凡是因乙方机构或耐材制品原因造成的滑板渗钢或滑板漏钢等事故，造成的直接损失（乙方负责直接损失，不负责间接损失）由乙方承担赔偿责任，赔偿金额由甲乙双方进行评估确认后扣款：发生滑板</w:t>
      </w:r>
      <w:r>
        <w:rPr>
          <w:rFonts w:hint="eastAsia" w:asciiTheme="minorEastAsia" w:hAnsiTheme="minorEastAsia"/>
          <w:color w:val="auto"/>
          <w:sz w:val="24"/>
          <w:highlight w:val="none"/>
          <w:lang w:eastAsia="zh-CN"/>
        </w:rPr>
        <w:t>渗</w:t>
      </w:r>
      <w:r>
        <w:rPr>
          <w:rFonts w:hint="eastAsia" w:asciiTheme="minorEastAsia" w:hAnsiTheme="minorEastAsia"/>
          <w:color w:val="auto"/>
          <w:sz w:val="24"/>
          <w:highlight w:val="none"/>
        </w:rPr>
        <w:t>漏钢事故的，扣款50000元/次；因钢包滑动机构、耐材制品影响生产的事故，扣款10000元/次，由于事故对甲方造成的损失乙方负责赔偿。</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4、承包范围内涉及的设备设施不按规定岗检，考核1000元/次，由于操作原因造成设备设施损坏，依据设备设施损坏程度及造成的影响落实考核。</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5、滑板装配操作延迟造成转炉等钢包，考核1000元/次；由于钢包液渣回流等造成钢包再次处理造成转炉等钢包，考核2</w:t>
      </w:r>
      <w:r>
        <w:rPr>
          <w:rFonts w:asciiTheme="minorEastAsia" w:hAnsiTheme="minorEastAsia"/>
          <w:color w:val="auto"/>
          <w:sz w:val="24"/>
          <w:highlight w:val="none"/>
        </w:rPr>
        <w:t>0</w:t>
      </w:r>
      <w:r>
        <w:rPr>
          <w:rFonts w:hint="eastAsia" w:asciiTheme="minorEastAsia" w:hAnsiTheme="minorEastAsia"/>
          <w:color w:val="auto"/>
          <w:sz w:val="24"/>
          <w:highlight w:val="none"/>
        </w:rPr>
        <w:t>00元/次。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6、钢包装配不及时、液渣回流等原因影响大包自开，考核1000元/次；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7、滑板连滑不按规定控制，考核3000元/次。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8</w:t>
      </w:r>
      <w:r>
        <w:rPr>
          <w:rFonts w:hint="eastAsia" w:asciiTheme="minorEastAsia" w:hAnsiTheme="minorEastAsia"/>
          <w:color w:val="auto"/>
          <w:sz w:val="24"/>
          <w:highlight w:val="none"/>
        </w:rPr>
        <w:t>、生产作业人员离职缺员时间≥15天，考核1</w:t>
      </w:r>
      <w:r>
        <w:rPr>
          <w:rFonts w:asciiTheme="minorEastAsia" w:hAnsiTheme="minorEastAsia"/>
          <w:color w:val="auto"/>
          <w:sz w:val="24"/>
          <w:highlight w:val="none"/>
        </w:rPr>
        <w:t>0</w:t>
      </w:r>
      <w:r>
        <w:rPr>
          <w:rFonts w:hint="eastAsia" w:asciiTheme="minorEastAsia" w:hAnsiTheme="minorEastAsia"/>
          <w:color w:val="auto"/>
          <w:sz w:val="24"/>
          <w:highlight w:val="none"/>
        </w:rPr>
        <w:t>00元/人*月。</w:t>
      </w:r>
    </w:p>
    <w:p>
      <w:pPr>
        <w:spacing w:line="360" w:lineRule="auto"/>
        <w:rPr>
          <w:rFonts w:hint="eastAsia" w:asciiTheme="minorEastAsia" w:hAnsiTheme="minorEastAsia" w:eastAsiaTheme="minorEastAsia"/>
          <w:strike/>
          <w:dstrike w:val="0"/>
          <w:color w:val="auto"/>
          <w:sz w:val="24"/>
          <w:highlight w:val="none"/>
          <w:lang w:eastAsia="zh-CN"/>
        </w:rPr>
      </w:pP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、透气砖烧偏考核500元/次；</w:t>
      </w:r>
      <w:r>
        <w:rPr>
          <w:rFonts w:hint="eastAsia" w:asciiTheme="minorEastAsia" w:hAnsiTheme="minorEastAsia"/>
          <w:color w:val="auto"/>
          <w:sz w:val="24"/>
          <w:highlight w:val="none"/>
          <w:lang w:eastAsia="zh-CN"/>
        </w:rPr>
        <w:t>由于操作原因</w:t>
      </w:r>
      <w:r>
        <w:rPr>
          <w:rFonts w:hint="eastAsia" w:asciiTheme="minorEastAsia" w:hAnsiTheme="minorEastAsia"/>
          <w:color w:val="auto"/>
          <w:sz w:val="24"/>
          <w:highlight w:val="none"/>
        </w:rPr>
        <w:t>钢包底吹小影响精炼炉处理考核1000元/次</w:t>
      </w:r>
      <w:r>
        <w:rPr>
          <w:rFonts w:hint="eastAsia" w:asciiTheme="minorEastAsia" w:hAnsiTheme="minorEastAsia"/>
          <w:color w:val="auto"/>
          <w:sz w:val="24"/>
          <w:highlight w:val="none"/>
          <w:lang w:eastAsia="zh-CN"/>
        </w:rPr>
        <w:t>、造成</w:t>
      </w:r>
      <w:r>
        <w:rPr>
          <w:rFonts w:hint="eastAsia" w:asciiTheme="minorEastAsia" w:hAnsiTheme="minorEastAsia"/>
          <w:color w:val="auto"/>
          <w:sz w:val="24"/>
          <w:highlight w:val="none"/>
        </w:rPr>
        <w:t>倒包</w:t>
      </w:r>
      <w:r>
        <w:rPr>
          <w:rFonts w:hint="eastAsia" w:asciiTheme="minorEastAsia" w:hAnsiTheme="minorEastAsia"/>
          <w:color w:val="auto"/>
          <w:sz w:val="24"/>
          <w:highlight w:val="none"/>
          <w:lang w:eastAsia="zh-CN"/>
        </w:rPr>
        <w:t>的</w:t>
      </w:r>
      <w:r>
        <w:rPr>
          <w:rFonts w:hint="eastAsia" w:asciiTheme="minorEastAsia" w:hAnsiTheme="minorEastAsia"/>
          <w:color w:val="auto"/>
          <w:sz w:val="24"/>
          <w:highlight w:val="none"/>
        </w:rPr>
        <w:t>考核2</w:t>
      </w:r>
      <w:r>
        <w:rPr>
          <w:rFonts w:asciiTheme="minorEastAsia" w:hAnsiTheme="minorEastAsia"/>
          <w:color w:val="auto"/>
          <w:sz w:val="24"/>
          <w:highlight w:val="none"/>
        </w:rPr>
        <w:t>0</w:t>
      </w:r>
      <w:r>
        <w:rPr>
          <w:rFonts w:hint="eastAsia" w:asciiTheme="minorEastAsia" w:hAnsiTheme="minorEastAsia"/>
          <w:color w:val="auto"/>
          <w:sz w:val="24"/>
          <w:highlight w:val="none"/>
        </w:rPr>
        <w:t>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10</w:t>
      </w:r>
      <w:r>
        <w:rPr>
          <w:rFonts w:hint="eastAsia" w:asciiTheme="minorEastAsia" w:hAnsiTheme="minorEastAsia"/>
          <w:color w:val="auto"/>
          <w:sz w:val="24"/>
          <w:highlight w:val="none"/>
        </w:rPr>
        <w:t>、滑板装配时钢包内衬使用不检查、发现事故隐患不及时反馈，造成钢包使用误判出现渗漏事故，考核50000元/次，造成安全险肇及以上事故的，依据安全协议追究乙方责任。</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color w:val="auto"/>
          <w:sz w:val="24"/>
          <w:highlight w:val="none"/>
          <w:lang w:val="en-US" w:eastAsia="zh-CN"/>
        </w:rPr>
        <w:t>11</w:t>
      </w:r>
      <w:r>
        <w:rPr>
          <w:rFonts w:hint="eastAsia" w:asciiTheme="minorEastAsia" w:hAnsiTheme="minorEastAsia"/>
          <w:color w:val="auto"/>
          <w:sz w:val="24"/>
          <w:highlight w:val="none"/>
        </w:rPr>
        <w:t>、由于乙方操作原因造成铸机生产中断的，考核50000元/次。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、滑板装配等操作违反工艺纪律，考核</w:t>
      </w:r>
      <w:r>
        <w:rPr>
          <w:rFonts w:asciiTheme="minorEastAsia" w:hAnsiTheme="minorEastAsia"/>
          <w:color w:val="auto"/>
          <w:sz w:val="24"/>
          <w:highlight w:val="none"/>
        </w:rPr>
        <w:t>5</w:t>
      </w:r>
      <w:r>
        <w:rPr>
          <w:rFonts w:hint="eastAsia" w:asciiTheme="minorEastAsia" w:hAnsiTheme="minorEastAsia"/>
          <w:color w:val="auto"/>
          <w:sz w:val="24"/>
          <w:highlight w:val="none"/>
        </w:rPr>
        <w:t>0</w:t>
      </w:r>
      <w:r>
        <w:rPr>
          <w:rFonts w:asciiTheme="minorEastAsia" w:hAnsiTheme="minorEastAsia"/>
          <w:color w:val="auto"/>
          <w:sz w:val="24"/>
          <w:highlight w:val="none"/>
        </w:rPr>
        <w:t>0</w:t>
      </w:r>
      <w:r>
        <w:rPr>
          <w:rFonts w:hint="eastAsia" w:asciiTheme="minorEastAsia" w:hAnsiTheme="minorEastAsia"/>
          <w:color w:val="auto"/>
          <w:sz w:val="24"/>
          <w:highlight w:val="none"/>
        </w:rPr>
        <w:t>元/项。</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、交接班不符合项考核500元/项；班组间推诿扯皮的，考核800元/项；生产条件准备不到位等影响交接班生产，考核100</w:t>
      </w:r>
      <w:r>
        <w:rPr>
          <w:rFonts w:asciiTheme="minorEastAsia" w:hAnsiTheme="minorEastAsia"/>
          <w:color w:val="auto"/>
          <w:sz w:val="24"/>
          <w:highlight w:val="none"/>
        </w:rPr>
        <w:t>0</w:t>
      </w:r>
      <w:r>
        <w:rPr>
          <w:rFonts w:hint="eastAsia" w:asciiTheme="minorEastAsia" w:hAnsiTheme="minorEastAsia"/>
          <w:color w:val="auto"/>
          <w:sz w:val="24"/>
          <w:highlight w:val="none"/>
        </w:rPr>
        <w:t>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、无故不参加各种会议，现场管理人员缺勤，考核1000元/人*次。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、不按照要求执行各类规定，不正确使用各类工器具，考核1000元/次。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、异常信息不及时反馈的，考核500元/次，造成事故的，承担事故的全部损失。</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、上水口安装不符合要求</w:t>
      </w:r>
      <w:r>
        <w:rPr>
          <w:rFonts w:hint="eastAsia" w:asciiTheme="minorEastAsia" w:hAnsiTheme="minorEastAsia"/>
          <w:color w:val="auto"/>
          <w:sz w:val="24"/>
          <w:highlight w:val="none"/>
          <w:lang w:val="en-US" w:eastAsia="zh-CN"/>
        </w:rPr>
        <w:t>,影响钢包正常周转使用或限制热修位使用</w:t>
      </w:r>
      <w:r>
        <w:rPr>
          <w:rFonts w:hint="eastAsia" w:asciiTheme="minorEastAsia" w:hAnsiTheme="minorEastAsia"/>
          <w:color w:val="auto"/>
          <w:sz w:val="24"/>
          <w:highlight w:val="none"/>
        </w:rPr>
        <w:t>的，考核2000元/次。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color w:val="auto"/>
          <w:sz w:val="24"/>
          <w:highlight w:val="none"/>
          <w:lang w:val="en-US" w:eastAsia="zh-CN"/>
        </w:rPr>
        <w:t>8</w:t>
      </w:r>
      <w:r>
        <w:rPr>
          <w:rFonts w:hint="eastAsia" w:asciiTheme="minorEastAsia" w:hAnsiTheme="minorEastAsia"/>
          <w:color w:val="auto"/>
          <w:sz w:val="24"/>
          <w:highlight w:val="none"/>
        </w:rPr>
        <w:t>、疫情防控措施不按照要求认真落实，考核2000元/次。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19</w:t>
      </w:r>
      <w:r>
        <w:rPr>
          <w:rFonts w:hint="eastAsia" w:asciiTheme="minorEastAsia" w:hAnsiTheme="minorEastAsia"/>
          <w:color w:val="auto"/>
          <w:sz w:val="24"/>
          <w:highlight w:val="none"/>
        </w:rPr>
        <w:t>、外出不审批、本人及家属来嘉（返嘉）不报备及审批，考核5000元/次，因执行不到位造成后果的，承担全部后果。</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0</w:t>
      </w:r>
      <w:r>
        <w:rPr>
          <w:rFonts w:hint="eastAsia" w:asciiTheme="minorEastAsia" w:hAnsiTheme="minorEastAsia"/>
          <w:color w:val="auto"/>
          <w:sz w:val="24"/>
          <w:highlight w:val="none"/>
        </w:rPr>
        <w:t>、现场储备物料不具备合同要求数量，考核5000元/次，因物料储备不满足生产导致的后果，承担全部损失。</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1</w:t>
      </w:r>
      <w:r>
        <w:rPr>
          <w:rFonts w:hint="eastAsia" w:asciiTheme="minorEastAsia" w:hAnsiTheme="minorEastAsia"/>
          <w:color w:val="auto"/>
          <w:sz w:val="24"/>
          <w:highlight w:val="none"/>
        </w:rPr>
        <w:t>、出现各类事故、违章等行为，现场负责人不组织、不参加分析会，考核1000元/次，不出具分析报告，考核1000元/次，每拖延一天，以500元/天递增。</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、被科室检查出各类台账存在问题，考核1000元/次，检查出的重复性问题，考核2000元/次。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、作业区早会强调的重点工作未及时传达到班组，重点工作不认真完成，考核1000元/次。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、不按照要求落实事故防范措施，考核2000元/次，导致事故发生的，考核5000元/。</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、各类记录、数据、工艺过程等信息不如实记录，存在弄虚作假情节，考核1000元/次，因数据不真实，造成事故的，承担事故的全部考核。</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、未按照要求取得特种作业操作证书，考核500元/人*次。</w:t>
      </w:r>
    </w:p>
    <w:p>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、特种作业取证报名未及时报名，不按照报名计划进行报名，考核5000元/次。</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注：以上所罚款项从当月承包费用中扣除。</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九、合同期满交接方式</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承包合同到期，若原乙方能继续承包，在新合同执行之日前下线的滑板，结算考核标准和价格按原承包合同条款执行；在新合同执行之日后下线的、新安装的或开始投入使用的，结算和寿命考核按新合同价格执行。</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承包合同到期，考虑到原承包单位耐火材料（现场仓库内）有一定的储存量（原则上保证一个月的耐材使用量，具体以甲方现场生产实际需要而定），下次竞标如原承包单位落标或对于新旧考核标准交接单位，合同到期后（滑板根据钢包下线而定），乙方按逐步过渡的办法，移交给新中标的单位，在该期间部分库存滑板继续由原承包单位安装维护直至用完为止，结算考核标准和价格按原承包合同条款执行。（本条仅适用于落标单位或新旧考核标准交接单位）。</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3、承包合同到期，考虑到原承包单位现场使用的钢包滑动机构未到使用寿命，下次竞标如原承包单位落标或对于新旧考核标准交接单位，合同到期后按照机构使用寿命折价移交给新中标的单位。</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4、未中标原乙方的人员、工器具应在使用结束后90天内，逐步撤离，逾期不处理的，甲方视作乙方放弃对该批剩余耐材的所有权，甲方有权全权处置。确保甲方生产正常进行。</w:t>
      </w:r>
    </w:p>
    <w:p>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十、其它事宜</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1、乙方进厂前先与甲方签定“120吨钢包滑动水口机构及配套耐材整体承包安全协议”，涉及安全责任的以“安全承包协议”作为依据。</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乙方中途提出终止合同，必须提前三个月提出书面申请，经双方协商并签字同意后方可实施，但乙方必须赔偿甲方未完成合同金额5%的违约损失；若未得到甲方同意，乙方不得擅自停止供货，否则保证金不予退还，并就由此造成的损失及费用进行赔偿。</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3、本合同到期后或因乙方的原因造成终止合同，乙方在甲方的所有设备、工具、备件均属甲方所有。甲方可以自制机构备件自用保证不用于任何商业目的，耐材部分可以另行采购。</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乙方派人员对滑动水口机构进行安装，日常机构、备件维护，在正常生产中，乙方人员对已供的设备和耐材使用情况要全面了解和确认，在保证安全生产的前提下，耐材连用必须在生产许可情况下进行，如耐材和设备质量许可要增加连用次数，必须经甲方现场生产负责人同意，方可进行。</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5、乙方不得以各种形式对该承包项目进行转包或分包。</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6、甲方有权在乙方承包过程中以不影响双方生产顺序的前提下，进行新材料的试用。</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7、甲方免费提供施工场地必须的水、电、气等能源及介质；提供安装施工场地及存放区。</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8、合同期内，若甲方进行重大技术改造、工艺改进，甲方保留重新招标的权利。</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9、乙方在甲方工作期间的食宿自理。</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10、由于工艺技术变革、原材料价格以及市场形势发生逆转而导致承包价格           出现大幅度涨降，甲乙双方均有权向对方提出再次议价的要求。</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11、滑动水口机构及配套耐材制品设计等涉及侵犯知识产权，并由此产生各种后果的，乙方承担全部责任。</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12、未尽事宜，双方友好协商解决。</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13、本协议自甲乙双方授权代表签字后生效，协议一式三份，与合同具有同等的法律效力。</w:t>
      </w:r>
    </w:p>
    <w:p>
      <w:pPr>
        <w:spacing w:line="276" w:lineRule="auto"/>
        <w:ind w:firstLine="480"/>
        <w:rPr>
          <w:rFonts w:asciiTheme="minorEastAsia" w:hAnsiTheme="minorEastAsia"/>
          <w:color w:val="auto"/>
          <w:sz w:val="24"/>
          <w:highlight w:val="none"/>
        </w:rPr>
      </w:pPr>
    </w:p>
    <w:p>
      <w:pPr>
        <w:spacing w:line="276" w:lineRule="auto"/>
        <w:ind w:firstLine="480"/>
        <w:rPr>
          <w:rFonts w:asciiTheme="minorEastAsia" w:hAnsiTheme="minorEastAsia"/>
          <w:color w:val="auto"/>
          <w:sz w:val="24"/>
          <w:highlight w:val="none"/>
        </w:rPr>
      </w:pPr>
    </w:p>
    <w:p>
      <w:pPr>
        <w:spacing w:line="276"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甲方单位：酒钢集团宏兴钢铁股份       乙方单位：</w:t>
      </w:r>
    </w:p>
    <w:p>
      <w:pPr>
        <w:spacing w:line="276" w:lineRule="auto"/>
        <w:ind w:firstLine="1680" w:firstLineChars="700"/>
        <w:rPr>
          <w:rFonts w:asciiTheme="minorEastAsia" w:hAnsiTheme="minorEastAsia"/>
          <w:color w:val="auto"/>
          <w:sz w:val="24"/>
          <w:highlight w:val="none"/>
        </w:rPr>
      </w:pPr>
      <w:r>
        <w:rPr>
          <w:rFonts w:hint="eastAsia" w:asciiTheme="minorEastAsia" w:hAnsiTheme="minorEastAsia"/>
          <w:color w:val="auto"/>
          <w:sz w:val="24"/>
          <w:highlight w:val="none"/>
        </w:rPr>
        <w:t xml:space="preserve">有限公司碳钢薄板厂   </w:t>
      </w:r>
    </w:p>
    <w:p>
      <w:pPr>
        <w:spacing w:line="276"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甲方代表：                           乙方代表：</w:t>
      </w:r>
    </w:p>
    <w:p>
      <w:pPr>
        <w:ind w:firstLine="480"/>
        <w:rPr>
          <w:rFonts w:asciiTheme="minorEastAsia" w:hAnsiTheme="minorEastAsia"/>
          <w:color w:val="auto"/>
          <w:sz w:val="24"/>
          <w:highlight w:val="none"/>
        </w:rPr>
      </w:pPr>
    </w:p>
    <w:p>
      <w:pPr>
        <w:ind w:firstLine="480"/>
        <w:rPr>
          <w:rFonts w:asciiTheme="minorEastAsia" w:hAnsiTheme="minorEastAsia"/>
          <w:color w:val="auto"/>
          <w:sz w:val="24"/>
          <w:highlight w:val="none"/>
        </w:rPr>
      </w:pPr>
      <w:bookmarkStart w:id="0" w:name="_GoBack"/>
      <w:bookmarkEnd w:id="0"/>
    </w:p>
    <w:p>
      <w:pPr>
        <w:spacing w:line="360" w:lineRule="auto"/>
        <w:ind w:firstLine="480"/>
        <w:rPr>
          <w:rFonts w:asciiTheme="minorEastAsia" w:hAnsiTheme="minorEastAsia"/>
          <w:b/>
          <w:color w:val="auto"/>
          <w:szCs w:val="21"/>
          <w:highlight w:val="none"/>
        </w:rPr>
      </w:pPr>
      <w:r>
        <w:rPr>
          <w:rFonts w:hint="eastAsia" w:asciiTheme="minorEastAsia" w:hAnsiTheme="minorEastAsia"/>
          <w:color w:val="auto"/>
          <w:sz w:val="24"/>
          <w:highlight w:val="none"/>
        </w:rPr>
        <w:t>日    期：  年  月  日          日     期：   年   月    日</w:t>
      </w:r>
    </w:p>
    <w:p>
      <w:pPr>
        <w:rPr>
          <w:rFonts w:asciiTheme="minorEastAsia" w:hAnsiTheme="minorEastAsia"/>
          <w:b/>
          <w:color w:val="auto"/>
          <w:szCs w:val="21"/>
          <w:highlight w:val="none"/>
        </w:rPr>
      </w:pPr>
    </w:p>
    <w:p>
      <w:pPr>
        <w:rPr>
          <w:rFonts w:asciiTheme="minorEastAsia" w:hAnsiTheme="minorEastAsia"/>
          <w:b/>
          <w:color w:val="auto"/>
          <w:szCs w:val="21"/>
          <w:highlight w:val="none"/>
        </w:rPr>
      </w:pPr>
    </w:p>
    <w:p>
      <w:pPr>
        <w:rPr>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CCB9C"/>
    <w:multiLevelType w:val="singleLevel"/>
    <w:tmpl w:val="CD8CCB9C"/>
    <w:lvl w:ilvl="0" w:tentative="0">
      <w:start w:val="4"/>
      <w:numFmt w:val="decimal"/>
      <w:lvlText w:val="%1."/>
      <w:lvlJc w:val="left"/>
      <w:pPr>
        <w:tabs>
          <w:tab w:val="left" w:pos="312"/>
        </w:tabs>
      </w:pPr>
    </w:lvl>
  </w:abstractNum>
  <w:abstractNum w:abstractNumId="1">
    <w:nsid w:val="0D04996D"/>
    <w:multiLevelType w:val="singleLevel"/>
    <w:tmpl w:val="0D04996D"/>
    <w:lvl w:ilvl="0" w:tentative="0">
      <w:start w:val="2"/>
      <w:numFmt w:val="decimal"/>
      <w:suff w:val="nothing"/>
      <w:lvlText w:val="%1、"/>
      <w:lvlJc w:val="left"/>
    </w:lvl>
  </w:abstractNum>
  <w:abstractNum w:abstractNumId="2">
    <w:nsid w:val="76CD4012"/>
    <w:multiLevelType w:val="singleLevel"/>
    <w:tmpl w:val="76CD401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1"/>
    <w:rsid w:val="0004628A"/>
    <w:rsid w:val="000852F8"/>
    <w:rsid w:val="00092809"/>
    <w:rsid w:val="000C7707"/>
    <w:rsid w:val="001939F9"/>
    <w:rsid w:val="001C262B"/>
    <w:rsid w:val="001F2171"/>
    <w:rsid w:val="00211BB3"/>
    <w:rsid w:val="00352112"/>
    <w:rsid w:val="004C1F3D"/>
    <w:rsid w:val="005A3210"/>
    <w:rsid w:val="006128A2"/>
    <w:rsid w:val="00746CFB"/>
    <w:rsid w:val="007B07C6"/>
    <w:rsid w:val="0094273C"/>
    <w:rsid w:val="009902E9"/>
    <w:rsid w:val="00A42570"/>
    <w:rsid w:val="00A55151"/>
    <w:rsid w:val="00AF6B04"/>
    <w:rsid w:val="00B4566E"/>
    <w:rsid w:val="00BA493B"/>
    <w:rsid w:val="00C0075A"/>
    <w:rsid w:val="00C75FEB"/>
    <w:rsid w:val="00C767B6"/>
    <w:rsid w:val="00C907CA"/>
    <w:rsid w:val="00CC491C"/>
    <w:rsid w:val="00CF730C"/>
    <w:rsid w:val="00D54F61"/>
    <w:rsid w:val="00EC125A"/>
    <w:rsid w:val="00FB44CE"/>
    <w:rsid w:val="00FB45B4"/>
    <w:rsid w:val="01654D4F"/>
    <w:rsid w:val="01A01FCE"/>
    <w:rsid w:val="04D44335"/>
    <w:rsid w:val="050A0575"/>
    <w:rsid w:val="05AA5501"/>
    <w:rsid w:val="063F66F7"/>
    <w:rsid w:val="086D7D8B"/>
    <w:rsid w:val="0B2C2148"/>
    <w:rsid w:val="0B395F7E"/>
    <w:rsid w:val="0FDD0422"/>
    <w:rsid w:val="11893900"/>
    <w:rsid w:val="12D85CA7"/>
    <w:rsid w:val="137C09BF"/>
    <w:rsid w:val="15994208"/>
    <w:rsid w:val="16DA5E4C"/>
    <w:rsid w:val="171E158D"/>
    <w:rsid w:val="17C83D61"/>
    <w:rsid w:val="1AB27FC4"/>
    <w:rsid w:val="1B411F1D"/>
    <w:rsid w:val="1C2E6C4F"/>
    <w:rsid w:val="1E8142D1"/>
    <w:rsid w:val="1F516FB8"/>
    <w:rsid w:val="210B6EC0"/>
    <w:rsid w:val="23B34D28"/>
    <w:rsid w:val="23D337F9"/>
    <w:rsid w:val="257122D1"/>
    <w:rsid w:val="25CE50E7"/>
    <w:rsid w:val="267F0CE8"/>
    <w:rsid w:val="276127BC"/>
    <w:rsid w:val="298F0603"/>
    <w:rsid w:val="2A1B00E4"/>
    <w:rsid w:val="2B297198"/>
    <w:rsid w:val="2CCC5815"/>
    <w:rsid w:val="2D385A82"/>
    <w:rsid w:val="2EE42A8E"/>
    <w:rsid w:val="318E6890"/>
    <w:rsid w:val="357165F9"/>
    <w:rsid w:val="365B0B9A"/>
    <w:rsid w:val="36A0326A"/>
    <w:rsid w:val="37A927E4"/>
    <w:rsid w:val="39505AC8"/>
    <w:rsid w:val="399605F9"/>
    <w:rsid w:val="3A9A0FDE"/>
    <w:rsid w:val="3B3B2FBB"/>
    <w:rsid w:val="3B6E53B0"/>
    <w:rsid w:val="3FA37D51"/>
    <w:rsid w:val="3FBE1FC3"/>
    <w:rsid w:val="452C3F08"/>
    <w:rsid w:val="467662DE"/>
    <w:rsid w:val="46FB52C7"/>
    <w:rsid w:val="471747C9"/>
    <w:rsid w:val="474C679E"/>
    <w:rsid w:val="48BD1D34"/>
    <w:rsid w:val="496C1341"/>
    <w:rsid w:val="4BAF0D57"/>
    <w:rsid w:val="4CA12FBD"/>
    <w:rsid w:val="4F2E2BFC"/>
    <w:rsid w:val="519C575A"/>
    <w:rsid w:val="554433E2"/>
    <w:rsid w:val="56F55708"/>
    <w:rsid w:val="592E1A50"/>
    <w:rsid w:val="59CA68D4"/>
    <w:rsid w:val="5B6E0D2D"/>
    <w:rsid w:val="5C021C70"/>
    <w:rsid w:val="5E9A6539"/>
    <w:rsid w:val="5FC26FE0"/>
    <w:rsid w:val="62087383"/>
    <w:rsid w:val="66CA3620"/>
    <w:rsid w:val="66D14306"/>
    <w:rsid w:val="684038E7"/>
    <w:rsid w:val="6AFD54DB"/>
    <w:rsid w:val="71083FCF"/>
    <w:rsid w:val="723C47B5"/>
    <w:rsid w:val="740D37C3"/>
    <w:rsid w:val="767E68C8"/>
    <w:rsid w:val="773925EB"/>
    <w:rsid w:val="773B2E3F"/>
    <w:rsid w:val="77B870FB"/>
    <w:rsid w:val="790C40C6"/>
    <w:rsid w:val="79E377E0"/>
    <w:rsid w:val="79F72BD8"/>
    <w:rsid w:val="7ECE2FFB"/>
    <w:rsid w:val="7EE0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1402</Words>
  <Characters>7993</Characters>
  <Lines>66</Lines>
  <Paragraphs>18</Paragraphs>
  <TotalTime>88</TotalTime>
  <ScaleCrop>false</ScaleCrop>
  <LinksUpToDate>false</LinksUpToDate>
  <CharactersWithSpaces>9377</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东海龙王</cp:lastModifiedBy>
  <dcterms:modified xsi:type="dcterms:W3CDTF">2021-11-25T11:01:33Z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A69D0AA53FF940E8A1B08E2F86AA9D72</vt:lpwstr>
  </property>
</Properties>
</file>