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45A77">
      <w:pPr>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酒钢集团东兴铝业公司嘉峪关分公司</w:t>
      </w:r>
    </w:p>
    <w:p w14:paraId="55AD7F4C">
      <w:pPr>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皮带输送机分布式智能巡检系统开发技术服务及</w:t>
      </w:r>
    </w:p>
    <w:p w14:paraId="3E3E652A">
      <w:pPr>
        <w:jc w:val="center"/>
        <w:rPr>
          <w:rFonts w:hint="eastAsia"/>
          <w:lang w:val="en-US" w:eastAsia="zh-CN"/>
        </w:rPr>
      </w:pPr>
      <w:r>
        <w:rPr>
          <w:rFonts w:hint="eastAsia" w:ascii="仿宋_GB2312" w:hAnsi="仿宋_GB2312" w:eastAsia="仿宋_GB2312" w:cs="仿宋_GB2312"/>
          <w:b/>
          <w:bCs/>
          <w:sz w:val="36"/>
          <w:szCs w:val="36"/>
          <w:lang w:val="en-US" w:eastAsia="zh-CN"/>
        </w:rPr>
        <w:t>项目安装采购内容</w:t>
      </w:r>
    </w:p>
    <w:p w14:paraId="1FD585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黑体" w:hAnsi="黑体" w:eastAsia="黑体" w:cs="黑体"/>
          <w:sz w:val="32"/>
          <w:szCs w:val="32"/>
          <w:lang w:val="en-US" w:eastAsia="zh-CN"/>
        </w:rPr>
        <w:t>一、服务地点</w:t>
      </w:r>
    </w:p>
    <w:p w14:paraId="3338F8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酒钢集团东兴铝业公司嘉峪关分公司</w:t>
      </w:r>
    </w:p>
    <w:p w14:paraId="74A523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二、技术服务内容</w:t>
      </w:r>
    </w:p>
    <w:p w14:paraId="64833D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在东兴铝业公司嘉峪关分公司净化二作业区开展皮带输送机分布式智能巡检系统技术开发研究，在保证安全生产的前提下完成以下工作内容：</w:t>
      </w:r>
    </w:p>
    <w:p w14:paraId="4C10D5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针对净化二作业区S4-1皮带氧化铝物料输送系统（总长约77m，B=1200，V=2.0m/s），重点围绕皮带跑偏、撕裂、撒料、托辊失效、滚筒磨损及电机轴承早期振动异常等故障开展技术研究，形成技术方案，解决现场巡检问题。方案需满足S4-1皮带6台电机/风机故障预警和6处智能视频分析，通过搭建传感器、防爆自清洁双光谱测温热像仪、防爆自清洁摄像机等设备实现氧化铝物料输送系统运行过程中振动、温度以及视频画面等数据的实时采集与高频分析，结合AI算法模型识别早期故障，并发出预警信息，同步推送至应用层（大屏端与移动端）。</w:t>
      </w:r>
      <w:bookmarkStart w:id="0" w:name="_GoBack"/>
      <w:bookmarkEnd w:id="0"/>
    </w:p>
    <w:p w14:paraId="76ABDE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设一套“无人值守、少人巡检”的智能系统，实现皮带机运行状态的实时监控、异常预警和智能联动。技术研究报告包括输料系统故障类型判定、故障机理分析、检测阈值设定、AI模型训练数据集构成、算法验证结果及现场实测性能对比等内容，并提供完整的算法模型训练报告、模型轻量化部署方案及边缘侧推理性能测试记录。</w:t>
      </w:r>
    </w:p>
    <w:p w14:paraId="207FD2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平台建设方面：平台必须留有标准对外接口、标准协议，便于后期与厂内其他系统数据通信、整合。要求国产自主可控，系统软件需具备国产服务器芯片、操作系统的适配能力并提供适配测试证书，满足核心系统国产化的需求。平台支持国产信创适配并提供相关证书，投标时提供软件著作权证书。</w:t>
      </w:r>
      <w:r>
        <w:rPr>
          <w:rFonts w:hint="default" w:ascii="仿宋_GB2312" w:hAnsi="仿宋_GB2312" w:eastAsia="仿宋_GB2312" w:cs="仿宋_GB2312"/>
          <w:sz w:val="32"/>
          <w:szCs w:val="32"/>
          <w:lang w:val="en-US" w:eastAsia="zh-CN"/>
        </w:rPr>
        <w:t>涉及防爆的产品，投标阶段需提供防爆证书证明文件。</w:t>
      </w:r>
      <w:r>
        <w:rPr>
          <w:rFonts w:hint="eastAsia" w:ascii="仿宋_GB2312" w:hAnsi="仿宋_GB2312" w:eastAsia="仿宋_GB2312" w:cs="仿宋_GB2312"/>
          <w:sz w:val="32"/>
          <w:szCs w:val="32"/>
          <w:lang w:val="en-US" w:eastAsia="zh-CN"/>
        </w:rPr>
        <w:t>传感器、数据采集站、自清洁摄像机及热成像仪等产品拥有完全自主知识产权。</w:t>
      </w:r>
    </w:p>
    <w:p w14:paraId="46E088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维保方面：安装调试完成后提供包括岗位培训，现场维护，现场顾问以及特殊紧急服务，服务响应时间≤2小时，故障修复时间≤8小时；保修期不少于12个月，紧急故障，技术支持部门将在24小时内拿出处理方案，覆盖全部硬件设备、AI算法模型及平台软件，含每年不少于1次的系统健康度评估与算法迭代升级。</w:t>
      </w:r>
    </w:p>
    <w:p w14:paraId="68D4CA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三、指标要求</w:t>
      </w:r>
    </w:p>
    <w:p w14:paraId="220DF4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要求达到以下技术指标：</w:t>
      </w:r>
    </w:p>
    <w:p w14:paraId="2BCCD5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巡检皮带全长77.645米，采用分布式点位巡检</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所采用的防爆自清洁相机与双光谱热像仪，支持复杂工况下的实时缺陷识别AI图像识别，响应时间≤300ms，整体检出准确率≥90%。</w:t>
      </w:r>
    </w:p>
    <w:p w14:paraId="0143AD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高频温振传感器可以对电机、减速机、风机的温度以及高频振动频谱数据的实时采集，利用故障模型+大数据分析技术的智能化预警算法，对电机和减速机状态进行智能诊断</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系统平均无故障运行时间≥6000小时，数据上传至中央集控平台延迟≤500ms</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所选设备适配现有皮带廊道空间，整体防护等级达IP65。</w:t>
      </w:r>
    </w:p>
    <w:p w14:paraId="24DBB5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3.试运行60天，期间系统需连续稳定运行，无单点故障导致全线停机。</w:t>
      </w:r>
    </w:p>
    <w:p w14:paraId="4A05C7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四、项目其他要求</w:t>
      </w:r>
    </w:p>
    <w:p w14:paraId="5D50BC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实施过程中，温振监测与视频采集等设备运行不能影响皮带输送机正常运行，所有传感器及相机安装须采用非侵入式机械固定结构，设备供电与通信电缆敷设须沿既有廊道桥架或专用线槽敷设。所有线缆须采用阻燃、耐油、抗拉型工业级屏蔽电缆。</w:t>
      </w:r>
    </w:p>
    <w:p w14:paraId="4752A4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巡检系统平台搭建、传感器等设备制作及安装均由乙方完成，在皮带输料系统正常使用，双方共同跟踪试验效果，由我公司出具智能巡检效果评价报告，须达到预期目标方可验收完工。达到预期目标，交付完整的研究报告和技术方案，完成项目验收后一次性付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_GB2312">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94490A"/>
    <w:rsid w:val="00264E69"/>
    <w:rsid w:val="00E577C6"/>
    <w:rsid w:val="06530982"/>
    <w:rsid w:val="08163A15"/>
    <w:rsid w:val="08C40B70"/>
    <w:rsid w:val="0A4200D3"/>
    <w:rsid w:val="0C7D22B4"/>
    <w:rsid w:val="0FD3043D"/>
    <w:rsid w:val="169A3A63"/>
    <w:rsid w:val="19212219"/>
    <w:rsid w:val="1B122A89"/>
    <w:rsid w:val="1D7F2400"/>
    <w:rsid w:val="27007912"/>
    <w:rsid w:val="27D20651"/>
    <w:rsid w:val="2FA141A7"/>
    <w:rsid w:val="30FB6276"/>
    <w:rsid w:val="375D66BB"/>
    <w:rsid w:val="40B165E5"/>
    <w:rsid w:val="4437046D"/>
    <w:rsid w:val="45487E8D"/>
    <w:rsid w:val="45931A70"/>
    <w:rsid w:val="4B0F3905"/>
    <w:rsid w:val="4BDC3BFA"/>
    <w:rsid w:val="4FB21842"/>
    <w:rsid w:val="4FB629B4"/>
    <w:rsid w:val="5A2A6479"/>
    <w:rsid w:val="5E761C8C"/>
    <w:rsid w:val="616B35FF"/>
    <w:rsid w:val="62467BC8"/>
    <w:rsid w:val="66216982"/>
    <w:rsid w:val="687158D5"/>
    <w:rsid w:val="70516A21"/>
    <w:rsid w:val="7494490A"/>
    <w:rsid w:val="7A910122"/>
    <w:rsid w:val="7CD51E1C"/>
    <w:rsid w:val="7EB20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Plain Text"/>
    <w:basedOn w:val="1"/>
    <w:qFormat/>
    <w:uiPriority w:val="0"/>
    <w:pPr>
      <w:keepNext w:val="0"/>
      <w:keepLines w:val="0"/>
      <w:widowControl w:val="0"/>
      <w:suppressLineNumbers w:val="0"/>
      <w:tabs>
        <w:tab w:val="center" w:pos="840"/>
        <w:tab w:val="center" w:pos="2240"/>
        <w:tab w:val="center" w:pos="4620"/>
        <w:tab w:val="center" w:pos="6720"/>
      </w:tabs>
      <w:ind w:left="0" w:firstLine="0" w:firstLineChars="0"/>
      <w:jc w:val="left"/>
    </w:pPr>
    <w:rPr>
      <w:rFonts w:hint="default" w:ascii="Times New Roman" w:hAnsi="Times New Roman" w:eastAsia="新宋体" w:cs="Times New Roman"/>
      <w:kern w:val="2"/>
      <w:sz w:val="21"/>
      <w:szCs w:val="21"/>
      <w:lang w:val="en-US" w:eastAsia="zh-CN" w:bidi="ar"/>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1370</Characters>
  <Lines>0</Lines>
  <Paragraphs>0</Paragraphs>
  <TotalTime>13</TotalTime>
  <ScaleCrop>false</ScaleCrop>
  <LinksUpToDate>false</LinksUpToDate>
  <CharactersWithSpaces>1370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2026-03-12T00:35:00Z</dcterms:created>
  <dc:creator>王彤</dc:creator>
  <cp:lastModifiedBy>王彤</cp:lastModifiedBy>
  <dcterms:modified xsi:type="dcterms:W3CDTF">2026-03-19T09:30:50Z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63E65883855845C5A098AB479F700F72_13</vt:lpwstr>
  </property>
  <property fmtid="{D5CDD505-2E9C-101B-9397-08002B2CF9AE}" pid="4" name="KSOTemplateDocerSaveRecord">
    <vt:lpwstr>eyJoZGlkIjoiMDZlZWVlMGZiYTM4ZmE1ZjM1NDIwNmQzZjkwMmEyNDkiLCJ1c2VySWQiOiIxNTMyNzAwMDc0In0=</vt:lpwstr>
  </property>
</Properties>
</file>