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A8B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一、总体要求</w:t>
      </w:r>
    </w:p>
    <w:p w14:paraId="38D055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投标人须提供</w:t>
      </w:r>
      <w:r>
        <w:rPr>
          <w:rStyle w:val="5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成熟商用、稳定可靠、完全自主可控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的国产 CAD 平台软件，支持跨操作系统部署，兼容主流 CAD 图纸格式，满足工程设计、绘图、编辑、打印、协作等日常办公与生产需求，符合国家信创替代要求。</w:t>
      </w:r>
    </w:p>
    <w:p w14:paraId="0D3DC8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二、操作系统兼容性</w:t>
      </w:r>
    </w:p>
    <w:p w14:paraId="534C72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软件须同时提供</w:t>
      </w:r>
      <w:r>
        <w:rPr>
          <w:rStyle w:val="5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Windows 版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与</w:t>
      </w:r>
      <w:r>
        <w:rPr>
          <w:rStyle w:val="5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国产 Linux 版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，并</w:t>
      </w:r>
      <w:r>
        <w:rPr>
          <w:rStyle w:val="5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原生支持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以下操作系统（不得依赖 Wine 等模拟层）：</w:t>
      </w:r>
    </w:p>
    <w:p w14:paraId="15B6447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 xml:space="preserve">Windows </w:t>
      </w:r>
      <w:r>
        <w:rPr>
          <w:rFonts w:hint="eastAsia"/>
          <w:color w:val="1F2329"/>
          <w:sz w:val="24"/>
          <w:szCs w:val="24"/>
          <w:bdr w:val="none" w:color="auto" w:sz="0" w:space="0"/>
          <w:lang w:val="en-US" w:eastAsia="zh-CN"/>
        </w:rPr>
        <w:t>7/</w:t>
      </w:r>
      <w:r>
        <w:rPr>
          <w:color w:val="1F2329"/>
          <w:sz w:val="24"/>
          <w:szCs w:val="24"/>
          <w:bdr w:val="none" w:color="auto" w:sz="0" w:space="0"/>
        </w:rPr>
        <w:t>10/11（32/64 位）</w:t>
      </w:r>
    </w:p>
    <w:p w14:paraId="5C56F2C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统信 UOS（64 位，服务器版 / 桌面版）</w:t>
      </w:r>
    </w:p>
    <w:p w14:paraId="71EB602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银河麒麟 V10/V11（64 位，桌面 / 服务器）</w:t>
      </w:r>
    </w:p>
    <w:p w14:paraId="6B106FB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适配国产 CPU：飞腾、鲲鹏、龙芯、海光、兆芯（提供适配认证）。</w:t>
      </w:r>
    </w:p>
    <w:p w14:paraId="445847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三、图纸格式兼容性</w:t>
      </w:r>
    </w:p>
    <w:p w14:paraId="7C3BB9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软件须</w:t>
      </w:r>
      <w:r>
        <w:rPr>
          <w:rStyle w:val="5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完全兼容、双向无损读写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以下格式，打开 / 编辑 / 保存后图纸</w:t>
      </w:r>
      <w:r>
        <w:rPr>
          <w:rStyle w:val="5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无乱码、无错位、无丢失图元、无损坏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：</w:t>
      </w:r>
    </w:p>
    <w:p w14:paraId="6AB40F1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DWG（2004–2024 全版本）</w:t>
      </w:r>
    </w:p>
    <w:p w14:paraId="56FA8B5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DXF（R12/R14/2000–2024）</w:t>
      </w:r>
    </w:p>
    <w:p w14:paraId="6DE46DD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DWT（模板文件，支持加载与保存）</w:t>
      </w:r>
    </w:p>
    <w:p w14:paraId="2776A59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DWS（标准文件，支持图层 / 标注 / 样式校验）</w:t>
      </w:r>
    </w:p>
    <w:p w14:paraId="2BE489F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支持直接打开和编辑主流 CAD 生成的图纸，字体、线型、标注、块属性、外部参照、打印样式</w:t>
      </w:r>
      <w:r>
        <w:rPr>
          <w:rStyle w:val="5"/>
          <w:b/>
          <w:bCs/>
          <w:color w:val="1F2329"/>
          <w:sz w:val="24"/>
          <w:szCs w:val="24"/>
          <w:bdr w:val="none" w:color="auto" w:sz="0" w:space="0"/>
        </w:rPr>
        <w:t>100% 兼容</w:t>
      </w:r>
      <w:r>
        <w:rPr>
          <w:color w:val="1F2329"/>
          <w:sz w:val="24"/>
          <w:szCs w:val="24"/>
          <w:bdr w:val="none" w:color="auto" w:sz="0" w:space="0"/>
        </w:rPr>
        <w:t>。</w:t>
      </w:r>
    </w:p>
    <w:p w14:paraId="27CEC7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四、核心功能要求</w:t>
      </w:r>
    </w:p>
    <w:p w14:paraId="01D8D32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二维绘图：直线、圆弧、多段线、样条曲线、矩形、正多边形、填充、文字、标注、图层、块、属性、外部参照、布局、视口等完整功能。</w:t>
      </w:r>
    </w:p>
    <w:p w14:paraId="42F5667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编辑功能：移动、复制、旋转、缩放、镜像、偏移、修剪、延伸、倒角、圆角、分解、夹点编辑等。</w:t>
      </w:r>
    </w:p>
    <w:p w14:paraId="1061092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打印输出：支持 Windows 打印、国产系统打印、PDF 导出、批量打印、图纸比例自适应。</w:t>
      </w:r>
    </w:p>
    <w:p w14:paraId="33BED1F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性能要求：打开 100MB 以上 DWG 图纸无卡顿，保存稳定；支持多图层、大图纸、复杂块与外部参照。</w:t>
      </w:r>
    </w:p>
    <w:p w14:paraId="341D06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五、授权与部署</w:t>
      </w:r>
    </w:p>
    <w:p w14:paraId="31EB6F8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授权方式：支持</w:t>
      </w:r>
      <w:r>
        <w:rPr>
          <w:rStyle w:val="5"/>
          <w:b/>
          <w:bCs/>
          <w:color w:val="1F2329"/>
          <w:sz w:val="24"/>
          <w:szCs w:val="24"/>
          <w:bdr w:val="none" w:color="auto" w:sz="0" w:space="0"/>
        </w:rPr>
        <w:t>永久授权</w:t>
      </w:r>
      <w:r>
        <w:rPr>
          <w:color w:val="1F2329"/>
          <w:sz w:val="24"/>
          <w:szCs w:val="24"/>
          <w:bdr w:val="none" w:color="auto" w:sz="0" w:space="0"/>
        </w:rPr>
        <w:t>。</w:t>
      </w:r>
    </w:p>
    <w:p w14:paraId="42175A4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部署：支持单机安装、网络浮动授权、域环境部署、信创桌面终端批量推送。</w:t>
      </w:r>
    </w:p>
    <w:p w14:paraId="56BDBAD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数量：本次采购</w:t>
      </w:r>
      <w:r>
        <w:rPr>
          <w:rFonts w:hint="eastAsia"/>
          <w:color w:val="1F2329"/>
          <w:sz w:val="24"/>
          <w:szCs w:val="24"/>
          <w:bdr w:val="none" w:color="auto" w:sz="0" w:space="0"/>
          <w:lang w:val="en-US" w:eastAsia="zh-CN"/>
        </w:rPr>
        <w:t>53</w:t>
      </w:r>
      <w:r>
        <w:rPr>
          <w:color w:val="1F2329"/>
          <w:sz w:val="24"/>
          <w:szCs w:val="24"/>
          <w:bdr w:val="none" w:color="auto" w:sz="0" w:space="0"/>
        </w:rPr>
        <w:t>节点（套），含对应授权证书。</w:t>
      </w:r>
    </w:p>
    <w:p w14:paraId="486213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六、服务要求</w:t>
      </w:r>
    </w:p>
    <w:p w14:paraId="2649EEC5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安装调试：合同签订后</w:t>
      </w:r>
      <w:r>
        <w:rPr>
          <w:rStyle w:val="5"/>
          <w:b/>
          <w:bCs/>
          <w:color w:val="1F2329"/>
          <w:sz w:val="24"/>
          <w:szCs w:val="24"/>
          <w:bdr w:val="none" w:color="auto" w:sz="0" w:space="0"/>
        </w:rPr>
        <w:t>7 个工作日内</w:t>
      </w:r>
      <w:r>
        <w:rPr>
          <w:color w:val="1F2329"/>
          <w:sz w:val="24"/>
          <w:szCs w:val="24"/>
          <w:bdr w:val="none" w:color="auto" w:sz="0" w:space="0"/>
        </w:rPr>
        <w:t>完成部署、调试、测试验收。</w:t>
      </w:r>
    </w:p>
    <w:p w14:paraId="7CC48FD0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培训：提供</w:t>
      </w:r>
      <w:r>
        <w:rPr>
          <w:rStyle w:val="5"/>
          <w:b/>
          <w:bCs/>
          <w:color w:val="1F2329"/>
          <w:sz w:val="24"/>
          <w:szCs w:val="24"/>
          <w:bdr w:val="none" w:color="auto" w:sz="0" w:space="0"/>
        </w:rPr>
        <w:t>不少于 2 场</w:t>
      </w:r>
      <w:r>
        <w:rPr>
          <w:color w:val="1F2329"/>
          <w:sz w:val="24"/>
          <w:szCs w:val="24"/>
          <w:bdr w:val="none" w:color="auto" w:sz="0" w:space="0"/>
        </w:rPr>
        <w:t>现场培训（含管理员 + 普通用户），提供操作手册、视频教程。</w:t>
      </w:r>
    </w:p>
    <w:p w14:paraId="31047D7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技术支持：</w:t>
      </w:r>
      <w:r>
        <w:rPr>
          <w:rStyle w:val="5"/>
          <w:b/>
          <w:bCs/>
          <w:color w:val="1F2329"/>
          <w:sz w:val="24"/>
          <w:szCs w:val="24"/>
          <w:bdr w:val="none" w:color="auto" w:sz="0" w:space="0"/>
        </w:rPr>
        <w:t>7×24 小时</w:t>
      </w:r>
      <w:r>
        <w:rPr>
          <w:color w:val="1F2329"/>
          <w:sz w:val="24"/>
          <w:szCs w:val="24"/>
          <w:bdr w:val="none" w:color="auto" w:sz="0" w:space="0"/>
        </w:rPr>
        <w:t>远程技术支持，</w:t>
      </w:r>
      <w:r>
        <w:rPr>
          <w:rStyle w:val="5"/>
          <w:b/>
          <w:bCs/>
          <w:color w:val="1F2329"/>
          <w:sz w:val="24"/>
          <w:szCs w:val="24"/>
          <w:bdr w:val="none" w:color="auto" w:sz="0" w:space="0"/>
        </w:rPr>
        <w:t>4 小时内响应</w:t>
      </w:r>
      <w:r>
        <w:rPr>
          <w:color w:val="1F2329"/>
          <w:sz w:val="24"/>
          <w:szCs w:val="24"/>
          <w:bdr w:val="none" w:color="auto" w:sz="0" w:space="0"/>
        </w:rPr>
        <w:t>，重大问题</w:t>
      </w:r>
      <w:r>
        <w:rPr>
          <w:rStyle w:val="5"/>
          <w:b/>
          <w:bCs/>
          <w:color w:val="1F2329"/>
          <w:sz w:val="24"/>
          <w:szCs w:val="24"/>
          <w:bdr w:val="none" w:color="auto" w:sz="0" w:space="0"/>
        </w:rPr>
        <w:t>24 小时内解决</w:t>
      </w:r>
      <w:r>
        <w:rPr>
          <w:color w:val="1F2329"/>
          <w:sz w:val="24"/>
          <w:szCs w:val="24"/>
          <w:bdr w:val="none" w:color="auto" w:sz="0" w:space="0"/>
        </w:rPr>
        <w:t>；提供原厂技术支持热线、在线工单、远程协助工具。</w:t>
      </w:r>
    </w:p>
    <w:p w14:paraId="0228A3A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质保期：</w:t>
      </w:r>
      <w:r>
        <w:rPr>
          <w:rStyle w:val="5"/>
          <w:b/>
          <w:bCs/>
          <w:color w:val="1F2329"/>
          <w:sz w:val="24"/>
          <w:szCs w:val="24"/>
          <w:bdr w:val="none" w:color="auto" w:sz="0" w:space="0"/>
        </w:rPr>
        <w:t>不少于 3 年</w:t>
      </w:r>
      <w:r>
        <w:rPr>
          <w:color w:val="1F2329"/>
          <w:sz w:val="24"/>
          <w:szCs w:val="24"/>
          <w:bdr w:val="none" w:color="auto" w:sz="0" w:space="0"/>
        </w:rPr>
        <w:t>免费升级、补丁更新、技术支持；质保期内免费</w:t>
      </w:r>
      <w:bookmarkStart w:id="0" w:name="_GoBack"/>
      <w:bookmarkEnd w:id="0"/>
      <w:r>
        <w:rPr>
          <w:color w:val="1F2329"/>
          <w:sz w:val="24"/>
          <w:szCs w:val="24"/>
          <w:bdr w:val="none" w:color="auto" w:sz="0" w:space="0"/>
        </w:rPr>
        <w:t>提供版本升级与兼容性更新。</w:t>
      </w:r>
    </w:p>
    <w:p w14:paraId="0E2DF785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本地化服务：在项目所在地设有服务机构或固定技术人员，可提供现场支持。</w:t>
      </w:r>
    </w:p>
    <w:p w14:paraId="37ADD5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AF3EE1"/>
    <w:multiLevelType w:val="multilevel"/>
    <w:tmpl w:val="AAAF3EE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D2C637B"/>
    <w:multiLevelType w:val="multilevel"/>
    <w:tmpl w:val="AD2C637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C73FFCF9"/>
    <w:multiLevelType w:val="multilevel"/>
    <w:tmpl w:val="C73FFCF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0613924D"/>
    <w:multiLevelType w:val="multilevel"/>
    <w:tmpl w:val="0613924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446FDDA3"/>
    <w:multiLevelType w:val="multilevel"/>
    <w:tmpl w:val="446FDDA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E1351"/>
    <w:rsid w:val="557E1351"/>
    <w:rsid w:val="6E00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2026-05-19T00:52:00Z</dcterms:created>
  <dc:creator>周轩逸</dc:creator>
  <cp:lastModifiedBy>周轩逸</cp:lastModifiedBy>
  <dcterms:modified xsi:type="dcterms:W3CDTF">2026-05-19T00:54:21Z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9D46A42B44E64B45B63AD37F86A3F180_13</vt:lpwstr>
  </property>
  <property fmtid="{D5CDD505-2E9C-101B-9397-08002B2CF9AE}" pid="4" name="KSOTemplateDocerSaveRecord">
    <vt:lpwstr>eyJoZGlkIjoiMzJmODU3N2Q2NzczYTVlNGE1MThkNzRiMmYzNDQ4YjEiLCJ1c2VySWQiOiIxNjI0Nzc5NjM3In0=</vt:lpwstr>
  </property>
</Properties>
</file>