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p>
    <w:p>
      <w:pPr>
        <w:jc w:val="center"/>
        <w:rPr>
          <w:b/>
          <w:bCs/>
          <w:sz w:val="44"/>
          <w:szCs w:val="44"/>
        </w:rPr>
      </w:pPr>
      <w:r>
        <w:rPr>
          <w:rFonts w:hint="eastAsia"/>
          <w:b/>
          <w:bCs/>
          <w:sz w:val="44"/>
          <w:szCs w:val="44"/>
        </w:rPr>
        <w:t>高效环保精炼剂采购技术协议</w:t>
      </w:r>
    </w:p>
    <w:p>
      <w:pPr>
        <w:jc w:val="center"/>
      </w:pPr>
      <w:r>
        <w:rPr>
          <w:rFonts w:hint="eastAsia"/>
          <w:b/>
          <w:bCs/>
          <w:sz w:val="44"/>
          <w:szCs w:val="44"/>
          <w:lang w:eastAsia="zh-CN"/>
        </w:rPr>
        <w:t>（药箔、电池箔、双零箔专用</w:t>
      </w:r>
      <w:bookmarkStart w:id="0" w:name="_GoBack"/>
      <w:bookmarkEnd w:id="0"/>
      <w:r>
        <w:rPr>
          <w:rFonts w:hint="eastAsia"/>
          <w:b/>
          <w:bCs/>
          <w:sz w:val="44"/>
          <w:szCs w:val="44"/>
          <w:lang w:eastAsia="zh-CN"/>
        </w:rPr>
        <w:t>精炼剂）</w:t>
      </w:r>
    </w:p>
    <w:p>
      <w:pPr>
        <w:tabs>
          <w:tab w:val="left" w:pos="5685"/>
        </w:tabs>
        <w:spacing w:line="360" w:lineRule="auto"/>
        <w:jc w:val="left"/>
        <w:outlineLvl w:val="0"/>
        <w:rPr>
          <w:rFonts w:asciiTheme="minorEastAsia" w:hAnsiTheme="minorEastAsia" w:cstheme="minorEastAsia"/>
          <w:sz w:val="28"/>
          <w:szCs w:val="28"/>
        </w:rPr>
      </w:pPr>
      <w:r>
        <w:rPr>
          <w:rFonts w:hint="eastAsia" w:asciiTheme="minorEastAsia" w:hAnsiTheme="minorEastAsia" w:cstheme="minorEastAsia"/>
          <w:sz w:val="28"/>
          <w:szCs w:val="28"/>
        </w:rPr>
        <w:t>1、概述</w:t>
      </w:r>
    </w:p>
    <w:p>
      <w:pPr>
        <w:tabs>
          <w:tab w:val="left" w:pos="5685"/>
        </w:tabs>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1.1甲方：甘肃酒钢天成彩铝有限责任公司</w:t>
      </w:r>
    </w:p>
    <w:p>
      <w:pPr>
        <w:tabs>
          <w:tab w:val="left" w:pos="5685"/>
        </w:tabs>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乙方：</w:t>
      </w:r>
    </w:p>
    <w:p>
      <w:pPr>
        <w:tabs>
          <w:tab w:val="left" w:pos="5685"/>
        </w:tabs>
        <w:spacing w:line="360" w:lineRule="auto"/>
        <w:jc w:val="left"/>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rPr>
        <w:t>1.2甲方向乙方采购的铝及铝合金</w:t>
      </w:r>
      <w:r>
        <w:rPr>
          <w:rFonts w:hint="eastAsia" w:asciiTheme="minorEastAsia" w:hAnsiTheme="minorEastAsia" w:cstheme="minorEastAsia"/>
          <w:color w:val="000000"/>
          <w:kern w:val="0"/>
          <w:sz w:val="28"/>
          <w:szCs w:val="28"/>
          <w:lang w:eastAsia="zh-CN"/>
        </w:rPr>
        <w:t>高效</w:t>
      </w:r>
      <w:r>
        <w:rPr>
          <w:rFonts w:hint="eastAsia" w:asciiTheme="minorEastAsia" w:hAnsiTheme="minorEastAsia" w:cstheme="minorEastAsia"/>
          <w:color w:val="000000"/>
          <w:kern w:val="0"/>
          <w:sz w:val="28"/>
          <w:szCs w:val="28"/>
        </w:rPr>
        <w:t>重熔熔剂</w:t>
      </w:r>
      <w:r>
        <w:rPr>
          <w:rFonts w:hint="eastAsia" w:asciiTheme="minorEastAsia" w:hAnsiTheme="minorEastAsia" w:cstheme="minorEastAsia"/>
          <w:color w:val="000000"/>
          <w:kern w:val="0"/>
          <w:sz w:val="28"/>
          <w:szCs w:val="28"/>
          <w:lang w:val="zh-CN"/>
        </w:rPr>
        <w:t>事宜中有关物资的供货要求</w:t>
      </w:r>
      <w:r>
        <w:rPr>
          <w:rFonts w:hint="eastAsia" w:asciiTheme="minorEastAsia" w:hAnsiTheme="minorEastAsia" w:cstheme="minorEastAsia"/>
          <w:color w:val="000000"/>
          <w:kern w:val="0"/>
          <w:sz w:val="28"/>
          <w:szCs w:val="28"/>
        </w:rPr>
        <w:t>、技术标准等</w:t>
      </w:r>
      <w:r>
        <w:rPr>
          <w:rFonts w:hint="eastAsia" w:asciiTheme="minorEastAsia" w:hAnsiTheme="minorEastAsia" w:cstheme="minorEastAsia"/>
          <w:color w:val="000000"/>
          <w:kern w:val="0"/>
          <w:sz w:val="28"/>
          <w:szCs w:val="28"/>
          <w:lang w:eastAsia="zh-CN"/>
        </w:rPr>
        <w:t>都已</w:t>
      </w:r>
      <w:r>
        <w:rPr>
          <w:rFonts w:hint="eastAsia" w:asciiTheme="minorEastAsia" w:hAnsiTheme="minorEastAsia" w:cstheme="minorEastAsia"/>
          <w:color w:val="000000"/>
          <w:kern w:val="0"/>
          <w:sz w:val="28"/>
          <w:szCs w:val="28"/>
        </w:rPr>
        <w:t>进行了充分讨论，</w:t>
      </w:r>
      <w:r>
        <w:rPr>
          <w:rFonts w:hint="eastAsia" w:asciiTheme="minorEastAsia" w:hAnsiTheme="minorEastAsia" w:cstheme="minorEastAsia"/>
          <w:color w:val="000000"/>
          <w:kern w:val="0"/>
          <w:sz w:val="28"/>
          <w:szCs w:val="28"/>
          <w:lang w:val="zh-CN"/>
        </w:rPr>
        <w:t>经双方友好协商达成协议。</w:t>
      </w:r>
    </w:p>
    <w:p>
      <w:pPr>
        <w:tabs>
          <w:tab w:val="left" w:pos="5685"/>
        </w:tabs>
        <w:spacing w:line="360" w:lineRule="auto"/>
        <w:jc w:val="left"/>
        <w:outlineLvl w:val="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2、型号及技术要求</w:t>
      </w:r>
    </w:p>
    <w:p>
      <w:pPr>
        <w:tabs>
          <w:tab w:val="left" w:pos="5685"/>
        </w:tabs>
        <w:spacing w:line="360" w:lineRule="auto"/>
        <w:jc w:val="left"/>
        <w:outlineLvl w:val="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2.1技术要求</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2.1.1乙方向</w:t>
      </w:r>
      <w:r>
        <w:rPr>
          <w:rFonts w:hint="eastAsia" w:asciiTheme="minorEastAsia" w:hAnsiTheme="minorEastAsia" w:cstheme="minorEastAsia"/>
          <w:bCs/>
          <w:color w:val="000000"/>
          <w:kern w:val="0"/>
          <w:sz w:val="28"/>
          <w:szCs w:val="28"/>
          <w:lang w:eastAsia="zh-CN"/>
        </w:rPr>
        <w:t>甲方</w:t>
      </w:r>
      <w:r>
        <w:rPr>
          <w:rFonts w:hint="eastAsia" w:asciiTheme="minorEastAsia" w:hAnsiTheme="minorEastAsia" w:cstheme="minorEastAsia"/>
          <w:bCs/>
          <w:color w:val="000000"/>
          <w:kern w:val="0"/>
          <w:sz w:val="28"/>
          <w:szCs w:val="28"/>
        </w:rPr>
        <w:t>所供熔剂必须为重熔方式生产，不得采用机械混合生产方式。</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2.1.3</w:t>
      </w:r>
      <w:r>
        <w:rPr>
          <w:rFonts w:asciiTheme="minorEastAsia" w:hAnsiTheme="minorEastAsia" w:cstheme="minorEastAsia"/>
          <w:bCs/>
          <w:color w:val="000000"/>
          <w:kern w:val="0"/>
          <w:sz w:val="28"/>
          <w:szCs w:val="28"/>
        </w:rPr>
        <w:t>化学成分</w:t>
      </w:r>
    </w:p>
    <w:p>
      <w:pPr>
        <w:tabs>
          <w:tab w:val="left" w:pos="5685"/>
        </w:tabs>
        <w:spacing w:line="360" w:lineRule="auto"/>
        <w:ind w:firstLine="560" w:firstLineChars="200"/>
        <w:jc w:val="left"/>
        <w:outlineLvl w:val="1"/>
        <w:rPr>
          <w:rFonts w:asciiTheme="minorEastAsia" w:hAnsiTheme="minorEastAsia" w:cstheme="minorEastAsia"/>
          <w:bCs/>
          <w:color w:val="000000"/>
          <w:kern w:val="0"/>
          <w:sz w:val="28"/>
          <w:szCs w:val="28"/>
        </w:rPr>
      </w:pPr>
      <w:r>
        <w:rPr>
          <w:rFonts w:asciiTheme="minorEastAsia" w:hAnsiTheme="minorEastAsia" w:cstheme="minorEastAsia"/>
          <w:bCs/>
          <w:color w:val="000000"/>
          <w:kern w:val="0"/>
          <w:sz w:val="28"/>
          <w:szCs w:val="28"/>
        </w:rPr>
        <w:t>熔剂的化学成分应符合</w:t>
      </w:r>
      <w:r>
        <w:rPr>
          <w:rFonts w:hint="eastAsia" w:asciiTheme="minorEastAsia" w:hAnsiTheme="minorEastAsia" w:cstheme="minorEastAsia"/>
          <w:bCs/>
          <w:color w:val="000000"/>
          <w:kern w:val="0"/>
          <w:sz w:val="28"/>
          <w:szCs w:val="28"/>
          <w:lang w:eastAsia="zh-CN"/>
        </w:rPr>
        <w:t>下表的规定</w:t>
      </w:r>
      <w:r>
        <w:rPr>
          <w:rFonts w:asciiTheme="minorEastAsia" w:hAnsiTheme="minorEastAsia" w:cstheme="minorEastAsia"/>
          <w:bCs/>
          <w:color w:val="000000"/>
          <w:kern w:val="0"/>
          <w:sz w:val="28"/>
          <w:szCs w:val="28"/>
        </w:rPr>
        <w:t>。</w:t>
      </w:r>
    </w:p>
    <w:tbl>
      <w:tblPr>
        <w:tblStyle w:val="3"/>
        <w:tblW w:w="5000" w:type="pct"/>
        <w:tblInd w:w="0" w:type="dxa"/>
        <w:shd w:val="clear" w:color="auto" w:fill="auto"/>
        <w:tblLayout w:type="autofit"/>
        <w:tblCellMar>
          <w:top w:w="0" w:type="dxa"/>
          <w:left w:w="108" w:type="dxa"/>
          <w:bottom w:w="0" w:type="dxa"/>
          <w:right w:w="108" w:type="dxa"/>
        </w:tblCellMar>
      </w:tblPr>
      <w:tblGrid>
        <w:gridCol w:w="833"/>
        <w:gridCol w:w="2202"/>
        <w:gridCol w:w="898"/>
        <w:gridCol w:w="703"/>
        <w:gridCol w:w="898"/>
        <w:gridCol w:w="1095"/>
        <w:gridCol w:w="768"/>
        <w:gridCol w:w="776"/>
        <w:gridCol w:w="833"/>
        <w:gridCol w:w="848"/>
      </w:tblGrid>
      <w:tr>
        <w:tblPrEx>
          <w:shd w:val="clear" w:color="auto" w:fill="auto"/>
          <w:tblCellMar>
            <w:top w:w="0" w:type="dxa"/>
            <w:left w:w="108" w:type="dxa"/>
            <w:bottom w:w="0" w:type="dxa"/>
            <w:right w:w="108" w:type="dxa"/>
          </w:tblCellMar>
        </w:tblPrEx>
        <w:trPr>
          <w:trHeight w:val="300" w:hRule="atLeast"/>
        </w:trPr>
        <w:tc>
          <w:tcPr>
            <w:tcW w:w="5000" w:type="pct"/>
            <w:gridSpan w:val="10"/>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化学成分（质量分数%）</w:t>
            </w:r>
          </w:p>
        </w:tc>
      </w:tr>
      <w:tr>
        <w:tblPrEx>
          <w:tblCellMar>
            <w:top w:w="0" w:type="dxa"/>
            <w:left w:w="108" w:type="dxa"/>
            <w:bottom w:w="0" w:type="dxa"/>
            <w:right w:w="108" w:type="dxa"/>
          </w:tblCellMar>
        </w:tblPrEx>
        <w:trPr>
          <w:trHeight w:val="285" w:hRule="atLeast"/>
        </w:trPr>
        <w:tc>
          <w:tcPr>
            <w:tcW w:w="423"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NaCl</w:t>
            </w:r>
          </w:p>
        </w:tc>
        <w:tc>
          <w:tcPr>
            <w:tcW w:w="1118"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MgCl</w:t>
            </w:r>
            <w:r>
              <w:rPr>
                <w:rFonts w:hint="eastAsia" w:ascii="仿宋" w:hAnsi="仿宋" w:eastAsia="仿宋" w:cs="仿宋"/>
                <w:i w:val="0"/>
                <w:iCs w:val="0"/>
                <w:color w:val="000000"/>
                <w:kern w:val="0"/>
                <w:sz w:val="28"/>
                <w:szCs w:val="28"/>
                <w:u w:val="none"/>
                <w:vertAlign w:val="subscript"/>
                <w:lang w:val="en-US" w:eastAsia="zh-CN" w:bidi="ar"/>
              </w:rPr>
              <w:t>2</w:t>
            </w:r>
          </w:p>
        </w:tc>
        <w:tc>
          <w:tcPr>
            <w:tcW w:w="456"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CaCl</w:t>
            </w:r>
            <w:r>
              <w:rPr>
                <w:rFonts w:hint="eastAsia" w:ascii="仿宋" w:hAnsi="仿宋" w:eastAsia="仿宋" w:cs="仿宋"/>
                <w:i w:val="0"/>
                <w:iCs w:val="0"/>
                <w:color w:val="000000"/>
                <w:kern w:val="0"/>
                <w:sz w:val="28"/>
                <w:szCs w:val="28"/>
                <w:u w:val="none"/>
                <w:vertAlign w:val="subscript"/>
                <w:lang w:val="en-US" w:eastAsia="zh-CN" w:bidi="ar"/>
              </w:rPr>
              <w:t>2</w:t>
            </w:r>
          </w:p>
        </w:tc>
        <w:tc>
          <w:tcPr>
            <w:tcW w:w="357"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MgO</w:t>
            </w:r>
          </w:p>
        </w:tc>
        <w:tc>
          <w:tcPr>
            <w:tcW w:w="456"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KAlF</w:t>
            </w:r>
            <w:r>
              <w:rPr>
                <w:rFonts w:hint="eastAsia" w:ascii="仿宋" w:hAnsi="仿宋" w:eastAsia="仿宋" w:cs="仿宋"/>
                <w:i w:val="0"/>
                <w:iCs w:val="0"/>
                <w:color w:val="000000"/>
                <w:kern w:val="0"/>
                <w:sz w:val="28"/>
                <w:szCs w:val="28"/>
                <w:u w:val="none"/>
                <w:vertAlign w:val="subscript"/>
                <w:lang w:val="en-US" w:eastAsia="zh-CN" w:bidi="ar"/>
              </w:rPr>
              <w:t>4</w:t>
            </w:r>
          </w:p>
        </w:tc>
        <w:tc>
          <w:tcPr>
            <w:tcW w:w="556"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Na</w:t>
            </w:r>
            <w:r>
              <w:rPr>
                <w:rFonts w:hint="eastAsia" w:ascii="仿宋" w:hAnsi="仿宋" w:eastAsia="仿宋" w:cs="仿宋"/>
                <w:i w:val="0"/>
                <w:iCs w:val="0"/>
                <w:color w:val="000000"/>
                <w:kern w:val="0"/>
                <w:sz w:val="28"/>
                <w:szCs w:val="28"/>
                <w:u w:val="none"/>
                <w:vertAlign w:val="subscript"/>
                <w:lang w:val="en-US" w:eastAsia="zh-CN" w:bidi="ar"/>
              </w:rPr>
              <w:t>3</w:t>
            </w:r>
            <w:r>
              <w:rPr>
                <w:rFonts w:hint="eastAsia" w:ascii="仿宋" w:hAnsi="仿宋" w:eastAsia="仿宋" w:cs="仿宋"/>
                <w:i w:val="0"/>
                <w:iCs w:val="0"/>
                <w:color w:val="000000"/>
                <w:kern w:val="0"/>
                <w:sz w:val="28"/>
                <w:szCs w:val="28"/>
                <w:u w:val="none"/>
                <w:lang w:val="en-US" w:eastAsia="zh-CN" w:bidi="ar"/>
              </w:rPr>
              <w:t>AlF</w:t>
            </w:r>
            <w:r>
              <w:rPr>
                <w:rFonts w:hint="eastAsia" w:ascii="仿宋" w:hAnsi="仿宋" w:eastAsia="仿宋" w:cs="仿宋"/>
                <w:i w:val="0"/>
                <w:iCs w:val="0"/>
                <w:color w:val="000000"/>
                <w:kern w:val="0"/>
                <w:sz w:val="28"/>
                <w:szCs w:val="28"/>
                <w:u w:val="none"/>
                <w:vertAlign w:val="subscript"/>
                <w:lang w:val="en-US" w:eastAsia="zh-CN" w:bidi="ar"/>
              </w:rPr>
              <w:t>6</w:t>
            </w:r>
          </w:p>
        </w:tc>
        <w:tc>
          <w:tcPr>
            <w:tcW w:w="390"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CaF</w:t>
            </w:r>
            <w:r>
              <w:rPr>
                <w:rFonts w:hint="eastAsia" w:ascii="仿宋" w:hAnsi="仿宋" w:eastAsia="仿宋" w:cs="仿宋"/>
                <w:i w:val="0"/>
                <w:iCs w:val="0"/>
                <w:color w:val="000000"/>
                <w:kern w:val="0"/>
                <w:sz w:val="28"/>
                <w:szCs w:val="28"/>
                <w:u w:val="none"/>
                <w:vertAlign w:val="subscript"/>
                <w:lang w:val="en-US" w:eastAsia="zh-CN" w:bidi="ar"/>
              </w:rPr>
              <w:t>2</w:t>
            </w:r>
          </w:p>
        </w:tc>
        <w:tc>
          <w:tcPr>
            <w:tcW w:w="390"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SO4</w:t>
            </w:r>
            <w:r>
              <w:rPr>
                <w:rFonts w:hint="eastAsia" w:ascii="仿宋" w:hAnsi="仿宋" w:eastAsia="仿宋" w:cs="仿宋"/>
                <w:i w:val="0"/>
                <w:iCs w:val="0"/>
                <w:color w:val="000000"/>
                <w:kern w:val="0"/>
                <w:sz w:val="28"/>
                <w:szCs w:val="28"/>
                <w:u w:val="none"/>
                <w:vertAlign w:val="superscript"/>
                <w:lang w:val="en-US" w:eastAsia="zh-CN" w:bidi="ar"/>
              </w:rPr>
              <w:t>2-</w:t>
            </w:r>
          </w:p>
        </w:tc>
        <w:tc>
          <w:tcPr>
            <w:tcW w:w="423"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PO4</w:t>
            </w:r>
            <w:r>
              <w:rPr>
                <w:rFonts w:hint="eastAsia" w:ascii="仿宋" w:hAnsi="仿宋" w:eastAsia="仿宋" w:cs="仿宋"/>
                <w:i w:val="0"/>
                <w:iCs w:val="0"/>
                <w:color w:val="000000"/>
                <w:kern w:val="0"/>
                <w:sz w:val="28"/>
                <w:szCs w:val="28"/>
                <w:u w:val="none"/>
                <w:vertAlign w:val="superscript"/>
                <w:lang w:val="en-US" w:eastAsia="zh-CN" w:bidi="ar"/>
              </w:rPr>
              <w:t>3-</w:t>
            </w:r>
          </w:p>
        </w:tc>
        <w:tc>
          <w:tcPr>
            <w:tcW w:w="426"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NO3</w:t>
            </w:r>
            <w:r>
              <w:rPr>
                <w:rFonts w:hint="eastAsia" w:ascii="仿宋" w:hAnsi="仿宋" w:eastAsia="仿宋" w:cs="仿宋"/>
                <w:i w:val="0"/>
                <w:iCs w:val="0"/>
                <w:color w:val="000000"/>
                <w:kern w:val="0"/>
                <w:sz w:val="28"/>
                <w:szCs w:val="28"/>
                <w:u w:val="none"/>
                <w:vertAlign w:val="superscript"/>
                <w:lang w:val="en-US" w:eastAsia="zh-CN" w:bidi="ar"/>
              </w:rPr>
              <w:t>-</w:t>
            </w:r>
          </w:p>
        </w:tc>
      </w:tr>
      <w:tr>
        <w:tblPrEx>
          <w:tblCellMar>
            <w:top w:w="0" w:type="dxa"/>
            <w:left w:w="108" w:type="dxa"/>
            <w:bottom w:w="0" w:type="dxa"/>
            <w:right w:w="108" w:type="dxa"/>
          </w:tblCellMar>
        </w:tblPrEx>
        <w:trPr>
          <w:trHeight w:val="270" w:hRule="atLeast"/>
        </w:trPr>
        <w:tc>
          <w:tcPr>
            <w:tcW w:w="423"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w:t>
            </w:r>
          </w:p>
        </w:tc>
        <w:tc>
          <w:tcPr>
            <w:tcW w:w="111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≥54</w:t>
            </w:r>
          </w:p>
        </w:tc>
        <w:tc>
          <w:tcPr>
            <w:tcW w:w="456"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35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56"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556"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39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39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0.2</w:t>
            </w:r>
          </w:p>
        </w:tc>
        <w:tc>
          <w:tcPr>
            <w:tcW w:w="42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0.05</w:t>
            </w:r>
          </w:p>
        </w:tc>
        <w:tc>
          <w:tcPr>
            <w:tcW w:w="426"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0.01</w:t>
            </w:r>
          </w:p>
        </w:tc>
      </w:tr>
    </w:tbl>
    <w:p>
      <w:pPr>
        <w:tabs>
          <w:tab w:val="left" w:pos="5685"/>
        </w:tabs>
        <w:spacing w:line="360" w:lineRule="auto"/>
        <w:ind w:firstLine="562" w:firstLineChars="200"/>
        <w:jc w:val="left"/>
        <w:outlineLvl w:val="1"/>
        <w:rPr>
          <w:rFonts w:asciiTheme="minorEastAsia" w:hAnsiTheme="minorEastAsia" w:cstheme="minorEastAsia"/>
          <w:b/>
          <w:bCs/>
          <w:color w:val="FF0000"/>
          <w:kern w:val="0"/>
          <w:sz w:val="28"/>
          <w:szCs w:val="28"/>
        </w:rPr>
      </w:pPr>
      <w:r>
        <w:rPr>
          <w:rFonts w:asciiTheme="minorEastAsia" w:hAnsiTheme="minorEastAsia" w:cstheme="minorEastAsia"/>
          <w:b/>
          <w:bCs/>
          <w:color w:val="FF0000"/>
          <w:kern w:val="0"/>
          <w:sz w:val="28"/>
          <w:szCs w:val="28"/>
        </w:rPr>
        <w:t>Cl元素含量≥</w:t>
      </w:r>
      <w:r>
        <w:rPr>
          <w:rFonts w:hint="eastAsia" w:asciiTheme="minorEastAsia" w:hAnsiTheme="minorEastAsia" w:cstheme="minorEastAsia"/>
          <w:b/>
          <w:bCs/>
          <w:color w:val="FF0000"/>
          <w:kern w:val="0"/>
          <w:sz w:val="28"/>
          <w:szCs w:val="28"/>
          <w:lang w:val="en-US" w:eastAsia="zh-CN"/>
        </w:rPr>
        <w:t>60</w:t>
      </w:r>
      <w:r>
        <w:rPr>
          <w:rFonts w:asciiTheme="minorEastAsia" w:hAnsiTheme="minorEastAsia" w:cstheme="minorEastAsia"/>
          <w:b/>
          <w:bCs/>
          <w:color w:val="FF0000"/>
          <w:kern w:val="0"/>
          <w:sz w:val="28"/>
          <w:szCs w:val="28"/>
        </w:rPr>
        <w:t>%（检测时Cl含量必须大于此含量）。</w:t>
      </w:r>
    </w:p>
    <w:p>
      <w:pPr>
        <w:tabs>
          <w:tab w:val="left" w:pos="5685"/>
        </w:tabs>
        <w:spacing w:line="360" w:lineRule="auto"/>
        <w:jc w:val="left"/>
        <w:outlineLvl w:val="1"/>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2.1.4</w:t>
      </w:r>
      <w:r>
        <w:rPr>
          <w:rFonts w:asciiTheme="minorEastAsia" w:hAnsiTheme="minorEastAsia" w:cstheme="minorEastAsia"/>
          <w:bCs/>
          <w:color w:val="000000"/>
          <w:kern w:val="0"/>
          <w:sz w:val="28"/>
          <w:szCs w:val="28"/>
        </w:rPr>
        <w:t>水含量</w:t>
      </w:r>
    </w:p>
    <w:p>
      <w:pPr>
        <w:tabs>
          <w:tab w:val="left" w:pos="5685"/>
        </w:tabs>
        <w:spacing w:line="360" w:lineRule="auto"/>
        <w:ind w:firstLine="560" w:firstLineChars="200"/>
        <w:jc w:val="left"/>
        <w:outlineLvl w:val="1"/>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颗粒类熔剂的水分应不大于</w:t>
      </w:r>
      <w:r>
        <w:rPr>
          <w:rFonts w:hint="eastAsia" w:asciiTheme="minorEastAsia" w:hAnsiTheme="minorEastAsia" w:cstheme="minorEastAsia"/>
          <w:bCs/>
          <w:color w:val="000000"/>
          <w:kern w:val="0"/>
          <w:sz w:val="28"/>
          <w:szCs w:val="28"/>
          <w:lang w:val="en-US" w:eastAsia="zh-CN"/>
        </w:rPr>
        <w:t>1.0</w:t>
      </w:r>
      <w:r>
        <w:rPr>
          <w:rFonts w:hint="eastAsia" w:asciiTheme="minorEastAsia" w:hAnsiTheme="minorEastAsia" w:cstheme="minorEastAsia"/>
          <w:bCs/>
          <w:color w:val="000000"/>
          <w:kern w:val="0"/>
          <w:sz w:val="28"/>
          <w:szCs w:val="28"/>
        </w:rPr>
        <w:t>%</w:t>
      </w:r>
      <w:r>
        <w:rPr>
          <w:rFonts w:asciiTheme="minorEastAsia" w:hAnsiTheme="minorEastAsia" w:cstheme="minorEastAsia"/>
          <w:bCs/>
          <w:color w:val="000000"/>
          <w:kern w:val="0"/>
          <w:sz w:val="28"/>
          <w:szCs w:val="28"/>
        </w:rPr>
        <w:t>。</w:t>
      </w:r>
    </w:p>
    <w:p>
      <w:pPr>
        <w:tabs>
          <w:tab w:val="left" w:pos="5685"/>
        </w:tabs>
        <w:spacing w:line="360" w:lineRule="auto"/>
        <w:jc w:val="left"/>
        <w:outlineLvl w:val="1"/>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2.1.5</w:t>
      </w:r>
      <w:r>
        <w:rPr>
          <w:rFonts w:asciiTheme="minorEastAsia" w:hAnsiTheme="minorEastAsia" w:cstheme="minorEastAsia"/>
          <w:bCs/>
          <w:color w:val="000000"/>
          <w:kern w:val="0"/>
          <w:sz w:val="28"/>
          <w:szCs w:val="28"/>
        </w:rPr>
        <w:t>熔剂的外形要求</w:t>
      </w:r>
    </w:p>
    <w:p>
      <w:pPr>
        <w:tabs>
          <w:tab w:val="left" w:pos="5685"/>
        </w:tabs>
        <w:spacing w:line="360" w:lineRule="auto"/>
        <w:ind w:firstLine="560" w:firstLineChars="200"/>
        <w:jc w:val="left"/>
        <w:outlineLvl w:val="1"/>
        <w:rPr>
          <w:rFonts w:asciiTheme="minorEastAsia" w:hAnsiTheme="minorEastAsia" w:cstheme="minorEastAsia"/>
          <w:bCs/>
          <w:color w:val="000000"/>
          <w:kern w:val="0"/>
          <w:sz w:val="28"/>
          <w:szCs w:val="28"/>
        </w:rPr>
      </w:pPr>
      <w:r>
        <w:rPr>
          <w:rFonts w:asciiTheme="minorEastAsia" w:hAnsiTheme="minorEastAsia" w:cstheme="minorEastAsia"/>
          <w:bCs/>
          <w:color w:val="000000"/>
          <w:kern w:val="0"/>
          <w:sz w:val="28"/>
          <w:szCs w:val="28"/>
        </w:rPr>
        <w:t>粒度要求</w:t>
      </w:r>
      <w:r>
        <w:rPr>
          <w:rFonts w:hint="eastAsia" w:asciiTheme="minorEastAsia" w:hAnsiTheme="minorEastAsia" w:cstheme="minorEastAsia"/>
          <w:bCs/>
          <w:color w:val="000000"/>
          <w:kern w:val="0"/>
          <w:sz w:val="28"/>
          <w:szCs w:val="28"/>
        </w:rPr>
        <w:t>如下：</w:t>
      </w:r>
    </w:p>
    <w:tbl>
      <w:tblPr>
        <w:tblStyle w:val="4"/>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2"/>
        <w:gridCol w:w="2463"/>
        <w:gridCol w:w="2463"/>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462" w:type="dxa"/>
          </w:tcPr>
          <w:p>
            <w:pPr>
              <w:widowControl/>
              <w:jc w:val="center"/>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颗粒度/mm</w:t>
            </w:r>
          </w:p>
        </w:tc>
        <w:tc>
          <w:tcPr>
            <w:tcW w:w="2463" w:type="dxa"/>
          </w:tcPr>
          <w:p>
            <w:pPr>
              <w:widowControl/>
              <w:jc w:val="center"/>
              <w:textAlignment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1.5-3.0</w:t>
            </w:r>
          </w:p>
        </w:tc>
        <w:tc>
          <w:tcPr>
            <w:tcW w:w="2463" w:type="dxa"/>
          </w:tcPr>
          <w:p>
            <w:pPr>
              <w:widowControl/>
              <w:jc w:val="center"/>
              <w:textAlignment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1.5</w:t>
            </w:r>
          </w:p>
        </w:tc>
        <w:tc>
          <w:tcPr>
            <w:tcW w:w="2463" w:type="dxa"/>
          </w:tcPr>
          <w:p>
            <w:pPr>
              <w:widowControl/>
              <w:jc w:val="center"/>
              <w:textAlignment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2" w:type="dxa"/>
          </w:tcPr>
          <w:p>
            <w:pPr>
              <w:widowControl/>
              <w:jc w:val="center"/>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质量含量/%</w:t>
            </w:r>
          </w:p>
        </w:tc>
        <w:tc>
          <w:tcPr>
            <w:tcW w:w="2463" w:type="dxa"/>
          </w:tcPr>
          <w:p>
            <w:pPr>
              <w:widowControl/>
              <w:jc w:val="center"/>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≥95</w:t>
            </w:r>
          </w:p>
        </w:tc>
        <w:tc>
          <w:tcPr>
            <w:tcW w:w="2463" w:type="dxa"/>
          </w:tcPr>
          <w:p>
            <w:pPr>
              <w:widowControl/>
              <w:jc w:val="center"/>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＜3</w:t>
            </w:r>
          </w:p>
        </w:tc>
        <w:tc>
          <w:tcPr>
            <w:tcW w:w="2463" w:type="dxa"/>
          </w:tcPr>
          <w:p>
            <w:pPr>
              <w:widowControl/>
              <w:jc w:val="center"/>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1" w:type="dxa"/>
            <w:gridSpan w:val="4"/>
          </w:tcPr>
          <w:p>
            <w:pPr>
              <w:widowControl/>
              <w:jc w:val="left"/>
              <w:textAlignment w:val="center"/>
              <w:rPr>
                <w:rFonts w:hint="default" w:ascii="宋体" w:hAnsi="宋体" w:eastAsia="宋体" w:cs="宋体"/>
                <w:color w:val="000000"/>
                <w:kern w:val="0"/>
                <w:sz w:val="28"/>
                <w:szCs w:val="28"/>
                <w:lang w:val="en-US"/>
              </w:rPr>
            </w:pPr>
            <w:r>
              <w:rPr>
                <w:rFonts w:hint="eastAsia" w:ascii="宋体" w:hAnsi="宋体" w:eastAsia="宋体" w:cs="宋体"/>
                <w:color w:val="000000"/>
                <w:kern w:val="0"/>
                <w:sz w:val="28"/>
                <w:szCs w:val="28"/>
              </w:rPr>
              <w:t>备注：颗粒度不容许大于</w:t>
            </w:r>
            <w:r>
              <w:rPr>
                <w:rFonts w:hint="eastAsia" w:ascii="宋体" w:hAnsi="宋体" w:eastAsia="宋体" w:cs="宋体"/>
                <w:color w:val="000000"/>
                <w:kern w:val="0"/>
                <w:sz w:val="28"/>
                <w:szCs w:val="28"/>
                <w:lang w:val="en-US" w:eastAsia="zh-CN"/>
              </w:rPr>
              <w:t>3.5mm.</w:t>
            </w:r>
          </w:p>
        </w:tc>
      </w:tr>
    </w:tbl>
    <w:p>
      <w:pPr>
        <w:tabs>
          <w:tab w:val="left" w:pos="5685"/>
        </w:tabs>
        <w:spacing w:line="360" w:lineRule="auto"/>
        <w:ind w:firstLine="560" w:firstLineChars="200"/>
        <w:jc w:val="left"/>
        <w:outlineLvl w:val="1"/>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粒度均匀性≥98%；熔剂的粒度测量及筛网尺寸按GB/T4108规定执行。</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2.2</w:t>
      </w:r>
      <w:r>
        <w:rPr>
          <w:rFonts w:asciiTheme="minorEastAsia" w:hAnsiTheme="minorEastAsia" w:cstheme="minorEastAsia"/>
          <w:bCs/>
          <w:color w:val="000000"/>
          <w:kern w:val="0"/>
          <w:sz w:val="28"/>
          <w:szCs w:val="28"/>
        </w:rPr>
        <w:t>其他要求技术要求</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2.2.1甲方采购精炼用的溶剂为</w:t>
      </w:r>
      <w:r>
        <w:rPr>
          <w:rFonts w:hint="eastAsia" w:asciiTheme="minorEastAsia" w:hAnsiTheme="minorEastAsia" w:cstheme="minorEastAsia"/>
          <w:bCs/>
          <w:color w:val="000000"/>
          <w:kern w:val="0"/>
          <w:sz w:val="28"/>
          <w:szCs w:val="28"/>
          <w:lang w:eastAsia="zh-CN"/>
        </w:rPr>
        <w:t>重熔</w:t>
      </w:r>
      <w:r>
        <w:rPr>
          <w:rFonts w:hint="eastAsia" w:asciiTheme="minorEastAsia" w:hAnsiTheme="minorEastAsia" w:cstheme="minorEastAsia"/>
          <w:bCs/>
          <w:color w:val="000000"/>
          <w:kern w:val="0"/>
          <w:sz w:val="28"/>
          <w:szCs w:val="28"/>
        </w:rPr>
        <w:t>处理的，非机械混合型溶剂。</w:t>
      </w:r>
    </w:p>
    <w:p>
      <w:pPr>
        <w:tabs>
          <w:tab w:val="left" w:pos="5685"/>
        </w:tabs>
        <w:spacing w:line="360" w:lineRule="auto"/>
        <w:jc w:val="left"/>
        <w:outlineLvl w:val="0"/>
        <w:rPr>
          <w:rFonts w:hint="eastAsia"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2.2.2纯铝及不含Mg元素铝合金用熔剂中不允许配入游离状态的NaF等增加Na、Li、Sr、SO4</w:t>
      </w:r>
      <w:r>
        <w:rPr>
          <w:rFonts w:hint="eastAsia" w:asciiTheme="minorEastAsia" w:hAnsiTheme="minorEastAsia" w:cstheme="minorEastAsia"/>
          <w:bCs/>
          <w:color w:val="000000"/>
          <w:kern w:val="0"/>
          <w:sz w:val="28"/>
          <w:szCs w:val="28"/>
          <w:vertAlign w:val="superscript"/>
        </w:rPr>
        <w:t>2-</w:t>
      </w:r>
      <w:r>
        <w:rPr>
          <w:rFonts w:hint="eastAsia" w:asciiTheme="minorEastAsia" w:hAnsiTheme="minorEastAsia" w:cstheme="minorEastAsia"/>
          <w:bCs/>
          <w:color w:val="000000"/>
          <w:kern w:val="0"/>
          <w:sz w:val="28"/>
          <w:szCs w:val="28"/>
        </w:rPr>
        <w:t>等有害元素的物质。</w:t>
      </w:r>
    </w:p>
    <w:p>
      <w:pPr>
        <w:tabs>
          <w:tab w:val="left" w:pos="5685"/>
        </w:tabs>
        <w:spacing w:line="360" w:lineRule="auto"/>
        <w:jc w:val="left"/>
        <w:outlineLvl w:val="0"/>
        <w:rPr>
          <w:rFonts w:asciiTheme="minorEastAsia" w:hAnsiTheme="minorEastAsia" w:cstheme="minorEastAsia"/>
          <w:b/>
          <w:bCs w:val="0"/>
          <w:color w:val="FF0000"/>
          <w:kern w:val="0"/>
          <w:sz w:val="28"/>
          <w:szCs w:val="28"/>
        </w:rPr>
      </w:pPr>
      <w:r>
        <w:rPr>
          <w:rFonts w:hint="eastAsia" w:asciiTheme="minorEastAsia" w:hAnsiTheme="minorEastAsia" w:cstheme="minorEastAsia"/>
          <w:b/>
          <w:bCs w:val="0"/>
          <w:color w:val="FF0000"/>
          <w:kern w:val="0"/>
          <w:sz w:val="28"/>
          <w:szCs w:val="28"/>
        </w:rPr>
        <w:t>2.2.3甲方采用固定工艺条件下使用乙方所供溶剂，在保温炉出口测氢含量</w:t>
      </w:r>
      <w:r>
        <w:rPr>
          <w:rFonts w:hint="eastAsia" w:asciiTheme="minorEastAsia" w:hAnsiTheme="minorEastAsia" w:cstheme="minorEastAsia"/>
          <w:b/>
          <w:bCs w:val="0"/>
          <w:color w:val="FF0000"/>
          <w:kern w:val="0"/>
          <w:sz w:val="28"/>
          <w:szCs w:val="28"/>
          <w:lang w:eastAsia="zh-CN"/>
        </w:rPr>
        <w:t>必须保证</w:t>
      </w:r>
      <w:r>
        <w:rPr>
          <w:rFonts w:hint="eastAsia" w:asciiTheme="minorEastAsia" w:hAnsiTheme="minorEastAsia" w:cstheme="minorEastAsia"/>
          <w:b/>
          <w:bCs w:val="0"/>
          <w:color w:val="FF0000"/>
          <w:kern w:val="0"/>
          <w:sz w:val="28"/>
          <w:szCs w:val="28"/>
        </w:rPr>
        <w:t>≤0.</w:t>
      </w:r>
      <w:r>
        <w:rPr>
          <w:rFonts w:hint="eastAsia" w:asciiTheme="minorEastAsia" w:hAnsiTheme="minorEastAsia" w:cstheme="minorEastAsia"/>
          <w:b/>
          <w:bCs w:val="0"/>
          <w:color w:val="FF0000"/>
          <w:kern w:val="0"/>
          <w:sz w:val="28"/>
          <w:szCs w:val="28"/>
          <w:lang w:val="en-US" w:eastAsia="zh-CN"/>
        </w:rPr>
        <w:t>10</w:t>
      </w:r>
      <w:r>
        <w:rPr>
          <w:rFonts w:hint="eastAsia" w:asciiTheme="minorEastAsia" w:hAnsiTheme="minorEastAsia" w:cstheme="minorEastAsia"/>
          <w:b/>
          <w:bCs w:val="0"/>
          <w:color w:val="FF0000"/>
          <w:kern w:val="0"/>
          <w:sz w:val="28"/>
          <w:szCs w:val="28"/>
        </w:rPr>
        <w:t>ml/100gAl；</w:t>
      </w:r>
    </w:p>
    <w:p>
      <w:pPr>
        <w:tabs>
          <w:tab w:val="left" w:pos="5685"/>
        </w:tabs>
        <w:spacing w:line="360" w:lineRule="auto"/>
        <w:jc w:val="left"/>
        <w:outlineLvl w:val="0"/>
        <w:rPr>
          <w:rFonts w:hint="default" w:asciiTheme="minorEastAsia" w:hAnsiTheme="minorEastAsia" w:cstheme="minorEastAsia"/>
          <w:bCs/>
          <w:color w:val="000000"/>
          <w:kern w:val="0"/>
          <w:sz w:val="28"/>
          <w:szCs w:val="28"/>
          <w:lang w:val="en-US" w:eastAsia="zh-CN"/>
        </w:rPr>
      </w:pPr>
      <w:r>
        <w:rPr>
          <w:rFonts w:hint="eastAsia" w:asciiTheme="minorEastAsia" w:hAnsiTheme="minorEastAsia" w:cstheme="minorEastAsia"/>
          <w:b/>
          <w:bCs w:val="0"/>
          <w:color w:val="FF0000"/>
          <w:kern w:val="0"/>
          <w:sz w:val="28"/>
          <w:szCs w:val="28"/>
        </w:rPr>
        <w:t>2.2.4甲方采用固定工艺条件下使用乙方所供溶剂，在1系合金上使用</w:t>
      </w:r>
      <w:r>
        <w:rPr>
          <w:rFonts w:hint="eastAsia" w:asciiTheme="minorEastAsia" w:hAnsiTheme="minorEastAsia" w:cstheme="minorEastAsia"/>
          <w:b/>
          <w:bCs w:val="0"/>
          <w:color w:val="FF0000"/>
          <w:kern w:val="0"/>
          <w:sz w:val="28"/>
          <w:szCs w:val="28"/>
          <w:lang w:eastAsia="zh-CN"/>
        </w:rPr>
        <w:t>时</w:t>
      </w:r>
      <w:r>
        <w:rPr>
          <w:rFonts w:hint="eastAsia" w:asciiTheme="minorEastAsia" w:hAnsiTheme="minorEastAsia" w:cstheme="minorEastAsia"/>
          <w:b/>
          <w:bCs w:val="0"/>
          <w:color w:val="FF0000"/>
          <w:kern w:val="0"/>
          <w:sz w:val="28"/>
          <w:szCs w:val="28"/>
        </w:rPr>
        <w:t>烧损小于1.</w:t>
      </w:r>
      <w:r>
        <w:rPr>
          <w:rFonts w:hint="eastAsia" w:asciiTheme="minorEastAsia" w:hAnsiTheme="minorEastAsia" w:cstheme="minorEastAsia"/>
          <w:b/>
          <w:bCs w:val="0"/>
          <w:color w:val="FF0000"/>
          <w:kern w:val="0"/>
          <w:sz w:val="28"/>
          <w:szCs w:val="28"/>
          <w:lang w:val="en-US" w:eastAsia="zh-CN"/>
        </w:rPr>
        <w:t>1</w:t>
      </w:r>
      <w:r>
        <w:rPr>
          <w:rFonts w:hint="eastAsia" w:asciiTheme="minorEastAsia" w:hAnsiTheme="minorEastAsia" w:cstheme="minorEastAsia"/>
          <w:b/>
          <w:bCs w:val="0"/>
          <w:color w:val="FF0000"/>
          <w:kern w:val="0"/>
          <w:sz w:val="28"/>
          <w:szCs w:val="28"/>
        </w:rPr>
        <w:t>%，在3系及8系合金上使用时烧损小于1.</w:t>
      </w:r>
      <w:r>
        <w:rPr>
          <w:rFonts w:hint="eastAsia" w:asciiTheme="minorEastAsia" w:hAnsiTheme="minorEastAsia" w:cstheme="minorEastAsia"/>
          <w:b/>
          <w:bCs w:val="0"/>
          <w:color w:val="FF0000"/>
          <w:kern w:val="0"/>
          <w:sz w:val="28"/>
          <w:szCs w:val="28"/>
          <w:lang w:val="en-US" w:eastAsia="zh-CN"/>
        </w:rPr>
        <w:t>4</w:t>
      </w:r>
      <w:r>
        <w:rPr>
          <w:rFonts w:hint="eastAsia" w:asciiTheme="minorEastAsia" w:hAnsiTheme="minorEastAsia" w:cstheme="minorEastAsia"/>
          <w:b/>
          <w:bCs w:val="0"/>
          <w:color w:val="FF0000"/>
          <w:kern w:val="0"/>
          <w:sz w:val="28"/>
          <w:szCs w:val="28"/>
        </w:rPr>
        <w:t>%。</w:t>
      </w:r>
      <w:r>
        <w:rPr>
          <w:rFonts w:hint="eastAsia" w:asciiTheme="minorEastAsia" w:hAnsiTheme="minorEastAsia" w:cstheme="minorEastAsia"/>
          <w:bCs/>
          <w:color w:val="000000"/>
          <w:kern w:val="0"/>
          <w:sz w:val="28"/>
          <w:szCs w:val="28"/>
          <w:lang w:eastAsia="zh-CN"/>
        </w:rPr>
        <w:t>试用过程中板材最低试用</w:t>
      </w:r>
      <w:r>
        <w:rPr>
          <w:rFonts w:hint="eastAsia" w:asciiTheme="minorEastAsia" w:hAnsiTheme="minorEastAsia" w:cstheme="minorEastAsia"/>
          <w:bCs/>
          <w:color w:val="000000"/>
          <w:kern w:val="0"/>
          <w:sz w:val="28"/>
          <w:szCs w:val="28"/>
          <w:lang w:val="en-US" w:eastAsia="zh-CN"/>
        </w:rPr>
        <w:t>7熔次，依据精炼时烟气量、熔体含氢量、铝渣分离效果以及烧损综合评价性价比；箔材最低试用3熔次，依据下游客户反馈产品内在质量确定除渣效果。</w:t>
      </w:r>
    </w:p>
    <w:p>
      <w:pPr>
        <w:tabs>
          <w:tab w:val="left" w:pos="5685"/>
        </w:tabs>
        <w:spacing w:line="360" w:lineRule="auto"/>
        <w:ind w:firstLine="560" w:firstLineChars="200"/>
        <w:jc w:val="left"/>
        <w:outlineLvl w:val="0"/>
        <w:rPr>
          <w:rFonts w:hint="eastAsia" w:asciiTheme="minorEastAsia" w:hAnsiTheme="minorEastAsia" w:cstheme="minorEastAsia"/>
          <w:bCs/>
          <w:color w:val="000000"/>
          <w:kern w:val="0"/>
          <w:sz w:val="28"/>
          <w:szCs w:val="28"/>
          <w:lang w:eastAsia="zh-CN"/>
        </w:rPr>
      </w:pPr>
      <w:r>
        <w:rPr>
          <w:rFonts w:hint="eastAsia" w:asciiTheme="minorEastAsia" w:hAnsiTheme="minorEastAsia" w:cstheme="minorEastAsia"/>
          <w:bCs/>
          <w:color w:val="000000"/>
          <w:kern w:val="0"/>
          <w:sz w:val="28"/>
          <w:szCs w:val="28"/>
          <w:lang w:eastAsia="zh-CN"/>
        </w:rPr>
        <w:t>备注：以上烧损为试验烧损，因试验过程中无法计算单炉次清炉渣量以及</w:t>
      </w:r>
      <w:r>
        <w:rPr>
          <w:rFonts w:hint="eastAsia" w:asciiTheme="minorEastAsia" w:hAnsiTheme="minorEastAsia" w:cstheme="minorEastAsia"/>
          <w:bCs/>
          <w:color w:val="000000"/>
          <w:kern w:val="0"/>
          <w:sz w:val="28"/>
          <w:szCs w:val="28"/>
          <w:lang w:val="en-US" w:eastAsia="zh-CN"/>
        </w:rPr>
        <w:t>AlCl</w:t>
      </w:r>
      <w:r>
        <w:rPr>
          <w:rFonts w:hint="eastAsia" w:asciiTheme="minorEastAsia" w:hAnsiTheme="minorEastAsia" w:cstheme="minorEastAsia"/>
          <w:bCs/>
          <w:color w:val="000000"/>
          <w:kern w:val="0"/>
          <w:sz w:val="28"/>
          <w:szCs w:val="28"/>
          <w:vertAlign w:val="subscript"/>
          <w:lang w:val="en-US" w:eastAsia="zh-CN"/>
        </w:rPr>
        <w:t>3</w:t>
      </w:r>
      <w:r>
        <w:rPr>
          <w:rFonts w:hint="eastAsia" w:asciiTheme="minorEastAsia" w:hAnsiTheme="minorEastAsia" w:cstheme="minorEastAsia"/>
          <w:bCs/>
          <w:color w:val="000000"/>
          <w:kern w:val="0"/>
          <w:sz w:val="28"/>
          <w:szCs w:val="28"/>
          <w:lang w:val="en-US" w:eastAsia="zh-CN"/>
        </w:rPr>
        <w:t>气体对于铝熔体的损耗量</w:t>
      </w:r>
      <w:r>
        <w:rPr>
          <w:rFonts w:hint="eastAsia" w:asciiTheme="minorEastAsia" w:hAnsiTheme="minorEastAsia" w:cstheme="minorEastAsia"/>
          <w:bCs/>
          <w:color w:val="000000"/>
          <w:kern w:val="0"/>
          <w:sz w:val="28"/>
          <w:szCs w:val="28"/>
          <w:lang w:eastAsia="zh-CN"/>
        </w:rPr>
        <w:t>，导致试验烧损低于盘库实际烧损。两种烧损核算方式如下：</w:t>
      </w:r>
    </w:p>
    <w:p>
      <w:pPr>
        <w:tabs>
          <w:tab w:val="left" w:pos="5685"/>
        </w:tabs>
        <w:spacing w:line="360" w:lineRule="auto"/>
        <w:jc w:val="left"/>
        <w:outlineLvl w:val="0"/>
        <w:rPr>
          <w:rFonts w:hint="default" w:asciiTheme="minorEastAsia" w:hAnsiTheme="minorEastAsia" w:cstheme="minorEastAsia"/>
          <w:bCs/>
          <w:color w:val="000000"/>
          <w:kern w:val="0"/>
          <w:sz w:val="28"/>
          <w:szCs w:val="28"/>
          <w:lang w:val="en-US" w:eastAsia="zh-CN"/>
        </w:rPr>
      </w:pPr>
      <w:r>
        <w:rPr>
          <w:rFonts w:hint="eastAsia" w:asciiTheme="minorEastAsia" w:hAnsiTheme="minorEastAsia" w:cstheme="minorEastAsia"/>
          <w:bCs/>
          <w:color w:val="000000"/>
          <w:kern w:val="0"/>
          <w:sz w:val="28"/>
          <w:szCs w:val="28"/>
          <w:lang w:val="en-US" w:eastAsia="zh-CN"/>
        </w:rPr>
        <w:t>2.2.4.1试验烧损=（熔炼炉第一次冷铝灰渣量+熔炼炉第二次冷铝灰渣量+保温炉渣量）/装炉量*100%</w:t>
      </w:r>
    </w:p>
    <w:p>
      <w:pPr>
        <w:tabs>
          <w:tab w:val="left" w:pos="5685"/>
        </w:tabs>
        <w:spacing w:line="360" w:lineRule="auto"/>
        <w:jc w:val="left"/>
        <w:outlineLvl w:val="0"/>
        <w:rPr>
          <w:rFonts w:hint="eastAsia" w:asciiTheme="minorEastAsia" w:hAnsiTheme="minorEastAsia" w:cstheme="minorEastAsia"/>
          <w:bCs/>
          <w:color w:val="000000"/>
          <w:kern w:val="0"/>
          <w:sz w:val="28"/>
          <w:szCs w:val="28"/>
          <w:lang w:val="en-US" w:eastAsia="zh-CN"/>
        </w:rPr>
      </w:pPr>
      <w:r>
        <w:rPr>
          <w:rFonts w:hint="eastAsia" w:asciiTheme="minorEastAsia" w:hAnsiTheme="minorEastAsia" w:cstheme="minorEastAsia"/>
          <w:bCs/>
          <w:color w:val="000000"/>
          <w:kern w:val="0"/>
          <w:sz w:val="28"/>
          <w:szCs w:val="28"/>
          <w:lang w:val="en-US" w:eastAsia="zh-CN"/>
        </w:rPr>
        <w:t>2.2.4.2盘库烧损=总产出量/总投入量*100%</w:t>
      </w:r>
    </w:p>
    <w:p>
      <w:pPr>
        <w:tabs>
          <w:tab w:val="left" w:pos="5685"/>
        </w:tabs>
        <w:spacing w:line="360" w:lineRule="auto"/>
        <w:jc w:val="left"/>
        <w:outlineLvl w:val="0"/>
        <w:rPr>
          <w:rFonts w:hint="eastAsia" w:asciiTheme="minorEastAsia" w:hAnsiTheme="minorEastAsia" w:cstheme="minorEastAsia"/>
          <w:b/>
          <w:bCs w:val="0"/>
          <w:color w:val="FF0000"/>
          <w:kern w:val="0"/>
          <w:sz w:val="28"/>
          <w:szCs w:val="28"/>
        </w:rPr>
      </w:pPr>
      <w:r>
        <w:rPr>
          <w:rFonts w:hint="eastAsia" w:asciiTheme="minorEastAsia" w:hAnsiTheme="minorEastAsia" w:cstheme="minorEastAsia"/>
          <w:b/>
          <w:bCs w:val="0"/>
          <w:color w:val="FF0000"/>
          <w:kern w:val="0"/>
          <w:sz w:val="28"/>
          <w:szCs w:val="28"/>
        </w:rPr>
        <w:t>2.2.5甲方</w:t>
      </w:r>
      <w:r>
        <w:rPr>
          <w:rFonts w:hint="eastAsia" w:asciiTheme="minorEastAsia" w:hAnsiTheme="minorEastAsia" w:cstheme="minorEastAsia"/>
          <w:b/>
          <w:bCs w:val="0"/>
          <w:color w:val="FF0000"/>
          <w:kern w:val="0"/>
          <w:sz w:val="28"/>
          <w:szCs w:val="28"/>
          <w:lang w:eastAsia="zh-CN"/>
        </w:rPr>
        <w:t>在</w:t>
      </w:r>
      <w:r>
        <w:rPr>
          <w:rFonts w:hint="eastAsia" w:asciiTheme="minorEastAsia" w:hAnsiTheme="minorEastAsia" w:cstheme="minorEastAsia"/>
          <w:b/>
          <w:bCs w:val="0"/>
          <w:color w:val="FF0000"/>
          <w:kern w:val="0"/>
          <w:sz w:val="28"/>
          <w:szCs w:val="28"/>
        </w:rPr>
        <w:t>固定工艺条件下使用乙方所供溶剂，熔剂的熔点≤4</w:t>
      </w:r>
      <w:r>
        <w:rPr>
          <w:rFonts w:hint="eastAsia" w:asciiTheme="minorEastAsia" w:hAnsiTheme="minorEastAsia" w:cstheme="minorEastAsia"/>
          <w:b/>
          <w:bCs w:val="0"/>
          <w:color w:val="FF0000"/>
          <w:kern w:val="0"/>
          <w:sz w:val="28"/>
          <w:szCs w:val="28"/>
          <w:lang w:val="en-US" w:eastAsia="zh-CN"/>
        </w:rPr>
        <w:t>60</w:t>
      </w:r>
      <w:r>
        <w:rPr>
          <w:rFonts w:hint="eastAsia" w:asciiTheme="minorEastAsia" w:hAnsiTheme="minorEastAsia" w:cstheme="minorEastAsia"/>
          <w:b/>
          <w:bCs w:val="0"/>
          <w:color w:val="FF0000"/>
          <w:kern w:val="0"/>
          <w:sz w:val="28"/>
          <w:szCs w:val="28"/>
        </w:rPr>
        <w:t>℃。</w:t>
      </w:r>
    </w:p>
    <w:p>
      <w:pPr>
        <w:tabs>
          <w:tab w:val="left" w:pos="5685"/>
        </w:tabs>
        <w:spacing w:line="360" w:lineRule="auto"/>
        <w:jc w:val="left"/>
        <w:outlineLvl w:val="0"/>
        <w:rPr>
          <w:rFonts w:hint="eastAsia" w:asciiTheme="minorEastAsia" w:hAnsiTheme="minorEastAsia" w:cstheme="minorEastAsia"/>
          <w:b/>
          <w:bCs w:val="0"/>
          <w:color w:val="FF0000"/>
          <w:kern w:val="0"/>
          <w:sz w:val="28"/>
          <w:szCs w:val="28"/>
        </w:rPr>
      </w:pPr>
      <w:r>
        <w:rPr>
          <w:rFonts w:hint="eastAsia" w:asciiTheme="minorEastAsia" w:hAnsiTheme="minorEastAsia" w:cstheme="minorEastAsia"/>
          <w:b/>
          <w:bCs w:val="0"/>
          <w:color w:val="FF0000"/>
          <w:kern w:val="0"/>
          <w:sz w:val="28"/>
          <w:szCs w:val="28"/>
        </w:rPr>
        <w:t>2.2.6后续产品质量要求</w:t>
      </w:r>
    </w:p>
    <w:p>
      <w:pPr>
        <w:tabs>
          <w:tab w:val="left" w:pos="5685"/>
        </w:tabs>
        <w:spacing w:line="360" w:lineRule="auto"/>
        <w:ind w:firstLine="562" w:firstLineChars="200"/>
        <w:jc w:val="left"/>
        <w:outlineLvl w:val="0"/>
        <w:rPr>
          <w:rFonts w:asciiTheme="minorEastAsia" w:hAnsiTheme="minorEastAsia" w:cstheme="minorEastAsia"/>
          <w:bCs/>
          <w:color w:val="FF0000"/>
          <w:kern w:val="0"/>
          <w:sz w:val="28"/>
          <w:szCs w:val="28"/>
          <w:shd w:val="pct10" w:color="auto" w:fill="FFFFFF"/>
        </w:rPr>
      </w:pPr>
      <w:r>
        <w:rPr>
          <w:rFonts w:hint="eastAsia" w:asciiTheme="minorEastAsia" w:hAnsiTheme="minorEastAsia" w:cstheme="minorEastAsia"/>
          <w:b/>
          <w:color w:val="FF0000"/>
          <w:kern w:val="0"/>
          <w:sz w:val="28"/>
          <w:szCs w:val="28"/>
          <w:lang w:val="en-US" w:eastAsia="zh-CN"/>
        </w:rPr>
        <w:t>甲方在固定工艺条件下</w:t>
      </w:r>
      <w:r>
        <w:rPr>
          <w:rFonts w:hint="default" w:asciiTheme="minorEastAsia" w:hAnsiTheme="minorEastAsia" w:cstheme="minorEastAsia"/>
          <w:b/>
          <w:color w:val="FF0000"/>
          <w:kern w:val="0"/>
          <w:sz w:val="28"/>
          <w:szCs w:val="28"/>
          <w:lang w:val="en-US" w:eastAsia="zh-CN"/>
        </w:rPr>
        <w:t>使用</w:t>
      </w:r>
      <w:r>
        <w:rPr>
          <w:rFonts w:hint="eastAsia" w:asciiTheme="minorEastAsia" w:hAnsiTheme="minorEastAsia" w:cstheme="minorEastAsia"/>
          <w:b/>
          <w:color w:val="FF0000"/>
          <w:kern w:val="0"/>
          <w:sz w:val="28"/>
          <w:szCs w:val="28"/>
          <w:lang w:val="en-US" w:eastAsia="zh-CN"/>
        </w:rPr>
        <w:t>乙方熔剂，乙方必须保证</w:t>
      </w:r>
      <w:r>
        <w:rPr>
          <w:rFonts w:hint="default" w:asciiTheme="minorEastAsia" w:hAnsiTheme="minorEastAsia" w:cstheme="minorEastAsia"/>
          <w:b/>
          <w:color w:val="FF0000"/>
          <w:kern w:val="0"/>
          <w:sz w:val="28"/>
          <w:szCs w:val="28"/>
          <w:lang w:val="en-US" w:eastAsia="zh-CN"/>
        </w:rPr>
        <w:t>在后续质量检测过程中，不得因</w:t>
      </w:r>
      <w:r>
        <w:rPr>
          <w:rFonts w:hint="eastAsia" w:asciiTheme="minorEastAsia" w:hAnsiTheme="minorEastAsia" w:cstheme="minorEastAsia"/>
          <w:b/>
          <w:color w:val="FF0000"/>
          <w:kern w:val="0"/>
          <w:sz w:val="28"/>
          <w:szCs w:val="28"/>
          <w:lang w:val="en-US" w:eastAsia="zh-CN"/>
        </w:rPr>
        <w:t>熔剂</w:t>
      </w:r>
      <w:r>
        <w:rPr>
          <w:rFonts w:hint="default" w:asciiTheme="minorEastAsia" w:hAnsiTheme="minorEastAsia" w:cstheme="minorEastAsia"/>
          <w:b/>
          <w:color w:val="FF0000"/>
          <w:kern w:val="0"/>
          <w:sz w:val="28"/>
          <w:szCs w:val="28"/>
          <w:lang w:val="en-US" w:eastAsia="zh-CN"/>
        </w:rPr>
        <w:t>的</w:t>
      </w:r>
      <w:r>
        <w:rPr>
          <w:rFonts w:hint="eastAsia" w:asciiTheme="minorEastAsia" w:hAnsiTheme="minorEastAsia" w:cstheme="minorEastAsia"/>
          <w:b/>
          <w:color w:val="FF0000"/>
          <w:kern w:val="0"/>
          <w:sz w:val="28"/>
          <w:szCs w:val="28"/>
          <w:lang w:val="en-US" w:eastAsia="zh-CN"/>
        </w:rPr>
        <w:t>质量</w:t>
      </w:r>
      <w:r>
        <w:rPr>
          <w:rFonts w:hint="default" w:asciiTheme="minorEastAsia" w:hAnsiTheme="minorEastAsia" w:cstheme="minorEastAsia"/>
          <w:b/>
          <w:color w:val="FF0000"/>
          <w:kern w:val="0"/>
          <w:sz w:val="28"/>
          <w:szCs w:val="28"/>
          <w:lang w:val="en-US" w:eastAsia="zh-CN"/>
        </w:rPr>
        <w:t>缺陷造成</w:t>
      </w:r>
      <w:r>
        <w:rPr>
          <w:rFonts w:hint="eastAsia" w:asciiTheme="minorEastAsia" w:hAnsiTheme="minorEastAsia" w:cstheme="minorEastAsia"/>
          <w:b/>
          <w:color w:val="FF0000"/>
          <w:kern w:val="0"/>
          <w:sz w:val="28"/>
          <w:szCs w:val="28"/>
          <w:lang w:eastAsia="zh-CN"/>
        </w:rPr>
        <w:t>药箔、电池箔生产至</w:t>
      </w:r>
      <w:r>
        <w:rPr>
          <w:rFonts w:hint="eastAsia" w:asciiTheme="minorEastAsia" w:hAnsiTheme="minorEastAsia" w:cstheme="minorEastAsia"/>
          <w:b/>
          <w:color w:val="FF0000"/>
          <w:kern w:val="0"/>
          <w:sz w:val="28"/>
          <w:szCs w:val="28"/>
          <w:lang w:val="en-US" w:eastAsia="zh-CN"/>
        </w:rPr>
        <w:t>0.012mm时出现针孔，双零箔生产至0.005mm时针孔度超过100个/m</w:t>
      </w:r>
      <w:r>
        <w:rPr>
          <w:rFonts w:hint="eastAsia" w:asciiTheme="minorEastAsia" w:hAnsiTheme="minorEastAsia" w:cstheme="minorEastAsia"/>
          <w:b/>
          <w:color w:val="FF0000"/>
          <w:kern w:val="0"/>
          <w:sz w:val="28"/>
          <w:szCs w:val="28"/>
          <w:vertAlign w:val="superscript"/>
          <w:lang w:val="en-US" w:eastAsia="zh-CN"/>
        </w:rPr>
        <w:t>2</w:t>
      </w:r>
      <w:r>
        <w:rPr>
          <w:rFonts w:hint="eastAsia" w:asciiTheme="minorEastAsia" w:hAnsiTheme="minorEastAsia" w:cstheme="minorEastAsia"/>
          <w:b/>
          <w:color w:val="FF0000"/>
          <w:kern w:val="0"/>
          <w:sz w:val="28"/>
          <w:szCs w:val="28"/>
          <w:vertAlign w:val="baseline"/>
          <w:lang w:val="en-US" w:eastAsia="zh-CN"/>
        </w:rPr>
        <w:t>、板面偏析、孔洞等质量缺陷。</w:t>
      </w:r>
    </w:p>
    <w:p>
      <w:pPr>
        <w:tabs>
          <w:tab w:val="left" w:pos="5685"/>
        </w:tabs>
        <w:spacing w:line="360" w:lineRule="auto"/>
        <w:jc w:val="left"/>
        <w:outlineLvl w:val="0"/>
        <w:rPr>
          <w:rFonts w:hint="eastAsia" w:asciiTheme="minorEastAsia" w:hAnsi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cstheme="minorEastAsia"/>
          <w:bCs/>
          <w:color w:val="000000" w:themeColor="text1"/>
          <w:kern w:val="0"/>
          <w:sz w:val="28"/>
          <w:szCs w:val="28"/>
          <w14:textFill>
            <w14:solidFill>
              <w14:schemeClr w14:val="tx1"/>
            </w14:solidFill>
          </w14:textFill>
        </w:rPr>
        <w:t>2.2.7甲方</w:t>
      </w:r>
      <w:r>
        <w:rPr>
          <w:rFonts w:hint="eastAsia" w:asciiTheme="minorEastAsia" w:hAnsiTheme="minorEastAsia" w:cstheme="minorEastAsia"/>
          <w:bCs/>
          <w:color w:val="000000" w:themeColor="text1"/>
          <w:kern w:val="0"/>
          <w:sz w:val="28"/>
          <w:szCs w:val="28"/>
          <w:lang w:eastAsia="zh-CN"/>
          <w14:textFill>
            <w14:solidFill>
              <w14:schemeClr w14:val="tx1"/>
            </w14:solidFill>
          </w14:textFill>
        </w:rPr>
        <w:t>在</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固</w:t>
      </w:r>
      <w:r>
        <w:rPr>
          <w:rFonts w:hint="eastAsia" w:asciiTheme="minorEastAsia" w:hAnsiTheme="minorEastAsia" w:cstheme="minorEastAsia"/>
          <w:bCs/>
          <w:color w:val="000000" w:themeColor="text1"/>
          <w:kern w:val="0"/>
          <w:sz w:val="28"/>
          <w:szCs w:val="28"/>
          <w14:textFill>
            <w14:solidFill>
              <w14:schemeClr w14:val="tx1"/>
            </w14:solidFill>
          </w14:textFill>
        </w:rPr>
        <w:t>定工艺条件下使用乙方所供溶剂，必须保证除气、除渣效果达标，过滤板、铸咀等辅材的生产使用周期。</w:t>
      </w:r>
    </w:p>
    <w:p>
      <w:pPr>
        <w:tabs>
          <w:tab w:val="left" w:pos="5685"/>
        </w:tabs>
        <w:spacing w:line="360" w:lineRule="auto"/>
        <w:jc w:val="left"/>
        <w:outlineLvl w:val="0"/>
        <w:rPr>
          <w:rFonts w:asciiTheme="minorEastAsia" w:hAnsi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cstheme="minorEastAsia"/>
          <w:bCs/>
          <w:color w:val="000000" w:themeColor="text1"/>
          <w:kern w:val="0"/>
          <w:sz w:val="28"/>
          <w:szCs w:val="28"/>
          <w14:textFill>
            <w14:solidFill>
              <w14:schemeClr w14:val="tx1"/>
            </w14:solidFill>
          </w14:textFill>
        </w:rPr>
        <w:t>2.2.8甲方</w:t>
      </w:r>
      <w:r>
        <w:rPr>
          <w:rFonts w:hint="eastAsia" w:asciiTheme="minorEastAsia" w:hAnsiTheme="minorEastAsia" w:cstheme="minorEastAsia"/>
          <w:bCs/>
          <w:color w:val="000000" w:themeColor="text1"/>
          <w:kern w:val="0"/>
          <w:sz w:val="28"/>
          <w:szCs w:val="28"/>
          <w:lang w:eastAsia="zh-CN"/>
          <w14:textFill>
            <w14:solidFill>
              <w14:schemeClr w14:val="tx1"/>
            </w14:solidFill>
          </w14:textFill>
        </w:rPr>
        <w:t>在</w:t>
      </w:r>
      <w:r>
        <w:rPr>
          <w:rFonts w:hint="eastAsia" w:asciiTheme="minorEastAsia" w:hAnsiTheme="minorEastAsia" w:cstheme="minorEastAsia"/>
          <w:bCs/>
          <w:color w:val="000000" w:themeColor="text1"/>
          <w:kern w:val="0"/>
          <w:sz w:val="28"/>
          <w:szCs w:val="28"/>
          <w14:textFill>
            <w14:solidFill>
              <w14:schemeClr w14:val="tx1"/>
            </w14:solidFill>
          </w14:textFill>
        </w:rPr>
        <w:t>固定工艺条件下使用乙方所供溶剂，</w:t>
      </w:r>
      <w:r>
        <w:rPr>
          <w:rFonts w:hint="eastAsia" w:asciiTheme="minorEastAsia" w:hAnsiTheme="minorEastAsia" w:cstheme="minorEastAsia"/>
          <w:bCs/>
          <w:color w:val="000000" w:themeColor="text1"/>
          <w:kern w:val="0"/>
          <w:sz w:val="28"/>
          <w:szCs w:val="28"/>
          <w:lang w:eastAsia="zh-CN"/>
          <w14:textFill>
            <w14:solidFill>
              <w14:schemeClr w14:val="tx1"/>
            </w14:solidFill>
          </w14:textFill>
        </w:rPr>
        <w:t>必须保证</w:t>
      </w:r>
      <w:r>
        <w:rPr>
          <w:rFonts w:hint="eastAsia" w:asciiTheme="minorEastAsia" w:hAnsiTheme="minorEastAsia" w:cstheme="minorEastAsia"/>
          <w:bCs/>
          <w:color w:val="000000" w:themeColor="text1"/>
          <w:kern w:val="0"/>
          <w:sz w:val="28"/>
          <w:szCs w:val="28"/>
          <w14:textFill>
            <w14:solidFill>
              <w14:schemeClr w14:val="tx1"/>
            </w14:solidFill>
          </w14:textFill>
        </w:rPr>
        <w:t>铝熔体渣铝分离效果好。扒出铝渣不得有</w:t>
      </w:r>
      <w:r>
        <w:rPr>
          <w:rFonts w:hint="eastAsia" w:asciiTheme="minorEastAsia" w:hAnsiTheme="minorEastAsia" w:cstheme="minorEastAsia"/>
          <w:bCs/>
          <w:color w:val="000000" w:themeColor="text1"/>
          <w:kern w:val="0"/>
          <w:sz w:val="28"/>
          <w:szCs w:val="28"/>
          <w:lang w:eastAsia="zh-CN"/>
          <w14:textFill>
            <w14:solidFill>
              <w14:schemeClr w14:val="tx1"/>
            </w14:solidFill>
          </w14:textFill>
        </w:rPr>
        <w:t>大块</w:t>
      </w:r>
      <w:r>
        <w:rPr>
          <w:rFonts w:hint="eastAsia" w:asciiTheme="minorEastAsia" w:hAnsiTheme="minorEastAsia" w:cstheme="minorEastAsia"/>
          <w:bCs/>
          <w:color w:val="000000" w:themeColor="text1"/>
          <w:kern w:val="0"/>
          <w:sz w:val="28"/>
          <w:szCs w:val="28"/>
          <w14:textFill>
            <w14:solidFill>
              <w14:schemeClr w14:val="tx1"/>
            </w14:solidFill>
          </w14:textFill>
        </w:rPr>
        <w:t>粘稠状，造成渣铝分离效果不好、烧损增加，成本增加。</w:t>
      </w:r>
    </w:p>
    <w:p>
      <w:pPr>
        <w:rPr>
          <w:rFonts w:hint="eastAsia" w:asciiTheme="minorEastAsia" w:hAnsi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cstheme="minorEastAsia"/>
          <w:bCs/>
          <w:color w:val="000000" w:themeColor="text1"/>
          <w:kern w:val="0"/>
          <w:sz w:val="28"/>
          <w:szCs w:val="28"/>
          <w14:textFill>
            <w14:solidFill>
              <w14:schemeClr w14:val="tx1"/>
            </w14:solidFill>
          </w14:textFill>
        </w:rPr>
        <w:t>2.2.9甲方在固定工艺条件下精炼</w:t>
      </w:r>
      <w:r>
        <w:rPr>
          <w:rFonts w:hint="eastAsia" w:asciiTheme="minorEastAsia" w:hAnsiTheme="minorEastAsia" w:cstheme="minorEastAsia"/>
          <w:bCs/>
          <w:color w:val="000000" w:themeColor="text1"/>
          <w:kern w:val="0"/>
          <w:sz w:val="28"/>
          <w:szCs w:val="28"/>
          <w:lang w:eastAsia="zh-CN"/>
          <w14:textFill>
            <w14:solidFill>
              <w14:schemeClr w14:val="tx1"/>
            </w14:solidFill>
          </w14:textFill>
        </w:rPr>
        <w:t>时</w:t>
      </w:r>
      <w:r>
        <w:rPr>
          <w:rFonts w:hint="eastAsia" w:asciiTheme="minorEastAsia" w:hAnsiTheme="minorEastAsia" w:cstheme="minorEastAsia"/>
          <w:bCs/>
          <w:color w:val="000000" w:themeColor="text1"/>
          <w:kern w:val="0"/>
          <w:sz w:val="28"/>
          <w:szCs w:val="28"/>
          <w14:textFill>
            <w14:solidFill>
              <w14:schemeClr w14:val="tx1"/>
            </w14:solidFill>
          </w14:textFill>
        </w:rPr>
        <w:t>不能有刺激性气味和烟气，以目视不能看到烟气为标准</w:t>
      </w:r>
      <w:r>
        <w:rPr>
          <w:rFonts w:hint="eastAsia" w:asciiTheme="minorEastAsia" w:hAnsiTheme="minorEastAsia" w:cstheme="minorEastAsia"/>
          <w:bCs/>
          <w:color w:val="000000" w:themeColor="text1"/>
          <w:kern w:val="0"/>
          <w:sz w:val="28"/>
          <w:szCs w:val="28"/>
          <w:lang w:eastAsia="zh-CN"/>
          <w14:textFill>
            <w14:solidFill>
              <w14:schemeClr w14:val="tx1"/>
            </w14:solidFill>
          </w14:textFill>
        </w:rPr>
        <w:t>。</w:t>
      </w:r>
    </w:p>
    <w:p>
      <w:pPr>
        <w:rPr>
          <w:rFonts w:asciiTheme="minorEastAsia" w:hAnsi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cstheme="minorEastAsia"/>
          <w:bCs/>
          <w:color w:val="000000" w:themeColor="text1"/>
          <w:kern w:val="0"/>
          <w:sz w:val="28"/>
          <w:szCs w:val="28"/>
          <w14:textFill>
            <w14:solidFill>
              <w14:schemeClr w14:val="tx1"/>
            </w14:solidFill>
          </w14:textFill>
        </w:rPr>
        <w:t>2.2.10包装要求</w:t>
      </w:r>
    </w:p>
    <w:p>
      <w:pPr>
        <w:ind w:firstLine="560" w:firstLineChars="200"/>
        <w:rPr>
          <w:rFonts w:asciiTheme="minorEastAsia" w:hAnsi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cstheme="minorEastAsia"/>
          <w:bCs/>
          <w:color w:val="000000" w:themeColor="text1"/>
          <w:kern w:val="0"/>
          <w:sz w:val="28"/>
          <w:szCs w:val="28"/>
          <w14:textFill>
            <w14:solidFill>
              <w14:schemeClr w14:val="tx1"/>
            </w14:solidFill>
          </w14:textFill>
        </w:rPr>
        <w:t>熔</w:t>
      </w:r>
      <w:r>
        <w:rPr>
          <w:rFonts w:asciiTheme="minorEastAsia" w:hAnsiTheme="minorEastAsia" w:cstheme="minorEastAsia"/>
          <w:bCs/>
          <w:color w:val="000000" w:themeColor="text1"/>
          <w:kern w:val="0"/>
          <w:sz w:val="28"/>
          <w:szCs w:val="28"/>
          <w14:textFill>
            <w14:solidFill>
              <w14:schemeClr w14:val="tx1"/>
            </w14:solidFill>
          </w14:textFill>
        </w:rPr>
        <w:t>剂用塑料袋包装，每袋净重</w:t>
      </w:r>
      <w:r>
        <w:rPr>
          <w:rFonts w:hint="eastAsia" w:asciiTheme="minorEastAsia" w:hAnsiTheme="minorEastAsia" w:cstheme="minorEastAsia"/>
          <w:bCs/>
          <w:color w:val="000000" w:themeColor="text1"/>
          <w:kern w:val="0"/>
          <w:sz w:val="28"/>
          <w:szCs w:val="28"/>
          <w14:textFill>
            <w14:solidFill>
              <w14:schemeClr w14:val="tx1"/>
            </w14:solidFill>
          </w14:textFill>
        </w:rPr>
        <w:t>2-2.5</w:t>
      </w:r>
      <w:r>
        <w:rPr>
          <w:rFonts w:asciiTheme="minorEastAsia" w:hAnsiTheme="minorEastAsia" w:cstheme="minorEastAsia"/>
          <w:bCs/>
          <w:color w:val="000000" w:themeColor="text1"/>
          <w:kern w:val="0"/>
          <w:sz w:val="28"/>
          <w:szCs w:val="28"/>
          <w14:textFill>
            <w14:solidFill>
              <w14:schemeClr w14:val="tx1"/>
            </w14:solidFill>
          </w14:textFill>
        </w:rPr>
        <w:t>kg然后再装入</w:t>
      </w:r>
      <w:r>
        <w:rPr>
          <w:rFonts w:hint="eastAsia" w:asciiTheme="minorEastAsia" w:hAnsiTheme="minorEastAsia" w:cstheme="minorEastAsia"/>
          <w:bCs/>
          <w:color w:val="000000" w:themeColor="text1"/>
          <w:kern w:val="0"/>
          <w:sz w:val="28"/>
          <w:szCs w:val="28"/>
          <w14:textFill>
            <w14:solidFill>
              <w14:schemeClr w14:val="tx1"/>
            </w14:solidFill>
          </w14:textFill>
        </w:rPr>
        <w:t>蛇皮塑料袋中（25-30kg）</w:t>
      </w:r>
      <w:r>
        <w:rPr>
          <w:rFonts w:asciiTheme="minorEastAsia" w:hAnsiTheme="minorEastAsia" w:cstheme="minorEastAsia"/>
          <w:bCs/>
          <w:color w:val="000000" w:themeColor="text1"/>
          <w:kern w:val="0"/>
          <w:sz w:val="28"/>
          <w:szCs w:val="28"/>
          <w14:textFill>
            <w14:solidFill>
              <w14:schemeClr w14:val="tx1"/>
            </w14:solidFill>
          </w14:textFill>
        </w:rPr>
        <w:t>，</w:t>
      </w:r>
      <w:r>
        <w:rPr>
          <w:rFonts w:hint="eastAsia" w:asciiTheme="minorEastAsia" w:hAnsiTheme="minorEastAsia" w:cstheme="minorEastAsia"/>
          <w:bCs/>
          <w:color w:val="000000" w:themeColor="text1"/>
          <w:kern w:val="0"/>
          <w:sz w:val="28"/>
          <w:szCs w:val="28"/>
          <w14:textFill>
            <w14:solidFill>
              <w14:schemeClr w14:val="tx1"/>
            </w14:solidFill>
          </w14:textFill>
        </w:rPr>
        <w:t>最终装入吨包袋中进行运输。</w:t>
      </w:r>
    </w:p>
    <w:p>
      <w:pPr>
        <w:tabs>
          <w:tab w:val="left" w:pos="5685"/>
        </w:tabs>
        <w:spacing w:line="360" w:lineRule="auto"/>
        <w:jc w:val="left"/>
        <w:outlineLvl w:val="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3、</w:t>
      </w:r>
      <w:r>
        <w:rPr>
          <w:rFonts w:asciiTheme="minorEastAsia" w:hAnsiTheme="minorEastAsia" w:cstheme="minorEastAsia"/>
          <w:b/>
          <w:color w:val="000000"/>
          <w:kern w:val="0"/>
          <w:sz w:val="28"/>
          <w:szCs w:val="28"/>
        </w:rPr>
        <w:t>试验方法</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3.1</w:t>
      </w:r>
      <w:r>
        <w:rPr>
          <w:rFonts w:asciiTheme="minorEastAsia" w:hAnsiTheme="minorEastAsia" w:cstheme="minorEastAsia"/>
          <w:bCs/>
          <w:color w:val="000000"/>
          <w:kern w:val="0"/>
          <w:sz w:val="28"/>
          <w:szCs w:val="28"/>
        </w:rPr>
        <w:t>化学成分分析方法</w:t>
      </w:r>
    </w:p>
    <w:p>
      <w:pPr>
        <w:tabs>
          <w:tab w:val="left" w:pos="5685"/>
        </w:tabs>
        <w:spacing w:line="360" w:lineRule="auto"/>
        <w:ind w:firstLine="560" w:firstLineChars="200"/>
        <w:jc w:val="left"/>
        <w:outlineLvl w:val="0"/>
        <w:rPr>
          <w:rFonts w:asciiTheme="minorEastAsia" w:hAnsiTheme="minorEastAsia" w:cstheme="minorEastAsia"/>
          <w:bCs/>
          <w:color w:val="000000"/>
          <w:kern w:val="0"/>
          <w:sz w:val="28"/>
          <w:szCs w:val="28"/>
        </w:rPr>
      </w:pPr>
      <w:r>
        <w:rPr>
          <w:rFonts w:asciiTheme="minorEastAsia" w:hAnsiTheme="minorEastAsia" w:cstheme="minorEastAsia"/>
          <w:bCs/>
          <w:color w:val="000000"/>
          <w:kern w:val="0"/>
          <w:sz w:val="28"/>
          <w:szCs w:val="28"/>
        </w:rPr>
        <w:t>化学成分分析方法按供需双方商定的方法进行检验。</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3.2</w:t>
      </w:r>
      <w:r>
        <w:rPr>
          <w:rFonts w:asciiTheme="minorEastAsia" w:hAnsiTheme="minorEastAsia" w:cstheme="minorEastAsia"/>
          <w:bCs/>
          <w:color w:val="000000"/>
          <w:kern w:val="0"/>
          <w:sz w:val="28"/>
          <w:szCs w:val="28"/>
        </w:rPr>
        <w:t>水含量检验方法</w:t>
      </w:r>
    </w:p>
    <w:p>
      <w:pPr>
        <w:tabs>
          <w:tab w:val="left" w:pos="5685"/>
        </w:tabs>
        <w:spacing w:line="360" w:lineRule="auto"/>
        <w:ind w:firstLine="560" w:firstLineChars="200"/>
        <w:jc w:val="left"/>
        <w:outlineLvl w:val="0"/>
        <w:rPr>
          <w:rFonts w:asciiTheme="minorEastAsia" w:hAnsiTheme="minorEastAsia" w:cstheme="minorEastAsia"/>
          <w:bCs/>
          <w:color w:val="000000"/>
          <w:kern w:val="0"/>
          <w:sz w:val="28"/>
          <w:szCs w:val="28"/>
        </w:rPr>
      </w:pPr>
      <w:r>
        <w:rPr>
          <w:rFonts w:asciiTheme="minorEastAsia" w:hAnsiTheme="minorEastAsia" w:cstheme="minorEastAsia"/>
          <w:bCs/>
          <w:color w:val="000000"/>
          <w:kern w:val="0"/>
          <w:sz w:val="28"/>
          <w:szCs w:val="28"/>
        </w:rPr>
        <w:t>测量方法按YS/</w:t>
      </w:r>
      <w:r>
        <w:rPr>
          <w:rFonts w:hint="eastAsia" w:asciiTheme="minorEastAsia" w:hAnsiTheme="minorEastAsia" w:cstheme="minorEastAsia"/>
          <w:bCs/>
          <w:color w:val="000000"/>
          <w:kern w:val="0"/>
          <w:sz w:val="28"/>
          <w:szCs w:val="28"/>
        </w:rPr>
        <w:t>T</w:t>
      </w:r>
      <w:r>
        <w:rPr>
          <w:rFonts w:asciiTheme="minorEastAsia" w:hAnsiTheme="minorEastAsia" w:cstheme="minorEastAsia"/>
          <w:bCs/>
          <w:color w:val="000000"/>
          <w:kern w:val="0"/>
          <w:sz w:val="28"/>
          <w:szCs w:val="28"/>
        </w:rPr>
        <w:t>491-20</w:t>
      </w:r>
      <w:r>
        <w:rPr>
          <w:rFonts w:hint="eastAsia" w:asciiTheme="minorEastAsia" w:hAnsiTheme="minorEastAsia" w:cstheme="minorEastAsia"/>
          <w:bCs/>
          <w:color w:val="000000"/>
          <w:kern w:val="0"/>
          <w:sz w:val="28"/>
          <w:szCs w:val="28"/>
        </w:rPr>
        <w:t>20</w:t>
      </w:r>
      <w:r>
        <w:rPr>
          <w:rFonts w:asciiTheme="minorEastAsia" w:hAnsiTheme="minorEastAsia" w:cstheme="minorEastAsia"/>
          <w:bCs/>
          <w:color w:val="000000"/>
          <w:kern w:val="0"/>
          <w:sz w:val="28"/>
          <w:szCs w:val="28"/>
        </w:rPr>
        <w:t>标准规定进行检验。</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3.3</w:t>
      </w:r>
      <w:r>
        <w:rPr>
          <w:rFonts w:asciiTheme="minorEastAsia" w:hAnsiTheme="minorEastAsia" w:cstheme="minorEastAsia"/>
          <w:bCs/>
          <w:color w:val="000000"/>
          <w:kern w:val="0"/>
          <w:sz w:val="28"/>
          <w:szCs w:val="28"/>
        </w:rPr>
        <w:t>外形尺寸检验方法</w:t>
      </w:r>
    </w:p>
    <w:p>
      <w:pPr>
        <w:tabs>
          <w:tab w:val="left" w:pos="5685"/>
        </w:tabs>
        <w:spacing w:line="360" w:lineRule="auto"/>
        <w:ind w:firstLine="560" w:firstLineChars="200"/>
        <w:jc w:val="left"/>
        <w:outlineLvl w:val="0"/>
        <w:rPr>
          <w:rFonts w:asciiTheme="minorEastAsia" w:hAnsiTheme="minorEastAsia" w:cstheme="minorEastAsia"/>
          <w:bCs/>
          <w:color w:val="000000"/>
          <w:kern w:val="0"/>
          <w:sz w:val="28"/>
          <w:szCs w:val="28"/>
        </w:rPr>
      </w:pPr>
      <w:r>
        <w:rPr>
          <w:rFonts w:asciiTheme="minorEastAsia" w:hAnsiTheme="minorEastAsia" w:cstheme="minorEastAsia"/>
          <w:bCs/>
          <w:color w:val="000000"/>
          <w:kern w:val="0"/>
          <w:sz w:val="28"/>
          <w:szCs w:val="28"/>
        </w:rPr>
        <w:t>用筛网进行检验。</w:t>
      </w:r>
    </w:p>
    <w:p>
      <w:pPr>
        <w:tabs>
          <w:tab w:val="left" w:pos="5685"/>
        </w:tabs>
        <w:spacing w:line="360" w:lineRule="auto"/>
        <w:jc w:val="left"/>
        <w:outlineLvl w:val="0"/>
        <w:rPr>
          <w:rFonts w:asciiTheme="minorEastAsia" w:hAnsiTheme="minorEastAsia" w:cstheme="minorEastAsia"/>
          <w:b w:val="0"/>
          <w:bCs/>
          <w:color w:val="000000" w:themeColor="text1"/>
          <w:kern w:val="0"/>
          <w:sz w:val="28"/>
          <w:szCs w:val="28"/>
          <w14:textFill>
            <w14:solidFill>
              <w14:schemeClr w14:val="tx1"/>
            </w14:solidFill>
          </w14:textFill>
        </w:rPr>
      </w:pPr>
      <w:r>
        <w:rPr>
          <w:rFonts w:hint="eastAsia" w:asciiTheme="minorEastAsia" w:hAnsiTheme="minorEastAsia" w:cstheme="minorEastAsia"/>
          <w:b w:val="0"/>
          <w:bCs/>
          <w:color w:val="000000" w:themeColor="text1"/>
          <w:kern w:val="0"/>
          <w:sz w:val="28"/>
          <w:szCs w:val="28"/>
          <w14:textFill>
            <w14:solidFill>
              <w14:schemeClr w14:val="tx1"/>
            </w14:solidFill>
          </w14:textFill>
        </w:rPr>
        <w:t>3.4熔剂使用效果评价采用除气效果评价，甲方采用固定工艺条件下使用乙方所供溶剂，于保温炉出口测定氢含量≤0.</w:t>
      </w:r>
      <w:r>
        <w:rPr>
          <w:rFonts w:hint="eastAsia" w:asciiTheme="minorEastAsia" w:hAnsiTheme="minorEastAsia" w:cstheme="minorEastAsia"/>
          <w:b w:val="0"/>
          <w:bCs/>
          <w:color w:val="000000" w:themeColor="text1"/>
          <w:kern w:val="0"/>
          <w:sz w:val="28"/>
          <w:szCs w:val="28"/>
          <w:lang w:val="en-US" w:eastAsia="zh-CN"/>
          <w14:textFill>
            <w14:solidFill>
              <w14:schemeClr w14:val="tx1"/>
            </w14:solidFill>
          </w14:textFill>
        </w:rPr>
        <w:t>10</w:t>
      </w:r>
      <w:r>
        <w:rPr>
          <w:rFonts w:hint="eastAsia" w:asciiTheme="minorEastAsia" w:hAnsiTheme="minorEastAsia" w:cstheme="minorEastAsia"/>
          <w:b w:val="0"/>
          <w:bCs/>
          <w:color w:val="000000" w:themeColor="text1"/>
          <w:kern w:val="0"/>
          <w:sz w:val="28"/>
          <w:szCs w:val="28"/>
          <w14:textFill>
            <w14:solidFill>
              <w14:schemeClr w14:val="tx1"/>
            </w14:solidFill>
          </w14:textFill>
        </w:rPr>
        <w:t>ml/100gAl（720℃-7</w:t>
      </w:r>
      <w:r>
        <w:rPr>
          <w:rFonts w:hint="eastAsia" w:asciiTheme="minorEastAsia" w:hAnsiTheme="minorEastAsia" w:cstheme="minorEastAsia"/>
          <w:b w:val="0"/>
          <w:bCs/>
          <w:color w:val="000000" w:themeColor="text1"/>
          <w:kern w:val="0"/>
          <w:sz w:val="28"/>
          <w:szCs w:val="28"/>
          <w:lang w:val="en-US" w:eastAsia="zh-CN"/>
          <w14:textFill>
            <w14:solidFill>
              <w14:schemeClr w14:val="tx1"/>
            </w14:solidFill>
          </w14:textFill>
        </w:rPr>
        <w:t>30</w:t>
      </w:r>
      <w:r>
        <w:rPr>
          <w:rFonts w:hint="eastAsia" w:asciiTheme="minorEastAsia" w:hAnsiTheme="minorEastAsia" w:cstheme="minorEastAsia"/>
          <w:b w:val="0"/>
          <w:bCs/>
          <w:color w:val="000000" w:themeColor="text1"/>
          <w:kern w:val="0"/>
          <w:sz w:val="28"/>
          <w:szCs w:val="28"/>
          <w14:textFill>
            <w14:solidFill>
              <w14:schemeClr w14:val="tx1"/>
            </w14:solidFill>
          </w14:textFill>
        </w:rPr>
        <w:t>℃）。</w:t>
      </w:r>
    </w:p>
    <w:p>
      <w:pPr>
        <w:tabs>
          <w:tab w:val="left" w:pos="5685"/>
        </w:tabs>
        <w:spacing w:line="360" w:lineRule="auto"/>
        <w:outlineLvl w:val="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4、</w:t>
      </w:r>
      <w:r>
        <w:rPr>
          <w:rFonts w:asciiTheme="minorEastAsia" w:hAnsiTheme="minorEastAsia" w:cstheme="minorEastAsia"/>
          <w:b/>
          <w:color w:val="000000"/>
          <w:kern w:val="0"/>
          <w:sz w:val="28"/>
          <w:szCs w:val="28"/>
        </w:rPr>
        <w:t>检验规则</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4</w:t>
      </w:r>
      <w:r>
        <w:rPr>
          <w:rFonts w:asciiTheme="minorEastAsia" w:hAnsiTheme="minorEastAsia" w:cstheme="minorEastAsia"/>
          <w:bCs/>
          <w:color w:val="000000"/>
          <w:kern w:val="0"/>
          <w:sz w:val="28"/>
          <w:szCs w:val="28"/>
        </w:rPr>
        <w:t>.1检查和验收</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4</w:t>
      </w:r>
      <w:r>
        <w:rPr>
          <w:rFonts w:asciiTheme="minorEastAsia" w:hAnsiTheme="minorEastAsia" w:cstheme="minorEastAsia"/>
          <w:bCs/>
          <w:color w:val="000000"/>
          <w:kern w:val="0"/>
          <w:sz w:val="28"/>
          <w:szCs w:val="28"/>
        </w:rPr>
        <w:t>.1.1所有熔剂进厂必须附有产品合格证和产品质量证明书，否则仓库要拒收。</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4</w:t>
      </w:r>
      <w:r>
        <w:rPr>
          <w:rFonts w:asciiTheme="minorEastAsia" w:hAnsiTheme="minorEastAsia" w:cstheme="minorEastAsia"/>
          <w:bCs/>
          <w:color w:val="000000"/>
          <w:kern w:val="0"/>
          <w:sz w:val="28"/>
          <w:szCs w:val="28"/>
        </w:rPr>
        <w:t>.1.2熔剂应成批供货，每批应由同一成分、同一种类、同一形状产品组成。</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4</w:t>
      </w:r>
      <w:r>
        <w:rPr>
          <w:rFonts w:asciiTheme="minorEastAsia" w:hAnsiTheme="minorEastAsia" w:cstheme="minorEastAsia"/>
          <w:bCs/>
          <w:color w:val="000000"/>
          <w:kern w:val="0"/>
          <w:sz w:val="28"/>
          <w:szCs w:val="28"/>
        </w:rPr>
        <w:t>.1.3库要检查所有材料的包装，要求包装完好，如果发现包装破损，要通知进行确认是否影响使用。熔剂不允许存在肉眼可见的异物或结块，如果有此类现象存在，判该批不合格，做退货处理。</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4</w:t>
      </w:r>
      <w:r>
        <w:rPr>
          <w:rFonts w:asciiTheme="minorEastAsia" w:hAnsiTheme="minorEastAsia" w:cstheme="minorEastAsia"/>
          <w:bCs/>
          <w:color w:val="000000"/>
          <w:kern w:val="0"/>
          <w:sz w:val="28"/>
          <w:szCs w:val="28"/>
        </w:rPr>
        <w:t>.1.4原料进厂后，</w:t>
      </w:r>
      <w:r>
        <w:rPr>
          <w:rFonts w:hint="eastAsia" w:asciiTheme="minorEastAsia" w:hAnsiTheme="minorEastAsia" w:cstheme="minorEastAsia"/>
          <w:bCs/>
          <w:color w:val="000000"/>
          <w:kern w:val="0"/>
          <w:sz w:val="28"/>
          <w:szCs w:val="28"/>
        </w:rPr>
        <w:t>生产运行</w:t>
      </w:r>
      <w:r>
        <w:rPr>
          <w:rFonts w:asciiTheme="minorEastAsia" w:hAnsiTheme="minorEastAsia" w:cstheme="minorEastAsia"/>
          <w:bCs/>
          <w:color w:val="000000"/>
          <w:kern w:val="0"/>
          <w:sz w:val="28"/>
          <w:szCs w:val="28"/>
        </w:rPr>
        <w:t>部在办入库之前，通知</w:t>
      </w:r>
      <w:r>
        <w:rPr>
          <w:rFonts w:hint="eastAsia" w:asciiTheme="minorEastAsia" w:hAnsiTheme="minorEastAsia" w:cstheme="minorEastAsia"/>
          <w:bCs/>
          <w:color w:val="000000"/>
          <w:kern w:val="0"/>
          <w:sz w:val="28"/>
          <w:szCs w:val="28"/>
        </w:rPr>
        <w:t>技术质量</w:t>
      </w:r>
      <w:r>
        <w:rPr>
          <w:rFonts w:asciiTheme="minorEastAsia" w:hAnsiTheme="minorEastAsia" w:cstheme="minorEastAsia"/>
          <w:bCs/>
          <w:color w:val="000000"/>
          <w:kern w:val="0"/>
          <w:sz w:val="28"/>
          <w:szCs w:val="28"/>
        </w:rPr>
        <w:t>部对来料进行取样进行化验</w:t>
      </w:r>
      <w:r>
        <w:rPr>
          <w:rFonts w:hint="eastAsia" w:asciiTheme="minorEastAsia" w:hAnsiTheme="minorEastAsia" w:cstheme="minorEastAsia"/>
          <w:bCs/>
          <w:color w:val="000000"/>
          <w:kern w:val="0"/>
          <w:sz w:val="28"/>
          <w:szCs w:val="28"/>
        </w:rPr>
        <w:t>，</w:t>
      </w:r>
      <w:r>
        <w:rPr>
          <w:rFonts w:hint="eastAsia" w:asciiTheme="minorEastAsia" w:hAnsiTheme="minorEastAsia" w:cstheme="minorEastAsia"/>
          <w:bCs/>
          <w:color w:val="000000"/>
          <w:kern w:val="0"/>
          <w:sz w:val="28"/>
          <w:szCs w:val="28"/>
          <w:lang w:eastAsia="zh-CN"/>
        </w:rPr>
        <w:t>对</w:t>
      </w:r>
      <w:r>
        <w:rPr>
          <w:rFonts w:hint="eastAsia" w:asciiTheme="minorEastAsia" w:hAnsiTheme="minorEastAsia" w:cstheme="minorEastAsia"/>
          <w:bCs/>
          <w:color w:val="000000"/>
          <w:kern w:val="0"/>
          <w:sz w:val="28"/>
          <w:szCs w:val="28"/>
        </w:rPr>
        <w:t>F、Cl、K、Na、Mg、水分、残留物进行检测，检测要求Cl元素质量分数≥</w:t>
      </w:r>
      <w:r>
        <w:rPr>
          <w:rFonts w:hint="eastAsia" w:asciiTheme="minorEastAsia" w:hAnsiTheme="minorEastAsia" w:cstheme="minorEastAsia"/>
          <w:bCs/>
          <w:color w:val="000000"/>
          <w:kern w:val="0"/>
          <w:sz w:val="28"/>
          <w:szCs w:val="28"/>
          <w:lang w:val="en-US" w:eastAsia="zh-CN"/>
        </w:rPr>
        <w:t>60</w:t>
      </w:r>
      <w:r>
        <w:rPr>
          <w:rFonts w:hint="eastAsia" w:asciiTheme="minorEastAsia" w:hAnsiTheme="minorEastAsia" w:cstheme="minorEastAsia"/>
          <w:bCs/>
          <w:color w:val="000000"/>
          <w:kern w:val="0"/>
          <w:sz w:val="28"/>
          <w:szCs w:val="28"/>
        </w:rPr>
        <w:t>%</w:t>
      </w:r>
      <w:r>
        <w:rPr>
          <w:rFonts w:asciiTheme="minorEastAsia" w:hAnsiTheme="minorEastAsia" w:cstheme="minorEastAsia"/>
          <w:bCs/>
          <w:color w:val="000000"/>
          <w:kern w:val="0"/>
          <w:sz w:val="28"/>
          <w:szCs w:val="28"/>
        </w:rPr>
        <w:t>。</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4</w:t>
      </w:r>
      <w:r>
        <w:rPr>
          <w:rFonts w:asciiTheme="minorEastAsia" w:hAnsiTheme="minorEastAsia" w:cstheme="minorEastAsia"/>
          <w:bCs/>
          <w:color w:val="000000"/>
          <w:kern w:val="0"/>
          <w:sz w:val="28"/>
          <w:szCs w:val="28"/>
        </w:rPr>
        <w:t>.1.5进厂的熔剂每批都要检验，同一批随机选两箱，每箱任取一包装袋，从中部至少取100克熔剂，送</w:t>
      </w:r>
      <w:r>
        <w:rPr>
          <w:rFonts w:hint="eastAsia" w:asciiTheme="minorEastAsia" w:hAnsiTheme="minorEastAsia" w:cstheme="minorEastAsia"/>
          <w:bCs/>
          <w:color w:val="000000"/>
          <w:kern w:val="0"/>
          <w:sz w:val="28"/>
          <w:szCs w:val="28"/>
        </w:rPr>
        <w:t>技术质量部</w:t>
      </w:r>
      <w:r>
        <w:rPr>
          <w:rFonts w:asciiTheme="minorEastAsia" w:hAnsiTheme="minorEastAsia" w:cstheme="minorEastAsia"/>
          <w:bCs/>
          <w:color w:val="000000"/>
          <w:kern w:val="0"/>
          <w:sz w:val="28"/>
          <w:szCs w:val="28"/>
        </w:rPr>
        <w:t>进行检测。</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4</w:t>
      </w:r>
      <w:r>
        <w:rPr>
          <w:rFonts w:asciiTheme="minorEastAsia" w:hAnsiTheme="minorEastAsia" w:cstheme="minorEastAsia"/>
          <w:bCs/>
          <w:color w:val="000000"/>
          <w:kern w:val="0"/>
          <w:sz w:val="28"/>
          <w:szCs w:val="28"/>
        </w:rPr>
        <w:t>.1.6每批熔炼用熔剂均应进行外观质量、水分、粒度及</w:t>
      </w:r>
      <w:r>
        <w:rPr>
          <w:rFonts w:hint="eastAsia" w:asciiTheme="minorEastAsia" w:hAnsiTheme="minorEastAsia" w:cstheme="minorEastAsia"/>
          <w:bCs/>
          <w:color w:val="000000"/>
          <w:kern w:val="0"/>
          <w:sz w:val="28"/>
          <w:szCs w:val="28"/>
        </w:rPr>
        <w:t>成分</w:t>
      </w:r>
      <w:r>
        <w:rPr>
          <w:rFonts w:asciiTheme="minorEastAsia" w:hAnsiTheme="minorEastAsia" w:cstheme="minorEastAsia"/>
          <w:bCs/>
          <w:color w:val="000000"/>
          <w:kern w:val="0"/>
          <w:sz w:val="28"/>
          <w:szCs w:val="28"/>
        </w:rPr>
        <w:t>的检测</w:t>
      </w:r>
      <w:r>
        <w:rPr>
          <w:rFonts w:hint="eastAsia" w:asciiTheme="minorEastAsia" w:hAnsiTheme="minorEastAsia" w:cstheme="minorEastAsia"/>
          <w:bCs/>
          <w:color w:val="000000"/>
          <w:kern w:val="0"/>
          <w:sz w:val="28"/>
          <w:szCs w:val="28"/>
        </w:rPr>
        <w:t>。</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4</w:t>
      </w:r>
      <w:r>
        <w:rPr>
          <w:rFonts w:asciiTheme="minorEastAsia" w:hAnsiTheme="minorEastAsia" w:cstheme="minorEastAsia"/>
          <w:bCs/>
          <w:color w:val="000000"/>
          <w:kern w:val="0"/>
          <w:sz w:val="28"/>
          <w:szCs w:val="28"/>
        </w:rPr>
        <w:t>.1.7</w:t>
      </w:r>
      <w:r>
        <w:rPr>
          <w:rFonts w:hint="eastAsia" w:asciiTheme="minorEastAsia" w:hAnsiTheme="minorEastAsia" w:cstheme="minorEastAsia"/>
          <w:bCs/>
          <w:color w:val="000000"/>
          <w:kern w:val="0"/>
          <w:sz w:val="28"/>
          <w:szCs w:val="28"/>
        </w:rPr>
        <w:t>技术质量部</w:t>
      </w:r>
      <w:r>
        <w:rPr>
          <w:rFonts w:asciiTheme="minorEastAsia" w:hAnsiTheme="minorEastAsia" w:cstheme="minorEastAsia"/>
          <w:bCs/>
          <w:color w:val="000000"/>
          <w:kern w:val="0"/>
          <w:sz w:val="28"/>
          <w:szCs w:val="28"/>
        </w:rPr>
        <w:t>在规定时间内出具检测报告给原辅材料质</w:t>
      </w:r>
      <w:r>
        <w:rPr>
          <w:rFonts w:hint="eastAsia" w:asciiTheme="minorEastAsia" w:hAnsiTheme="minorEastAsia" w:cstheme="minorEastAsia"/>
          <w:bCs/>
          <w:color w:val="000000"/>
          <w:kern w:val="0"/>
          <w:sz w:val="28"/>
          <w:szCs w:val="28"/>
        </w:rPr>
        <w:t>量检验员</w:t>
      </w:r>
      <w:r>
        <w:rPr>
          <w:rFonts w:asciiTheme="minorEastAsia" w:hAnsiTheme="minorEastAsia" w:cstheme="minorEastAsia"/>
          <w:bCs/>
          <w:color w:val="000000"/>
          <w:kern w:val="0"/>
          <w:sz w:val="28"/>
          <w:szCs w:val="28"/>
        </w:rPr>
        <w:t>，原辅材料</w:t>
      </w:r>
      <w:r>
        <w:rPr>
          <w:rFonts w:hint="eastAsia" w:asciiTheme="minorEastAsia" w:hAnsiTheme="minorEastAsia" w:cstheme="minorEastAsia"/>
          <w:bCs/>
          <w:color w:val="000000"/>
          <w:kern w:val="0"/>
          <w:sz w:val="28"/>
          <w:szCs w:val="28"/>
        </w:rPr>
        <w:t>员</w:t>
      </w:r>
      <w:r>
        <w:rPr>
          <w:rFonts w:asciiTheme="minorEastAsia" w:hAnsiTheme="minorEastAsia" w:cstheme="minorEastAsia"/>
          <w:bCs/>
          <w:color w:val="000000"/>
          <w:kern w:val="0"/>
          <w:sz w:val="28"/>
          <w:szCs w:val="28"/>
        </w:rPr>
        <w:t>按以上检测报告对其进行判定，并将检测判定结果及时告知</w:t>
      </w:r>
      <w:r>
        <w:rPr>
          <w:rFonts w:hint="eastAsia" w:asciiTheme="minorEastAsia" w:hAnsiTheme="minorEastAsia" w:cstheme="minorEastAsia"/>
          <w:bCs/>
          <w:color w:val="000000"/>
          <w:kern w:val="0"/>
          <w:sz w:val="28"/>
          <w:szCs w:val="28"/>
        </w:rPr>
        <w:t>相关部门及分厂</w:t>
      </w:r>
      <w:r>
        <w:rPr>
          <w:rFonts w:asciiTheme="minorEastAsia" w:hAnsiTheme="minorEastAsia" w:cstheme="minorEastAsia"/>
          <w:bCs/>
          <w:color w:val="000000"/>
          <w:kern w:val="0"/>
          <w:sz w:val="28"/>
          <w:szCs w:val="28"/>
        </w:rPr>
        <w:t>。</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4</w:t>
      </w:r>
      <w:r>
        <w:rPr>
          <w:rFonts w:asciiTheme="minorEastAsia" w:hAnsiTheme="minorEastAsia" w:cstheme="minorEastAsia"/>
          <w:bCs/>
          <w:color w:val="000000"/>
          <w:kern w:val="0"/>
          <w:sz w:val="28"/>
          <w:szCs w:val="28"/>
        </w:rPr>
        <w:t>.1.8化验（检验）结果合格，</w:t>
      </w:r>
      <w:r>
        <w:rPr>
          <w:rFonts w:hint="eastAsia" w:asciiTheme="minorEastAsia" w:hAnsiTheme="minorEastAsia" w:cstheme="minorEastAsia"/>
          <w:bCs/>
          <w:color w:val="000000"/>
          <w:kern w:val="0"/>
          <w:sz w:val="28"/>
          <w:szCs w:val="28"/>
        </w:rPr>
        <w:t>允许入库</w:t>
      </w:r>
      <w:r>
        <w:rPr>
          <w:rFonts w:asciiTheme="minorEastAsia" w:hAnsiTheme="minorEastAsia" w:cstheme="minorEastAsia"/>
          <w:bCs/>
          <w:color w:val="000000"/>
          <w:kern w:val="0"/>
          <w:sz w:val="28"/>
          <w:szCs w:val="28"/>
        </w:rPr>
        <w:t>；化验（检验）结果不合格，需双倍取样，双倍取样合格，判定该批产品合格，</w:t>
      </w:r>
      <w:r>
        <w:rPr>
          <w:rFonts w:hint="eastAsia" w:asciiTheme="minorEastAsia" w:hAnsiTheme="minorEastAsia" w:cstheme="minorEastAsia"/>
          <w:bCs/>
          <w:color w:val="000000"/>
          <w:kern w:val="0"/>
          <w:sz w:val="28"/>
          <w:szCs w:val="28"/>
        </w:rPr>
        <w:t>允许入库</w:t>
      </w:r>
      <w:r>
        <w:rPr>
          <w:rFonts w:asciiTheme="minorEastAsia" w:hAnsiTheme="minorEastAsia" w:cstheme="minorEastAsia"/>
          <w:bCs/>
          <w:color w:val="000000"/>
          <w:kern w:val="0"/>
          <w:sz w:val="28"/>
          <w:szCs w:val="28"/>
        </w:rPr>
        <w:t>；双倍取样不合格，判定该批产品不合格，退回厂家。</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4</w:t>
      </w:r>
      <w:r>
        <w:rPr>
          <w:rFonts w:asciiTheme="minorEastAsia" w:hAnsiTheme="minorEastAsia" w:cstheme="minorEastAsia"/>
          <w:bCs/>
          <w:color w:val="000000"/>
          <w:kern w:val="0"/>
          <w:sz w:val="28"/>
          <w:szCs w:val="28"/>
        </w:rPr>
        <w:t>.1.9检验结果与本标准及订货合同的规定不符时，应以书面形式向供方提出，由供需双方协商解决。如需仲裁，供需双方应在需方共同进行仲裁取样。</w:t>
      </w:r>
    </w:p>
    <w:p>
      <w:pPr>
        <w:tabs>
          <w:tab w:val="left" w:pos="5685"/>
        </w:tabs>
        <w:spacing w:line="360" w:lineRule="auto"/>
        <w:jc w:val="left"/>
        <w:outlineLvl w:val="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5、质量异议处理</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5.1发生不合格产品，甲方向乙方反馈，后甲方与乙方通过确认及协商退货或折让方案。</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5.2乙方在接到甲方提出的不良反馈时，乙方应在3个工作日内作书面应答及解决方案。如有必要，乙方应在3个工作日内到达甲方现场配合处理；双方经协商，对不良产品作出处理后，</w:t>
      </w:r>
      <w:r>
        <w:rPr>
          <w:rFonts w:hint="eastAsia" w:asciiTheme="minorEastAsia" w:hAnsiTheme="minorEastAsia" w:cstheme="minorEastAsia"/>
          <w:bCs/>
          <w:color w:val="000000"/>
          <w:kern w:val="0"/>
          <w:sz w:val="28"/>
          <w:szCs w:val="28"/>
          <w:lang w:eastAsia="zh-CN"/>
        </w:rPr>
        <w:t>双</w:t>
      </w:r>
      <w:r>
        <w:rPr>
          <w:rFonts w:hint="eastAsia" w:asciiTheme="minorEastAsia" w:hAnsiTheme="minorEastAsia" w:cstheme="minorEastAsia"/>
          <w:bCs/>
          <w:color w:val="000000"/>
          <w:kern w:val="0"/>
          <w:sz w:val="28"/>
          <w:szCs w:val="28"/>
        </w:rPr>
        <w:t>方应对退货或折让结果进行书面确认。</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5.3所有质量异议的数量及赔偿事项均由甲方和乙方主导推进。赔偿方案确定后，按赔偿流程乙方赔付给甲方。</w:t>
      </w:r>
    </w:p>
    <w:p>
      <w:pPr>
        <w:tabs>
          <w:tab w:val="left" w:pos="5685"/>
        </w:tabs>
        <w:spacing w:line="360" w:lineRule="auto"/>
        <w:jc w:val="left"/>
        <w:outlineLvl w:val="0"/>
        <w:rPr>
          <w:rFonts w:asciiTheme="minorEastAsia" w:hAnsiTheme="minorEastAsia" w:cstheme="minorEastAsia"/>
          <w:b/>
          <w:bCs w:val="0"/>
          <w:color w:val="FF0000"/>
          <w:kern w:val="0"/>
          <w:sz w:val="28"/>
          <w:szCs w:val="28"/>
        </w:rPr>
      </w:pPr>
      <w:r>
        <w:rPr>
          <w:rFonts w:hint="eastAsia" w:asciiTheme="minorEastAsia" w:hAnsiTheme="minorEastAsia" w:cstheme="minorEastAsia"/>
          <w:b/>
          <w:bCs w:val="0"/>
          <w:color w:val="FF0000"/>
          <w:kern w:val="0"/>
          <w:sz w:val="28"/>
          <w:szCs w:val="28"/>
        </w:rPr>
        <w:t>5.4甲方</w:t>
      </w:r>
      <w:r>
        <w:rPr>
          <w:rFonts w:hint="eastAsia" w:asciiTheme="minorEastAsia" w:hAnsiTheme="minorEastAsia" w:cstheme="minorEastAsia"/>
          <w:b/>
          <w:bCs w:val="0"/>
          <w:color w:val="FF0000"/>
          <w:kern w:val="0"/>
          <w:sz w:val="28"/>
          <w:szCs w:val="28"/>
          <w:lang w:eastAsia="zh-CN"/>
        </w:rPr>
        <w:t>在</w:t>
      </w:r>
      <w:r>
        <w:rPr>
          <w:rFonts w:hint="eastAsia" w:asciiTheme="minorEastAsia" w:hAnsiTheme="minorEastAsia" w:cstheme="minorEastAsia"/>
          <w:b/>
          <w:bCs w:val="0"/>
          <w:color w:val="FF0000"/>
          <w:kern w:val="0"/>
          <w:sz w:val="28"/>
          <w:szCs w:val="28"/>
        </w:rPr>
        <w:t>固定工艺条件下使用乙方所供溶剂，若因乙方所供溶剂质量问题，造成甲方产品出现质量问题，造成的损失由乙方承担。</w:t>
      </w:r>
    </w:p>
    <w:p>
      <w:pPr>
        <w:tabs>
          <w:tab w:val="left" w:pos="5685"/>
        </w:tabs>
        <w:spacing w:line="360" w:lineRule="auto"/>
        <w:jc w:val="left"/>
        <w:outlineLvl w:val="0"/>
        <w:rPr>
          <w:rFonts w:asciiTheme="minorEastAsia" w:hAnsiTheme="minorEastAsia" w:cstheme="minorEastAsia"/>
          <w:b/>
          <w:bCs w:val="0"/>
          <w:color w:val="FF0000"/>
          <w:kern w:val="0"/>
          <w:sz w:val="28"/>
          <w:szCs w:val="28"/>
        </w:rPr>
      </w:pPr>
      <w:r>
        <w:rPr>
          <w:rFonts w:hint="eastAsia" w:asciiTheme="minorEastAsia" w:hAnsiTheme="minorEastAsia" w:cstheme="minorEastAsia"/>
          <w:b/>
          <w:bCs w:val="0"/>
          <w:color w:val="FF0000"/>
          <w:kern w:val="0"/>
          <w:sz w:val="28"/>
          <w:szCs w:val="28"/>
        </w:rPr>
        <w:t>5.5甲方</w:t>
      </w:r>
      <w:r>
        <w:rPr>
          <w:rFonts w:hint="eastAsia" w:asciiTheme="minorEastAsia" w:hAnsiTheme="minorEastAsia" w:cstheme="minorEastAsia"/>
          <w:b/>
          <w:bCs w:val="0"/>
          <w:color w:val="FF0000"/>
          <w:kern w:val="0"/>
          <w:sz w:val="28"/>
          <w:szCs w:val="28"/>
          <w:lang w:eastAsia="zh-CN"/>
        </w:rPr>
        <w:t>在</w:t>
      </w:r>
      <w:r>
        <w:rPr>
          <w:rFonts w:hint="eastAsia" w:asciiTheme="minorEastAsia" w:hAnsiTheme="minorEastAsia" w:cstheme="minorEastAsia"/>
          <w:b/>
          <w:bCs w:val="0"/>
          <w:color w:val="FF0000"/>
          <w:kern w:val="0"/>
          <w:sz w:val="28"/>
          <w:szCs w:val="28"/>
        </w:rPr>
        <w:t>固定工艺条件下使用乙方所供溶剂，若因乙方所供溶剂质量问题，造成甲方生产周期不足或其它生产升本增加，造成的成本增加及损失由乙方承担。</w:t>
      </w:r>
    </w:p>
    <w:p>
      <w:pPr>
        <w:tabs>
          <w:tab w:val="left" w:pos="5685"/>
        </w:tabs>
        <w:spacing w:line="360" w:lineRule="auto"/>
        <w:jc w:val="left"/>
        <w:outlineLvl w:val="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6、商业技术秘密</w:t>
      </w:r>
    </w:p>
    <w:p>
      <w:pPr>
        <w:tabs>
          <w:tab w:val="left" w:pos="5685"/>
        </w:tabs>
        <w:spacing w:line="360" w:lineRule="auto"/>
        <w:ind w:firstLine="560" w:firstLineChars="200"/>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本协议任何一方均不得在协议期限前、协议期限内及协议期限届满后的一年以内（技术方面内容为从协议签订之日起3年）以任何形式披露或泄露另一方的商业技术秘密，包含甲乙双方生产工艺参数、购买数量、购买费用、购买周期等讯息；若因披露或泄露另一方的商业秘密而造成该方利益损失的，违约方应承担相应的损害赔偿责任。</w:t>
      </w:r>
    </w:p>
    <w:p>
      <w:pPr>
        <w:tabs>
          <w:tab w:val="left" w:pos="5685"/>
        </w:tabs>
        <w:spacing w:line="360" w:lineRule="auto"/>
        <w:jc w:val="left"/>
        <w:outlineLvl w:val="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7、其他事项</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7.1产品不合格无法使用的将以退货处理，此后将不再纳入合格供应商；</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7.2本协议经双方委托代理人签字并加盖合同专用章后作为产品采购合同的附件，与产品采购合同同时生效。</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7.3本协议条款不允许有任何涂改，如果涂改的，涂改部分无效。</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7.4本协议有效期限为两年。</w:t>
      </w:r>
    </w:p>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7.5本协议一式贰份，甲乙双方各一份。</w:t>
      </w:r>
    </w:p>
    <w:tbl>
      <w:tblPr>
        <w:tblStyle w:val="4"/>
        <w:tblW w:w="10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7"/>
        <w:gridCol w:w="5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087" w:type="dxa"/>
            <w:vAlign w:val="center"/>
          </w:tcPr>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乙方</w:t>
            </w:r>
          </w:p>
        </w:tc>
        <w:tc>
          <w:tcPr>
            <w:tcW w:w="5087" w:type="dxa"/>
            <w:vAlign w:val="center"/>
          </w:tcPr>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087" w:type="dxa"/>
            <w:vAlign w:val="center"/>
          </w:tcPr>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单位名称（章）：</w:t>
            </w:r>
          </w:p>
        </w:tc>
        <w:tc>
          <w:tcPr>
            <w:tcW w:w="5087" w:type="dxa"/>
            <w:vAlign w:val="center"/>
          </w:tcPr>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单位名称（章）：甘肃酒钢天成彩铝有限责任公司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087" w:type="dxa"/>
            <w:vAlign w:val="center"/>
          </w:tcPr>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单位主要负责人：</w:t>
            </w:r>
          </w:p>
        </w:tc>
        <w:tc>
          <w:tcPr>
            <w:tcW w:w="5087" w:type="dxa"/>
            <w:vAlign w:val="center"/>
          </w:tcPr>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单位主要负责人：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087" w:type="dxa"/>
            <w:vAlign w:val="center"/>
          </w:tcPr>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联系电话：</w:t>
            </w:r>
          </w:p>
        </w:tc>
        <w:tc>
          <w:tcPr>
            <w:tcW w:w="5087" w:type="dxa"/>
            <w:vAlign w:val="center"/>
          </w:tcPr>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联系电话：0937-67122080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087" w:type="dxa"/>
            <w:vAlign w:val="center"/>
          </w:tcPr>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日期：      年         月        日</w:t>
            </w:r>
          </w:p>
        </w:tc>
        <w:tc>
          <w:tcPr>
            <w:tcW w:w="5087" w:type="dxa"/>
            <w:vAlign w:val="center"/>
          </w:tcPr>
          <w:p>
            <w:pPr>
              <w:tabs>
                <w:tab w:val="left" w:pos="5685"/>
              </w:tabs>
              <w:spacing w:line="360" w:lineRule="auto"/>
              <w:jc w:val="left"/>
              <w:outlineLvl w:val="0"/>
              <w:rPr>
                <w:rFonts w:asciiTheme="minorEastAsia" w:hAnsiTheme="minorEastAsia" w:cstheme="minorEastAsia"/>
                <w:bCs/>
                <w:color w:val="000000"/>
                <w:kern w:val="0"/>
                <w:sz w:val="28"/>
                <w:szCs w:val="28"/>
              </w:rPr>
            </w:pPr>
            <w:r>
              <w:rPr>
                <w:rFonts w:hint="eastAsia" w:asciiTheme="minorEastAsia" w:hAnsiTheme="minorEastAsia" w:cstheme="minorEastAsia"/>
                <w:bCs/>
                <w:color w:val="000000"/>
                <w:kern w:val="0"/>
                <w:sz w:val="28"/>
                <w:szCs w:val="28"/>
              </w:rPr>
              <w:t>日期：      年        月        日</w:t>
            </w:r>
          </w:p>
        </w:tc>
      </w:tr>
    </w:tbl>
    <w:p/>
    <w:sectPr>
      <w:headerReference r:id="rId3" w:type="default"/>
      <w:pgSz w:w="11906" w:h="16838"/>
      <w:pgMar w:top="1134" w:right="1134" w:bottom="850" w:left="1134" w:header="851" w:footer="0"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rPr>
      <w:t>甘肃酒钢天成彩铝有限责任公司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258DA"/>
    <w:rsid w:val="07B8387E"/>
    <w:rsid w:val="0A6258DA"/>
    <w:rsid w:val="57747B75"/>
    <w:rsid w:val="6AA86B8D"/>
    <w:rsid w:val="6B1316C0"/>
    <w:rsid w:val="792A4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18"/>
      <w:szCs w:val="18"/>
      <w:u w:val="none"/>
    </w:rPr>
  </w:style>
  <w:style w:type="character" w:customStyle="1" w:styleId="7">
    <w:name w:val="font41"/>
    <w:basedOn w:val="5"/>
    <w:qFormat/>
    <w:uiPriority w:val="0"/>
    <w:rPr>
      <w:rFonts w:hint="eastAsia" w:ascii="宋体" w:hAnsi="宋体" w:eastAsia="宋体" w:cs="宋体"/>
      <w:color w:val="000000"/>
      <w:sz w:val="18"/>
      <w:szCs w:val="18"/>
      <w:u w:val="none"/>
      <w:vertAlign w:val="subscript"/>
    </w:rPr>
  </w:style>
  <w:style w:type="character" w:customStyle="1" w:styleId="8">
    <w:name w:val="font11"/>
    <w:basedOn w:val="5"/>
    <w:qFormat/>
    <w:uiPriority w:val="0"/>
    <w:rPr>
      <w:rFonts w:hint="eastAsia" w:ascii="宋体" w:hAnsi="宋体" w:eastAsia="宋体" w:cs="宋体"/>
      <w:color w:val="000000"/>
      <w:sz w:val="9"/>
      <w:szCs w:val="9"/>
      <w:u w:val="none"/>
    </w:rPr>
  </w:style>
  <w:style w:type="character" w:customStyle="1" w:styleId="9">
    <w:name w:val="font31"/>
    <w:basedOn w:val="5"/>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2021-09-10T08:58:00Z</dcterms:created>
  <dc:creator>第？四个＆影子</dc:creator>
  <cp:lastModifiedBy>lenovo</cp:lastModifiedBy>
  <dcterms:modified xsi:type="dcterms:W3CDTF">2021-09-14T07:24:38Z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y fmtid="{D5CDD505-2E9C-101B-9397-08002B2CF9AE}" pid="3" name="ICV">
    <vt:lpwstr>D680211A2DF94566AB1DB05ED13DF268</vt:lpwstr>
  </property>
</Properties>
</file>