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45A77">
      <w:pPr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酒钢集团东兴铝业公司嘉峪关分公司</w:t>
      </w:r>
    </w:p>
    <w:p w14:paraId="3CB75CA8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铝电解物料输送系统智能协同调控技术服务</w:t>
      </w:r>
    </w:p>
    <w:p w14:paraId="3E3E652A">
      <w:pPr>
        <w:jc w:val="center"/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采购内容</w:t>
      </w:r>
    </w:p>
    <w:p w14:paraId="1FD585E3">
      <w:pPr>
        <w:spacing w:line="600" w:lineRule="exact"/>
        <w:ind w:firstLine="640" w:firstLineChars="200"/>
      </w:pPr>
      <w:r>
        <w:rPr>
          <w:rFonts w:hint="eastAsia" w:ascii="黑体" w:hAnsi="黑体" w:eastAsia="黑体" w:cs="黑体"/>
          <w:sz w:val="32"/>
          <w:szCs w:val="32"/>
        </w:rPr>
        <w:t>一、服务地点</w:t>
      </w:r>
    </w:p>
    <w:p w14:paraId="3338F8D6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酒钢集团东兴铝业公司嘉峪关分公司</w:t>
      </w:r>
    </w:p>
    <w:p w14:paraId="74A523A6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二、技术服务内容</w:t>
      </w:r>
    </w:p>
    <w:p w14:paraId="64833D82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在东兴铝业公司嘉峪关分公司净化二作业区开展铝电解物料输送系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统智能协同调控技术开发研究，在保证安全生产的前提下完成以下工作内容：</w:t>
      </w:r>
    </w:p>
    <w:p w14:paraId="3115D870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项目主要在酒钢东兴铝业90万吨电解铝生产线2#净化单元实施，围绕铝电解烟气净化+氧化铝物料输送两大核心环节，构建DCS智能协同调控平台，通过工业以太网将现有PLC与新增DCS系统实现通信互联，扩展部分监测仪表与控制模块，构建“DCS-PLC”协同控制网络，实现全流程自动化、环保达标、节能降本与安全联锁控制，覆盖5个子系统、多类设备与全流程控制优化。</w:t>
      </w:r>
    </w:p>
    <w:p w14:paraId="4C10D593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开展烟气净化系统与氧化铝物料输送系统协同优化技术研究过程中，形成研究报告，并提供协同调控技术方案。研究报告应包括：DCS智能协调调控平台开发，其中包含系统整体结构设计，设定层级划分及主干通信网络；硬件开发方面，控制器、I/O模块、通信接口、抗干扰等研究开发；软件技术方面，算法库、监控界面及数据库管理研究；现场实施过程中的工艺参数整定、逻辑算法调试及安全防护研究。</w:t>
      </w:r>
    </w:p>
    <w:p w14:paraId="09184CCD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组织开展现场试验，系统集成范围覆盖氧化铝下料系统、净化氧化铝库输送系统、电解烟气净化系统、气垫式皮带输送系统、载氟物料/超浓相输送系统。其中关键设备包括净化风机、输送电机、斗式提升机、料仓、阀门、VIR控料装置、循环水系统、除砂除渣装置、除尘器，控制设备包括现有PLC柜、新增DCS主机、历史数据服务器、工程师站以及操作站，需实现料位、风压、温度、烟气流量、粉尘浓度以及总氟浓度的数据检测。</w:t>
      </w:r>
    </w:p>
    <w:p w14:paraId="3C4D8C6A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要求新建DCS系统可完全与现场PLC实现协同优化，实现子系统间的参数联动，具体需具备数据采集、安全联锁、协调控制、智能管控等功能。其中数据采集：基于DCS全参数实时采集、传输、存储与显示；安全联锁：基于DCS故障停机、低压报警、备用设备自动投运；协调控制：基于DCS下料量联动、多子系统模糊PID闭环调节；智能管控：故障预警、自动报表、趋势分析。DCS系统CPU及IO模块实现</w:t>
      </w:r>
      <w:bookmarkStart w:id="0" w:name="OLE_LINK2"/>
      <w:r>
        <w:rPr>
          <w:rFonts w:ascii="仿宋_GB2312" w:hAnsi="仿宋_GB2312" w:eastAsia="仿宋_GB2312" w:cs="仿宋_GB2312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自主可控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要求，即</w:t>
      </w:r>
      <w:r>
        <w:rPr>
          <w:rFonts w:ascii="仿宋_GB2312" w:hAnsi="仿宋_GB2312" w:eastAsia="仿宋_GB2312" w:cs="仿宋_GB2312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采用国产化元器件及配套软件</w:t>
      </w:r>
      <w:r>
        <w:rPr>
          <w:rFonts w:ascii="仿宋_GB2312" w:hAnsi="仿宋_GB2312" w:eastAsia="仿宋_GB2312" w:cs="仿宋_GB2312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自主可控，产品开发体系认证</w:t>
      </w:r>
      <w:r>
        <w:rPr>
          <w:rFonts w:ascii="仿宋_GB2312" w:hAnsi="仿宋_GB2312" w:eastAsia="仿宋_GB2312" w:cs="仿宋_GB2312"/>
          <w:sz w:val="32"/>
          <w:szCs w:val="32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满足CMMI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级及以上要求，DCS系统近三年有大型工业项目主控业绩。DCS系统所有模块为低功耗设计，无散热片设计及无需主动散热。</w:t>
      </w:r>
    </w:p>
    <w:p w14:paraId="04ECCA29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5.试验过程中，不得影响净化现场正常生产。</w:t>
      </w:r>
    </w:p>
    <w:p w14:paraId="147BAB8A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6.系统正式上线前，需进行现场测试，通过模拟故障测试系统冗余切换时间和自恢复能力。试运行30天，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其间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系统需连续稳定运行，无单点故障导致全线停机。</w:t>
      </w:r>
    </w:p>
    <w:p w14:paraId="5074F636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系统软件开发设计、硬件制作及安装均由乙方完成，在正常生产的2#净化单元应用，双方共同跟踪试验效果，由我公司出具系统协同优化效果评价报告，须达到预期目标方可验收完工。达到预期目标，交付完整的研究报告和技术方案，完成项目验收后一次性付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4490A"/>
    <w:rsid w:val="001F2BD6"/>
    <w:rsid w:val="00264E69"/>
    <w:rsid w:val="0050178E"/>
    <w:rsid w:val="00513499"/>
    <w:rsid w:val="00757EF4"/>
    <w:rsid w:val="007F5574"/>
    <w:rsid w:val="008E00C7"/>
    <w:rsid w:val="00A846F4"/>
    <w:rsid w:val="00AF3587"/>
    <w:rsid w:val="00E577C6"/>
    <w:rsid w:val="00E80927"/>
    <w:rsid w:val="00F06180"/>
    <w:rsid w:val="00F0625C"/>
    <w:rsid w:val="02672D80"/>
    <w:rsid w:val="030F42DA"/>
    <w:rsid w:val="041A6C9A"/>
    <w:rsid w:val="04253689"/>
    <w:rsid w:val="06530982"/>
    <w:rsid w:val="0698276B"/>
    <w:rsid w:val="08163A15"/>
    <w:rsid w:val="087150EF"/>
    <w:rsid w:val="08C40B70"/>
    <w:rsid w:val="08C96CD9"/>
    <w:rsid w:val="0A4200D3"/>
    <w:rsid w:val="0C7D22B4"/>
    <w:rsid w:val="0FD3043D"/>
    <w:rsid w:val="148D5B78"/>
    <w:rsid w:val="169A3A63"/>
    <w:rsid w:val="174D31CB"/>
    <w:rsid w:val="19212219"/>
    <w:rsid w:val="19E21E5A"/>
    <w:rsid w:val="1B122A89"/>
    <w:rsid w:val="1D7F2400"/>
    <w:rsid w:val="23D26F32"/>
    <w:rsid w:val="26773DC1"/>
    <w:rsid w:val="27007912"/>
    <w:rsid w:val="27D20651"/>
    <w:rsid w:val="2FA141A7"/>
    <w:rsid w:val="2FC75471"/>
    <w:rsid w:val="30FB6276"/>
    <w:rsid w:val="375D66BB"/>
    <w:rsid w:val="40B165E5"/>
    <w:rsid w:val="4437046D"/>
    <w:rsid w:val="45487E8D"/>
    <w:rsid w:val="45931A70"/>
    <w:rsid w:val="466510E8"/>
    <w:rsid w:val="473867FC"/>
    <w:rsid w:val="494B6CBB"/>
    <w:rsid w:val="4A162E25"/>
    <w:rsid w:val="4B0F3905"/>
    <w:rsid w:val="4BDC3BFA"/>
    <w:rsid w:val="4FB21842"/>
    <w:rsid w:val="4FB629B4"/>
    <w:rsid w:val="500656EA"/>
    <w:rsid w:val="522307D5"/>
    <w:rsid w:val="55AC6D33"/>
    <w:rsid w:val="5A2A6479"/>
    <w:rsid w:val="5E761C8C"/>
    <w:rsid w:val="616B35FF"/>
    <w:rsid w:val="62467BC8"/>
    <w:rsid w:val="62C904DE"/>
    <w:rsid w:val="66216982"/>
    <w:rsid w:val="667B0788"/>
    <w:rsid w:val="669730E8"/>
    <w:rsid w:val="687158D5"/>
    <w:rsid w:val="6BA442DD"/>
    <w:rsid w:val="6FCE7B7A"/>
    <w:rsid w:val="70516A21"/>
    <w:rsid w:val="72D336FA"/>
    <w:rsid w:val="7494490A"/>
    <w:rsid w:val="7A910122"/>
    <w:rsid w:val="7CD51E1C"/>
    <w:rsid w:val="7EB2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tabs>
        <w:tab w:val="center" w:pos="840"/>
        <w:tab w:val="center" w:pos="2240"/>
        <w:tab w:val="center" w:pos="4620"/>
        <w:tab w:val="center" w:pos="6720"/>
      </w:tabs>
      <w:jc w:val="left"/>
    </w:pPr>
    <w:rPr>
      <w:rFonts w:ascii="Times New Roman" w:hAnsi="Times New Roman" w:eastAsia="新宋体" w:cs="Times New Roman"/>
      <w:szCs w:val="21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2337</Words>
  <Characters>2928</Characters>
  <Lines>23</Lines>
  <Paragraphs>6</Paragraphs>
  <TotalTime>111</TotalTime>
  <ScaleCrop>false</ScaleCrop>
  <LinksUpToDate>false</LinksUpToDate>
  <CharactersWithSpaces>3000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2026-03-12T00:35:00Z</dcterms:created>
  <dc:creator>王彤</dc:creator>
  <cp:lastModifiedBy>王彤</cp:lastModifiedBy>
  <dcterms:modified xsi:type="dcterms:W3CDTF">2026-05-29T02:57:45Z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F4FB7285D7C74D149075E530D8D78029_13</vt:lpwstr>
  </property>
  <property fmtid="{D5CDD505-2E9C-101B-9397-08002B2CF9AE}" pid="4" name="KSOTemplateDocerSaveRecord">
    <vt:lpwstr>eyJoZGlkIjoiMDZlZWVlMGZiYTM4ZmE1ZjM1NDIwNmQzZjkwMmEyNDkiLCJ1c2VySWQiOiIxNTMyNzAwMDc0In0=</vt:lpwstr>
  </property>
</Properties>
</file>