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5"/>
          <w:tab w:val="left" w:pos="987"/>
        </w:tabs>
        <w:spacing w:after="157"/>
        <w:jc w:val="center"/>
        <w:rPr>
          <w:rStyle w:val="6"/>
          <w:rFonts w:hint="eastAsia" w:ascii="仿宋" w:hAnsi="仿宋" w:eastAsia="仿宋"/>
          <w:b/>
          <w:kern w:val="28"/>
          <w:sz w:val="36"/>
          <w:szCs w:val="36"/>
          <w:lang w:eastAsia="zh-CN"/>
        </w:rPr>
      </w:pPr>
      <w:r>
        <w:rPr>
          <w:rStyle w:val="6"/>
          <w:rFonts w:ascii="仿宋" w:hAnsi="仿宋" w:eastAsia="仿宋"/>
          <w:b/>
          <w:kern w:val="28"/>
          <w:sz w:val="36"/>
          <w:szCs w:val="36"/>
        </w:rPr>
        <w:t>不锈钢分公司冷轧轧制油净化业务外包</w:t>
      </w:r>
      <w:r>
        <w:rPr>
          <w:rStyle w:val="6"/>
          <w:rFonts w:hint="eastAsia" w:ascii="仿宋" w:hAnsi="仿宋" w:eastAsia="仿宋"/>
          <w:b/>
          <w:kern w:val="28"/>
          <w:sz w:val="36"/>
          <w:szCs w:val="36"/>
          <w:lang w:eastAsia="zh-CN"/>
        </w:rPr>
        <w:t>技术规格书</w:t>
      </w:r>
    </w:p>
    <w:p>
      <w:pPr>
        <w:keepNext w:val="0"/>
        <w:keepLines w:val="0"/>
        <w:pageBreakBefore w:val="0"/>
        <w:widowControl w:val="0"/>
        <w:tabs>
          <w:tab w:val="left" w:pos="525"/>
          <w:tab w:val="left" w:pos="987"/>
        </w:tabs>
        <w:kinsoku/>
        <w:wordWrap/>
        <w:overflowPunct/>
        <w:topLinePunct w:val="0"/>
        <w:autoSpaceDE/>
        <w:autoSpaceDN/>
        <w:bidi w:val="0"/>
        <w:adjustRightInd/>
        <w:snapToGrid/>
        <w:spacing w:line="360" w:lineRule="auto"/>
        <w:ind w:firstLine="527"/>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甘肃酒钢集团宏兴钢铁股份不锈钢分公司（以下称甲方）与</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lang w:eastAsia="zh-CN"/>
        </w:rPr>
        <w:t>有限公司（以下称乙方）就甲方</w:t>
      </w:r>
      <w:r>
        <w:rPr>
          <w:rFonts w:hint="eastAsia" w:ascii="仿宋" w:hAnsi="仿宋" w:eastAsia="仿宋" w:cs="仿宋"/>
          <w:b w:val="0"/>
          <w:bCs w:val="0"/>
          <w:sz w:val="28"/>
          <w:szCs w:val="28"/>
          <w:lang w:val="en-US" w:eastAsia="zh-CN"/>
        </w:rPr>
        <w:t>冷轧作业区轧制油净化业务</w:t>
      </w:r>
      <w:r>
        <w:rPr>
          <w:rFonts w:hint="eastAsia" w:ascii="仿宋" w:hAnsi="仿宋" w:eastAsia="仿宋" w:cs="仿宋"/>
          <w:sz w:val="28"/>
          <w:szCs w:val="28"/>
          <w:lang w:eastAsia="zh-CN"/>
        </w:rPr>
        <w:t>外包事宜经双方协商，</w:t>
      </w:r>
      <w:r>
        <w:rPr>
          <w:rFonts w:hint="eastAsia" w:ascii="仿宋" w:hAnsi="仿宋" w:eastAsia="仿宋" w:cs="仿宋"/>
          <w:sz w:val="28"/>
          <w:szCs w:val="28"/>
        </w:rPr>
        <w:t>依照《中华人民共和国招投标法》、《中华人民共和国</w:t>
      </w:r>
      <w:r>
        <w:rPr>
          <w:rFonts w:hint="eastAsia" w:ascii="仿宋" w:hAnsi="仿宋" w:eastAsia="仿宋" w:cs="仿宋"/>
          <w:sz w:val="28"/>
          <w:szCs w:val="28"/>
          <w:lang w:eastAsia="zh-CN"/>
        </w:rPr>
        <w:t>协议</w:t>
      </w:r>
      <w:r>
        <w:rPr>
          <w:rFonts w:hint="eastAsia" w:ascii="仿宋" w:hAnsi="仿宋" w:eastAsia="仿宋" w:cs="仿宋"/>
          <w:sz w:val="28"/>
          <w:szCs w:val="28"/>
        </w:rPr>
        <w:t>法》、《安全生产法》及其他有关法律、行政法规的规定，遵循平等、公正、公平和诚实信用的原则，订立本</w:t>
      </w:r>
      <w:r>
        <w:rPr>
          <w:rFonts w:hint="eastAsia" w:ascii="仿宋" w:hAnsi="仿宋" w:eastAsia="仿宋" w:cs="仿宋"/>
          <w:sz w:val="28"/>
          <w:szCs w:val="28"/>
          <w:lang w:eastAsia="zh-CN"/>
        </w:rPr>
        <w:t>技术规格书：</w:t>
      </w:r>
    </w:p>
    <w:p>
      <w:pPr>
        <w:numPr>
          <w:ilvl w:val="0"/>
          <w:numId w:val="1"/>
        </w:numPr>
        <w:tabs>
          <w:tab w:val="left" w:pos="525"/>
          <w:tab w:val="left" w:pos="987"/>
        </w:tabs>
        <w:rPr>
          <w:rStyle w:val="6"/>
          <w:rFonts w:ascii="仿宋" w:hAnsi="仿宋" w:eastAsia="仿宋" w:cs="仿宋"/>
          <w:b/>
          <w:bCs/>
          <w:kern w:val="28"/>
          <w:sz w:val="32"/>
          <w:szCs w:val="32"/>
        </w:rPr>
      </w:pPr>
      <w:r>
        <w:rPr>
          <w:rStyle w:val="6"/>
          <w:rFonts w:ascii="仿宋" w:hAnsi="仿宋" w:eastAsia="仿宋" w:cs="仿宋"/>
          <w:b/>
          <w:bCs/>
          <w:kern w:val="28"/>
          <w:sz w:val="32"/>
          <w:szCs w:val="32"/>
        </w:rPr>
        <w:t>协议概况</w:t>
      </w:r>
      <w:bookmarkStart w:id="0" w:name="_GoBack"/>
      <w:bookmarkEnd w:id="0"/>
    </w:p>
    <w:p>
      <w:pPr>
        <w:tabs>
          <w:tab w:val="left" w:pos="525"/>
          <w:tab w:val="left" w:pos="987"/>
        </w:tabs>
        <w:spacing w:after="157" w:line="360" w:lineRule="auto"/>
        <w:ind w:firstLine="560" w:firstLineChars="200"/>
        <w:rPr>
          <w:rStyle w:val="6"/>
          <w:rFonts w:ascii="仿宋" w:hAnsi="仿宋" w:eastAsia="仿宋"/>
          <w:szCs w:val="28"/>
        </w:rPr>
      </w:pPr>
      <w:r>
        <w:rPr>
          <w:rStyle w:val="6"/>
          <w:rFonts w:ascii="仿宋" w:hAnsi="仿宋" w:eastAsia="仿宋"/>
          <w:szCs w:val="28"/>
        </w:rPr>
        <w:t>名称：不锈钢分公司冷轧轧制油净化</w:t>
      </w:r>
    </w:p>
    <w:p>
      <w:pPr>
        <w:tabs>
          <w:tab w:val="left" w:pos="525"/>
          <w:tab w:val="left" w:pos="987"/>
        </w:tabs>
        <w:spacing w:after="157" w:line="360" w:lineRule="auto"/>
        <w:ind w:firstLine="560" w:firstLineChars="200"/>
        <w:rPr>
          <w:rStyle w:val="6"/>
          <w:rFonts w:ascii="仿宋" w:hAnsi="仿宋" w:eastAsia="仿宋"/>
          <w:szCs w:val="28"/>
        </w:rPr>
      </w:pPr>
      <w:r>
        <w:rPr>
          <w:rStyle w:val="6"/>
          <w:rFonts w:ascii="仿宋" w:hAnsi="仿宋" w:eastAsia="仿宋"/>
          <w:szCs w:val="28"/>
        </w:rPr>
        <w:t>履行地：甘肃酒钢集团宏兴钢铁股份有限公司厂区</w:t>
      </w:r>
    </w:p>
    <w:p>
      <w:pPr>
        <w:tabs>
          <w:tab w:val="left" w:pos="525"/>
          <w:tab w:val="left" w:pos="987"/>
        </w:tabs>
        <w:spacing w:after="157" w:line="360" w:lineRule="auto"/>
        <w:ind w:firstLine="560" w:firstLineChars="200"/>
        <w:rPr>
          <w:rStyle w:val="6"/>
          <w:rFonts w:ascii="仿宋" w:hAnsi="仿宋" w:eastAsia="仿宋"/>
          <w:szCs w:val="28"/>
        </w:rPr>
      </w:pPr>
      <w:r>
        <w:rPr>
          <w:rStyle w:val="6"/>
          <w:rFonts w:ascii="仿宋" w:hAnsi="仿宋" w:eastAsia="仿宋"/>
          <w:szCs w:val="28"/>
        </w:rPr>
        <w:t>期限：与《不锈钢分公司冷轧轧制油净化》协议保持一致</w:t>
      </w:r>
    </w:p>
    <w:p>
      <w:pPr>
        <w:tabs>
          <w:tab w:val="left" w:pos="525"/>
          <w:tab w:val="left" w:pos="987"/>
        </w:tabs>
        <w:rPr>
          <w:rStyle w:val="6"/>
          <w:rFonts w:ascii="仿宋" w:hAnsi="仿宋" w:eastAsia="仿宋"/>
          <w:kern w:val="28"/>
          <w:sz w:val="32"/>
          <w:szCs w:val="32"/>
        </w:rPr>
      </w:pPr>
      <w:r>
        <w:rPr>
          <w:rStyle w:val="6"/>
          <w:rFonts w:ascii="仿宋" w:hAnsi="仿宋" w:eastAsia="仿宋" w:cs="仿宋"/>
          <w:b/>
          <w:bCs/>
          <w:kern w:val="28"/>
          <w:sz w:val="32"/>
          <w:szCs w:val="32"/>
        </w:rPr>
        <w:t>二、甲乙双方业务范围</w:t>
      </w:r>
    </w:p>
    <w:p>
      <w:pPr>
        <w:spacing w:line="360" w:lineRule="auto"/>
        <w:ind w:firstLine="562" w:firstLineChars="200"/>
        <w:rPr>
          <w:rStyle w:val="6"/>
          <w:rFonts w:ascii="仿宋" w:hAnsi="仿宋" w:eastAsia="仿宋" w:cs="仿宋"/>
          <w:b/>
          <w:bCs/>
          <w:szCs w:val="28"/>
        </w:rPr>
      </w:pPr>
      <w:r>
        <w:rPr>
          <w:rStyle w:val="6"/>
          <w:rFonts w:ascii="仿宋" w:hAnsi="仿宋" w:eastAsia="仿宋" w:cs="仿宋"/>
          <w:b/>
          <w:bCs/>
          <w:szCs w:val="28"/>
        </w:rPr>
        <w:t>1、甲方责任业务范围</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业务正式外包前，须设置一定时限的过渡期（至少1个月），在此过渡期内，甲方应与乙方就各项业务进行充分对接，过渡期结束后，由甲方负责对乙方业务能力进行评价，评价合格后方可正式交接。若评价不合格，则须根据实际情况适当延长过渡期。过渡期内所产生的各项承包费用均由乙方独立承担。</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cs="仿宋"/>
          <w:b/>
          <w:bCs/>
          <w:szCs w:val="28"/>
        </w:rPr>
        <w:t>2、乙方承包业务范围</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（1）运用自有专利技术对甲方冷轧作业区轧制油、泥采用物理过滤方法进行过滤、分装。</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（2）过滤后合格的轧制油装入甲方提供同型号对应的油桶内</w:t>
      </w:r>
      <w:r>
        <w:rPr>
          <w:rStyle w:val="6"/>
          <w:rFonts w:hint="eastAsia" w:ascii="仿宋" w:hAnsi="仿宋" w:eastAsia="仿宋"/>
          <w:szCs w:val="28"/>
          <w:lang w:val="en-US" w:eastAsia="zh-CN"/>
        </w:rPr>
        <w:t>,</w:t>
      </w:r>
      <w:r>
        <w:rPr>
          <w:rStyle w:val="6"/>
          <w:rFonts w:ascii="仿宋" w:hAnsi="仿宋" w:eastAsia="仿宋"/>
          <w:szCs w:val="28"/>
        </w:rPr>
        <w:t>移交冷轧作业区</w:t>
      </w:r>
      <w:r>
        <w:rPr>
          <w:rStyle w:val="6"/>
          <w:rFonts w:hint="eastAsia" w:ascii="仿宋" w:hAnsi="仿宋" w:eastAsia="仿宋"/>
          <w:szCs w:val="28"/>
          <w:lang w:val="en-US" w:eastAsia="zh-CN"/>
        </w:rPr>
        <w:t>;</w:t>
      </w:r>
      <w:r>
        <w:rPr>
          <w:rStyle w:val="6"/>
          <w:rFonts w:ascii="仿宋" w:hAnsi="仿宋" w:eastAsia="仿宋"/>
          <w:szCs w:val="28"/>
        </w:rPr>
        <w:t>过滤后的轧制油油泥装袋</w:t>
      </w:r>
      <w:r>
        <w:rPr>
          <w:rStyle w:val="6"/>
          <w:rFonts w:hint="eastAsia" w:ascii="仿宋" w:hAnsi="仿宋" w:eastAsia="仿宋"/>
          <w:szCs w:val="28"/>
          <w:lang w:eastAsia="zh-CN"/>
        </w:rPr>
        <w:t>移交</w:t>
      </w:r>
      <w:r>
        <w:rPr>
          <w:rStyle w:val="6"/>
          <w:rFonts w:ascii="仿宋" w:hAnsi="仿宋" w:eastAsia="仿宋"/>
          <w:szCs w:val="28"/>
        </w:rPr>
        <w:t>炼钢作业区。</w:t>
      </w:r>
    </w:p>
    <w:p>
      <w:pPr>
        <w:rPr>
          <w:rStyle w:val="6"/>
          <w:rFonts w:ascii="仿宋" w:hAnsi="仿宋" w:eastAsia="仿宋" w:cs="仿宋"/>
          <w:b/>
          <w:bCs/>
          <w:kern w:val="28"/>
          <w:sz w:val="32"/>
          <w:szCs w:val="32"/>
        </w:rPr>
      </w:pPr>
      <w:r>
        <w:rPr>
          <w:rStyle w:val="6"/>
          <w:rFonts w:ascii="仿宋" w:hAnsi="仿宋" w:eastAsia="仿宋" w:cs="仿宋"/>
          <w:b/>
          <w:bCs/>
          <w:kern w:val="28"/>
          <w:sz w:val="32"/>
          <w:szCs w:val="32"/>
        </w:rPr>
        <w:t>三、质量标准或验收标准</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cs="仿宋"/>
          <w:b/>
          <w:bCs/>
          <w:szCs w:val="28"/>
        </w:rPr>
        <w:t>1、检验方法</w:t>
      </w:r>
      <w:r>
        <w:rPr>
          <w:rStyle w:val="6"/>
          <w:rFonts w:ascii="仿宋" w:hAnsi="仿宋" w:eastAsia="仿宋"/>
          <w:szCs w:val="28"/>
        </w:rPr>
        <w:t>：取样化验</w:t>
      </w:r>
    </w:p>
    <w:p>
      <w:pPr>
        <w:tabs>
          <w:tab w:val="left" w:pos="525"/>
          <w:tab w:val="left" w:pos="987"/>
        </w:tabs>
        <w:spacing w:line="360" w:lineRule="auto"/>
        <w:ind w:firstLine="525"/>
        <w:rPr>
          <w:rStyle w:val="6"/>
          <w:rFonts w:ascii="仿宋" w:hAnsi="仿宋" w:eastAsia="仿宋"/>
          <w:sz w:val="24"/>
          <w:szCs w:val="24"/>
        </w:rPr>
      </w:pPr>
      <w:r>
        <w:rPr>
          <w:rStyle w:val="6"/>
          <w:rFonts w:ascii="仿宋" w:hAnsi="仿宋" w:eastAsia="仿宋" w:cs="仿宋"/>
          <w:b/>
          <w:bCs/>
          <w:szCs w:val="28"/>
        </w:rPr>
        <w:t>2、过滤后油品控制指标:</w:t>
      </w:r>
    </w:p>
    <w:p>
      <w:pPr>
        <w:spacing w:line="380" w:lineRule="exact"/>
        <w:ind w:firstLine="2400" w:firstLineChars="1000"/>
        <w:rPr>
          <w:rStyle w:val="6"/>
          <w:rFonts w:ascii="仿宋" w:hAnsi="仿宋" w:eastAsia="仿宋"/>
          <w:sz w:val="24"/>
          <w:szCs w:val="24"/>
        </w:rPr>
      </w:pPr>
      <w:r>
        <w:rPr>
          <w:rStyle w:val="6"/>
          <w:rFonts w:ascii="仿宋" w:hAnsi="仿宋" w:eastAsia="仿宋"/>
          <w:sz w:val="24"/>
          <w:szCs w:val="24"/>
        </w:rPr>
        <w:t>表</w:t>
      </w:r>
      <w:r>
        <w:rPr>
          <w:rStyle w:val="6"/>
          <w:rFonts w:hint="eastAsia" w:ascii="仿宋" w:hAnsi="仿宋" w:eastAsia="仿宋"/>
          <w:sz w:val="24"/>
          <w:szCs w:val="24"/>
          <w:lang w:val="en-US" w:eastAsia="zh-CN"/>
        </w:rPr>
        <w:t>1</w:t>
      </w:r>
      <w:r>
        <w:rPr>
          <w:rStyle w:val="6"/>
          <w:rFonts w:ascii="仿宋" w:hAnsi="仿宋" w:eastAsia="仿宋"/>
          <w:sz w:val="24"/>
          <w:szCs w:val="24"/>
        </w:rPr>
        <w:t>：中石油KLR9304B不锈钢冷轧油质量指标</w:t>
      </w:r>
    </w:p>
    <w:tbl>
      <w:tblPr>
        <w:tblStyle w:val="4"/>
        <w:tblW w:w="87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7"/>
        <w:gridCol w:w="2893"/>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987"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jc w:val="center"/>
              <w:rPr>
                <w:rStyle w:val="6"/>
                <w:rFonts w:ascii="仿宋" w:hAnsi="仿宋" w:eastAsia="仿宋"/>
                <w:sz w:val="24"/>
                <w:szCs w:val="24"/>
              </w:rPr>
            </w:pPr>
            <w:r>
              <w:rPr>
                <w:rStyle w:val="6"/>
                <w:rFonts w:ascii="仿宋" w:hAnsi="仿宋" w:eastAsia="仿宋"/>
                <w:sz w:val="24"/>
                <w:szCs w:val="24"/>
              </w:rPr>
              <w:t>项目</w:t>
            </w:r>
          </w:p>
        </w:tc>
        <w:tc>
          <w:tcPr>
            <w:tcW w:w="2893"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jc w:val="center"/>
              <w:rPr>
                <w:rStyle w:val="6"/>
                <w:rFonts w:ascii="仿宋" w:hAnsi="仿宋" w:eastAsia="仿宋"/>
                <w:sz w:val="24"/>
                <w:szCs w:val="24"/>
              </w:rPr>
            </w:pPr>
            <w:r>
              <w:rPr>
                <w:rStyle w:val="6"/>
                <w:rFonts w:ascii="仿宋" w:hAnsi="仿宋" w:eastAsia="仿宋"/>
                <w:sz w:val="24"/>
                <w:szCs w:val="24"/>
              </w:rPr>
              <w:t>中石油KLR9304B</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jc w:val="center"/>
              <w:rPr>
                <w:rStyle w:val="6"/>
                <w:rFonts w:ascii="仿宋" w:hAnsi="仿宋" w:eastAsia="仿宋"/>
                <w:sz w:val="24"/>
                <w:szCs w:val="24"/>
              </w:rPr>
            </w:pPr>
            <w:r>
              <w:rPr>
                <w:rStyle w:val="6"/>
                <w:rFonts w:ascii="仿宋" w:hAnsi="仿宋" w:eastAsia="仿宋"/>
                <w:sz w:val="24"/>
                <w:szCs w:val="24"/>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987"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rPr>
                <w:rStyle w:val="6"/>
                <w:rFonts w:ascii="仿宋" w:hAnsi="仿宋" w:eastAsia="仿宋"/>
                <w:sz w:val="24"/>
                <w:szCs w:val="24"/>
              </w:rPr>
            </w:pPr>
            <w:r>
              <w:rPr>
                <w:rStyle w:val="6"/>
                <w:rFonts w:ascii="仿宋" w:hAnsi="仿宋" w:eastAsia="仿宋"/>
                <w:sz w:val="24"/>
                <w:szCs w:val="24"/>
              </w:rPr>
              <w:t>外观</w:t>
            </w:r>
          </w:p>
        </w:tc>
        <w:tc>
          <w:tcPr>
            <w:tcW w:w="2893"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jc w:val="center"/>
              <w:rPr>
                <w:rStyle w:val="6"/>
                <w:rFonts w:ascii="仿宋" w:hAnsi="仿宋" w:eastAsia="仿宋"/>
                <w:sz w:val="24"/>
                <w:szCs w:val="24"/>
              </w:rPr>
            </w:pPr>
            <w:r>
              <w:rPr>
                <w:rStyle w:val="6"/>
                <w:rFonts w:ascii="仿宋" w:hAnsi="仿宋" w:eastAsia="仿宋"/>
                <w:sz w:val="24"/>
                <w:szCs w:val="24"/>
              </w:rPr>
              <w:t>棕褐色透明液体</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jc w:val="center"/>
              <w:rPr>
                <w:rStyle w:val="6"/>
                <w:rFonts w:ascii="仿宋" w:hAnsi="仿宋" w:eastAsia="仿宋"/>
                <w:sz w:val="24"/>
                <w:szCs w:val="24"/>
              </w:rPr>
            </w:pPr>
            <w:r>
              <w:rPr>
                <w:rStyle w:val="6"/>
                <w:rFonts w:ascii="仿宋" w:hAnsi="仿宋" w:eastAsia="仿宋"/>
                <w:sz w:val="24"/>
                <w:szCs w:val="24"/>
              </w:rPr>
              <w:t>目测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987"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rPr>
                <w:rStyle w:val="6"/>
                <w:rFonts w:ascii="仿宋" w:hAnsi="仿宋" w:eastAsia="仿宋"/>
                <w:sz w:val="24"/>
                <w:szCs w:val="24"/>
              </w:rPr>
            </w:pPr>
            <w:r>
              <w:rPr>
                <w:rStyle w:val="6"/>
                <w:rFonts w:ascii="仿宋" w:hAnsi="仿宋" w:eastAsia="仿宋"/>
                <w:sz w:val="24"/>
                <w:szCs w:val="24"/>
              </w:rPr>
              <w:t>运动粘度（40℃），mm</w:t>
            </w:r>
            <w:r>
              <w:rPr>
                <w:rStyle w:val="6"/>
                <w:rFonts w:ascii="仿宋" w:hAnsi="仿宋" w:eastAsia="仿宋"/>
                <w:sz w:val="24"/>
                <w:szCs w:val="24"/>
                <w:vertAlign w:val="superscript"/>
              </w:rPr>
              <w:t>2</w:t>
            </w:r>
            <w:r>
              <w:rPr>
                <w:rStyle w:val="6"/>
                <w:rFonts w:ascii="仿宋" w:hAnsi="仿宋" w:eastAsia="仿宋"/>
                <w:sz w:val="24"/>
                <w:szCs w:val="24"/>
              </w:rPr>
              <w:t>/s</w:t>
            </w:r>
          </w:p>
        </w:tc>
        <w:tc>
          <w:tcPr>
            <w:tcW w:w="2893"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jc w:val="center"/>
              <w:rPr>
                <w:rStyle w:val="6"/>
                <w:rFonts w:hint="eastAsia" w:ascii="仿宋" w:hAnsi="仿宋" w:eastAsia="仿宋"/>
                <w:sz w:val="24"/>
                <w:szCs w:val="24"/>
                <w:lang w:val="en-US" w:eastAsia="zh-CN"/>
              </w:rPr>
            </w:pPr>
            <w:r>
              <w:rPr>
                <w:rStyle w:val="6"/>
                <w:rFonts w:ascii="仿宋" w:hAnsi="仿宋" w:eastAsia="仿宋"/>
                <w:sz w:val="24"/>
                <w:szCs w:val="24"/>
              </w:rPr>
              <w:t>7.0-</w:t>
            </w:r>
            <w:r>
              <w:rPr>
                <w:rStyle w:val="6"/>
                <w:rFonts w:hint="eastAsia" w:ascii="仿宋" w:hAnsi="仿宋" w:eastAsia="仿宋"/>
                <w:sz w:val="24"/>
                <w:szCs w:val="24"/>
                <w:lang w:val="en-US" w:eastAsia="zh-CN"/>
              </w:rPr>
              <w:t>9</w:t>
            </w:r>
            <w:r>
              <w:rPr>
                <w:rStyle w:val="6"/>
                <w:rFonts w:ascii="仿宋" w:hAnsi="仿宋" w:eastAsia="仿宋"/>
                <w:sz w:val="24"/>
                <w:szCs w:val="24"/>
              </w:rPr>
              <w:t>.</w:t>
            </w:r>
            <w:r>
              <w:rPr>
                <w:rStyle w:val="6"/>
                <w:rFonts w:hint="eastAsia" w:ascii="仿宋" w:hAnsi="仿宋" w:eastAsia="仿宋"/>
                <w:sz w:val="24"/>
                <w:szCs w:val="24"/>
                <w:lang w:val="en-US" w:eastAsia="zh-CN"/>
              </w:rPr>
              <w:t>3</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jc w:val="center"/>
              <w:rPr>
                <w:rStyle w:val="6"/>
                <w:rFonts w:hint="default" w:ascii="仿宋" w:hAnsi="仿宋" w:eastAsia="仿宋"/>
                <w:sz w:val="24"/>
                <w:szCs w:val="24"/>
                <w:lang w:val="en-US" w:eastAsia="zh-CN"/>
              </w:rPr>
            </w:pPr>
            <w:r>
              <w:rPr>
                <w:rStyle w:val="6"/>
                <w:rFonts w:ascii="仿宋" w:hAnsi="仿宋" w:eastAsia="仿宋"/>
                <w:sz w:val="24"/>
                <w:szCs w:val="24"/>
              </w:rPr>
              <w:t>GB/T 265</w:t>
            </w:r>
            <w:r>
              <w:rPr>
                <w:rStyle w:val="6"/>
                <w:rFonts w:hint="eastAsia" w:ascii="仿宋" w:hAnsi="仿宋" w:eastAsia="仿宋"/>
                <w:sz w:val="24"/>
                <w:szCs w:val="24"/>
                <w:lang w:eastAsia="zh-CN"/>
              </w:rPr>
              <w:t>、</w:t>
            </w:r>
            <w:r>
              <w:rPr>
                <w:rStyle w:val="6"/>
                <w:rFonts w:ascii="仿宋" w:hAnsi="仿宋" w:eastAsia="仿宋"/>
                <w:sz w:val="24"/>
                <w:szCs w:val="24"/>
              </w:rPr>
              <w:t xml:space="preserve">GB/T </w:t>
            </w:r>
            <w:r>
              <w:rPr>
                <w:rStyle w:val="6"/>
                <w:rFonts w:hint="eastAsia" w:ascii="仿宋" w:hAnsi="仿宋" w:eastAsia="仿宋"/>
                <w:sz w:val="24"/>
                <w:szCs w:val="24"/>
                <w:lang w:val="en-US" w:eastAsia="zh-CN"/>
              </w:rPr>
              <w:t>11137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987"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rPr>
                <w:rStyle w:val="6"/>
                <w:rFonts w:ascii="仿宋" w:hAnsi="仿宋" w:eastAsia="仿宋"/>
                <w:sz w:val="24"/>
                <w:szCs w:val="24"/>
              </w:rPr>
            </w:pPr>
            <w:r>
              <w:rPr>
                <w:rStyle w:val="6"/>
                <w:rFonts w:ascii="仿宋" w:hAnsi="仿宋" w:eastAsia="仿宋"/>
                <w:sz w:val="24"/>
                <w:szCs w:val="24"/>
              </w:rPr>
              <w:t>酸值，mgKOH/g</w:t>
            </w:r>
          </w:p>
        </w:tc>
        <w:tc>
          <w:tcPr>
            <w:tcW w:w="2893"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jc w:val="center"/>
              <w:rPr>
                <w:rStyle w:val="6"/>
                <w:rFonts w:ascii="仿宋" w:hAnsi="仿宋" w:eastAsia="仿宋"/>
                <w:sz w:val="24"/>
                <w:szCs w:val="24"/>
              </w:rPr>
            </w:pPr>
            <w:r>
              <w:rPr>
                <w:rStyle w:val="6"/>
                <w:rFonts w:ascii="仿宋" w:hAnsi="仿宋" w:eastAsia="仿宋"/>
                <w:sz w:val="24"/>
                <w:szCs w:val="24"/>
              </w:rPr>
              <w:t>不大于0.5</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jc w:val="center"/>
              <w:rPr>
                <w:rStyle w:val="6"/>
                <w:rFonts w:ascii="仿宋" w:hAnsi="仿宋" w:eastAsia="仿宋"/>
                <w:sz w:val="24"/>
                <w:szCs w:val="24"/>
              </w:rPr>
            </w:pPr>
            <w:r>
              <w:rPr>
                <w:rStyle w:val="6"/>
                <w:rFonts w:ascii="仿宋" w:hAnsi="仿宋" w:eastAsia="仿宋"/>
                <w:sz w:val="24"/>
                <w:szCs w:val="24"/>
              </w:rPr>
              <w:t>GB/T 7304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987"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rPr>
                <w:rStyle w:val="6"/>
                <w:rFonts w:ascii="仿宋" w:hAnsi="仿宋" w:eastAsia="仿宋"/>
                <w:sz w:val="24"/>
                <w:szCs w:val="24"/>
              </w:rPr>
            </w:pPr>
            <w:r>
              <w:rPr>
                <w:rStyle w:val="6"/>
                <w:rFonts w:ascii="仿宋" w:hAnsi="仿宋" w:eastAsia="仿宋"/>
                <w:sz w:val="24"/>
                <w:szCs w:val="24"/>
              </w:rPr>
              <w:t>皂化值，mgKOH/g</w:t>
            </w:r>
          </w:p>
        </w:tc>
        <w:tc>
          <w:tcPr>
            <w:tcW w:w="2893"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jc w:val="center"/>
              <w:rPr>
                <w:rStyle w:val="6"/>
                <w:rFonts w:ascii="仿宋" w:hAnsi="仿宋" w:eastAsia="仿宋"/>
                <w:sz w:val="24"/>
                <w:szCs w:val="24"/>
              </w:rPr>
            </w:pPr>
            <w:r>
              <w:rPr>
                <w:rStyle w:val="6"/>
                <w:rFonts w:ascii="仿宋" w:hAnsi="仿宋" w:eastAsia="仿宋"/>
                <w:sz w:val="24"/>
                <w:szCs w:val="24"/>
              </w:rPr>
              <w:t>不小于</w:t>
            </w:r>
            <w:r>
              <w:rPr>
                <w:rStyle w:val="6"/>
                <w:rFonts w:hint="eastAsia" w:ascii="仿宋" w:hAnsi="仿宋" w:eastAsia="仿宋"/>
                <w:sz w:val="24"/>
                <w:szCs w:val="24"/>
                <w:lang w:val="en-US" w:eastAsia="zh-CN"/>
              </w:rPr>
              <w:t>10</w:t>
            </w:r>
            <w:r>
              <w:rPr>
                <w:rStyle w:val="6"/>
                <w:rFonts w:ascii="仿宋" w:hAnsi="仿宋" w:eastAsia="仿宋"/>
                <w:sz w:val="24"/>
                <w:szCs w:val="24"/>
              </w:rPr>
              <w:t>.0</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jc w:val="center"/>
              <w:rPr>
                <w:rStyle w:val="6"/>
                <w:rFonts w:hint="default" w:ascii="仿宋" w:hAnsi="仿宋" w:eastAsia="仿宋"/>
                <w:sz w:val="24"/>
                <w:szCs w:val="24"/>
                <w:lang w:val="en-US"/>
              </w:rPr>
            </w:pPr>
            <w:r>
              <w:rPr>
                <w:rStyle w:val="6"/>
                <w:rFonts w:hint="default" w:ascii="仿宋" w:hAnsi="仿宋" w:eastAsia="仿宋"/>
                <w:sz w:val="24"/>
                <w:szCs w:val="24"/>
                <w:lang w:val="en-US" w:eastAsia="zh-CN"/>
              </w:rPr>
              <w:t>GB/T 802</w:t>
            </w:r>
            <w:r>
              <w:rPr>
                <w:rStyle w:val="6"/>
                <w:rFonts w:hint="eastAsia" w:ascii="仿宋" w:hAnsi="仿宋" w:eastAsia="仿宋"/>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987"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rPr>
                <w:rStyle w:val="6"/>
                <w:rFonts w:hint="default" w:ascii="仿宋" w:hAnsi="仿宋" w:eastAsia="仿宋"/>
                <w:sz w:val="24"/>
                <w:szCs w:val="24"/>
                <w:lang w:val="en-US" w:eastAsia="zh-CN"/>
              </w:rPr>
            </w:pPr>
            <w:r>
              <w:rPr>
                <w:rStyle w:val="6"/>
                <w:rFonts w:hint="eastAsia" w:ascii="仿宋" w:hAnsi="仿宋" w:eastAsia="仿宋"/>
                <w:sz w:val="24"/>
                <w:szCs w:val="24"/>
                <w:lang w:eastAsia="zh-CN"/>
              </w:rPr>
              <w:t>机械杂质，</w:t>
            </w:r>
            <w:r>
              <w:rPr>
                <w:rStyle w:val="6"/>
                <w:rFonts w:hint="eastAsia" w:ascii="仿宋" w:hAnsi="仿宋" w:eastAsia="仿宋"/>
                <w:sz w:val="24"/>
                <w:szCs w:val="24"/>
                <w:lang w:val="en-US" w:eastAsia="zh-CN"/>
              </w:rPr>
              <w:t>%</w:t>
            </w:r>
          </w:p>
        </w:tc>
        <w:tc>
          <w:tcPr>
            <w:tcW w:w="2893"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jc w:val="center"/>
              <w:rPr>
                <w:rStyle w:val="6"/>
                <w:rFonts w:hint="default" w:ascii="仿宋" w:hAnsi="仿宋" w:eastAsia="仿宋"/>
                <w:sz w:val="24"/>
                <w:szCs w:val="24"/>
                <w:lang w:val="en-US" w:eastAsia="zh-CN"/>
              </w:rPr>
            </w:pPr>
            <w:r>
              <w:rPr>
                <w:rStyle w:val="6"/>
                <w:rFonts w:hint="eastAsia" w:ascii="仿宋" w:hAnsi="仿宋" w:eastAsia="仿宋"/>
                <w:sz w:val="24"/>
                <w:szCs w:val="24"/>
                <w:lang w:eastAsia="zh-CN"/>
              </w:rPr>
              <w:t>不大于</w:t>
            </w:r>
            <w:r>
              <w:rPr>
                <w:rStyle w:val="6"/>
                <w:rFonts w:hint="eastAsia" w:ascii="仿宋" w:hAnsi="仿宋" w:eastAsia="仿宋"/>
                <w:sz w:val="24"/>
                <w:szCs w:val="24"/>
                <w:lang w:val="en-US" w:eastAsia="zh-CN"/>
              </w:rPr>
              <w:t>0.01%</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jc w:val="center"/>
              <w:rPr>
                <w:rStyle w:val="6"/>
                <w:rFonts w:ascii="仿宋" w:hAnsi="仿宋" w:eastAsia="仿宋"/>
                <w:sz w:val="24"/>
                <w:szCs w:val="24"/>
              </w:rPr>
            </w:pPr>
            <w:r>
              <w:rPr>
                <w:rStyle w:val="6"/>
                <w:rFonts w:hint="eastAsia" w:ascii="仿宋" w:hAnsi="仿宋" w:eastAsia="仿宋"/>
                <w:sz w:val="24"/>
                <w:szCs w:val="24"/>
                <w:lang w:val="en-US" w:eastAsia="zh-CN"/>
              </w:rPr>
              <w:t>GB/T 511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987"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rPr>
                <w:rStyle w:val="6"/>
                <w:rFonts w:hint="default" w:ascii="仿宋" w:hAnsi="仿宋" w:eastAsia="仿宋"/>
                <w:sz w:val="24"/>
                <w:szCs w:val="24"/>
                <w:lang w:val="en-US"/>
              </w:rPr>
            </w:pPr>
            <w:r>
              <w:rPr>
                <w:rStyle w:val="6"/>
                <w:rFonts w:hint="eastAsia" w:ascii="仿宋" w:hAnsi="仿宋" w:eastAsia="仿宋"/>
                <w:sz w:val="24"/>
                <w:szCs w:val="24"/>
                <w:lang w:eastAsia="zh-CN"/>
              </w:rPr>
              <w:t>水分，</w:t>
            </w:r>
            <w:r>
              <w:rPr>
                <w:rStyle w:val="6"/>
                <w:rFonts w:hint="eastAsia" w:ascii="仿宋" w:hAnsi="仿宋" w:eastAsia="仿宋"/>
                <w:sz w:val="24"/>
                <w:szCs w:val="24"/>
                <w:lang w:val="en-US" w:eastAsia="zh-CN"/>
              </w:rPr>
              <w:t>ppm</w:t>
            </w:r>
          </w:p>
        </w:tc>
        <w:tc>
          <w:tcPr>
            <w:tcW w:w="2893"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jc w:val="center"/>
              <w:rPr>
                <w:rStyle w:val="6"/>
                <w:rFonts w:ascii="仿宋" w:hAnsi="仿宋" w:eastAsia="仿宋"/>
                <w:sz w:val="24"/>
                <w:szCs w:val="24"/>
              </w:rPr>
            </w:pPr>
            <w:r>
              <w:rPr>
                <w:rStyle w:val="6"/>
                <w:rFonts w:hint="eastAsia" w:ascii="仿宋" w:hAnsi="仿宋" w:eastAsia="仿宋"/>
                <w:sz w:val="24"/>
                <w:szCs w:val="24"/>
                <w:lang w:val="en-US" w:eastAsia="zh-CN"/>
              </w:rPr>
              <w:t>不大于200</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jc w:val="center"/>
              <w:rPr>
                <w:rStyle w:val="6"/>
                <w:rFonts w:hint="default" w:ascii="仿宋" w:hAnsi="仿宋" w:eastAsia="仿宋"/>
                <w:sz w:val="24"/>
                <w:szCs w:val="24"/>
                <w:lang w:val="en-US" w:eastAsia="zh-CN"/>
              </w:rPr>
            </w:pPr>
            <w:r>
              <w:rPr>
                <w:rStyle w:val="6"/>
                <w:rFonts w:ascii="仿宋" w:hAnsi="仿宋" w:eastAsia="仿宋"/>
                <w:sz w:val="24"/>
                <w:szCs w:val="24"/>
              </w:rPr>
              <w:t xml:space="preserve">GB/T </w:t>
            </w:r>
            <w:r>
              <w:rPr>
                <w:rStyle w:val="6"/>
                <w:rFonts w:hint="eastAsia" w:ascii="仿宋" w:hAnsi="仿宋" w:eastAsia="仿宋"/>
                <w:sz w:val="24"/>
                <w:szCs w:val="24"/>
                <w:lang w:val="en-US" w:eastAsia="zh-CN"/>
              </w:rPr>
              <w:t>11133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987"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jc w:val="left"/>
              <w:rPr>
                <w:rStyle w:val="6"/>
                <w:rFonts w:hint="eastAsia" w:ascii="仿宋" w:hAnsi="仿宋" w:eastAsia="仿宋"/>
                <w:sz w:val="24"/>
                <w:szCs w:val="24"/>
                <w:lang w:eastAsia="zh-CN"/>
              </w:rPr>
            </w:pPr>
            <w:r>
              <w:rPr>
                <w:rStyle w:val="6"/>
                <w:rFonts w:hint="eastAsia" w:ascii="仿宋" w:hAnsi="仿宋" w:eastAsia="仿宋"/>
                <w:sz w:val="24"/>
                <w:szCs w:val="24"/>
                <w:lang w:val="en-US" w:eastAsia="zh-CN"/>
              </w:rPr>
              <w:t>最大无卡咬负荷PB，N</w:t>
            </w:r>
          </w:p>
        </w:tc>
        <w:tc>
          <w:tcPr>
            <w:tcW w:w="2893"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jc w:val="center"/>
              <w:rPr>
                <w:rStyle w:val="6"/>
                <w:rFonts w:hint="default" w:ascii="仿宋" w:hAnsi="仿宋" w:eastAsia="仿宋"/>
                <w:sz w:val="24"/>
                <w:szCs w:val="24"/>
                <w:lang w:val="en-US" w:eastAsia="zh-CN"/>
              </w:rPr>
            </w:pPr>
            <w:r>
              <w:rPr>
                <w:rStyle w:val="6"/>
                <w:rFonts w:hint="eastAsia" w:ascii="仿宋" w:hAnsi="仿宋" w:eastAsia="仿宋"/>
                <w:sz w:val="24"/>
                <w:szCs w:val="24"/>
                <w:lang w:val="en-US" w:eastAsia="zh-CN"/>
              </w:rPr>
              <w:t>不小于410</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jc w:val="center"/>
              <w:rPr>
                <w:rStyle w:val="6"/>
                <w:rFonts w:hint="eastAsia" w:ascii="仿宋" w:hAnsi="仿宋" w:eastAsia="仿宋"/>
                <w:sz w:val="24"/>
                <w:szCs w:val="24"/>
                <w:lang w:eastAsia="zh-CN"/>
              </w:rPr>
            </w:pPr>
            <w:r>
              <w:rPr>
                <w:rStyle w:val="6"/>
                <w:rFonts w:hint="eastAsia" w:ascii="仿宋" w:hAnsi="仿宋" w:eastAsia="仿宋"/>
                <w:sz w:val="24"/>
                <w:szCs w:val="24"/>
                <w:lang w:val="en-US" w:eastAsia="zh-CN"/>
              </w:rPr>
              <w:t>GB/T 3142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987"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jc w:val="left"/>
              <w:rPr>
                <w:rStyle w:val="6"/>
                <w:rFonts w:hint="eastAsia" w:ascii="仿宋" w:hAnsi="仿宋" w:eastAsia="仿宋"/>
                <w:sz w:val="24"/>
                <w:szCs w:val="24"/>
                <w:lang w:eastAsia="zh-CN"/>
              </w:rPr>
            </w:pPr>
            <w:r>
              <w:rPr>
                <w:rStyle w:val="6"/>
                <w:rFonts w:hint="eastAsia" w:ascii="仿宋" w:hAnsi="仿宋" w:eastAsia="仿宋"/>
                <w:sz w:val="24"/>
                <w:szCs w:val="24"/>
                <w:lang w:val="en-US" w:eastAsia="zh-CN"/>
              </w:rPr>
              <w:t>旋转氧弹(150℃)，min</w:t>
            </w:r>
          </w:p>
        </w:tc>
        <w:tc>
          <w:tcPr>
            <w:tcW w:w="2893"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jc w:val="center"/>
              <w:rPr>
                <w:rStyle w:val="6"/>
                <w:rFonts w:hint="default" w:ascii="仿宋" w:hAnsi="仿宋" w:eastAsia="仿宋"/>
                <w:sz w:val="24"/>
                <w:szCs w:val="24"/>
                <w:lang w:val="en-US" w:eastAsia="zh-CN"/>
              </w:rPr>
            </w:pPr>
            <w:r>
              <w:rPr>
                <w:rStyle w:val="6"/>
                <w:rFonts w:hint="eastAsia" w:ascii="仿宋" w:hAnsi="仿宋" w:eastAsia="仿宋"/>
                <w:sz w:val="24"/>
                <w:szCs w:val="24"/>
                <w:lang w:val="en-US" w:eastAsia="zh-CN"/>
              </w:rPr>
              <w:t>不低于60</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before="76" w:after="76" w:line="240" w:lineRule="exact"/>
              <w:jc w:val="center"/>
              <w:rPr>
                <w:rStyle w:val="6"/>
                <w:rFonts w:hint="eastAsia" w:ascii="仿宋" w:hAnsi="仿宋" w:eastAsia="仿宋"/>
                <w:sz w:val="24"/>
                <w:szCs w:val="24"/>
                <w:lang w:eastAsia="zh-CN"/>
              </w:rPr>
            </w:pPr>
            <w:r>
              <w:rPr>
                <w:rStyle w:val="6"/>
                <w:rFonts w:hint="eastAsia" w:ascii="仿宋" w:hAnsi="仿宋" w:eastAsia="仿宋"/>
                <w:sz w:val="24"/>
                <w:szCs w:val="24"/>
                <w:lang w:val="en-US" w:eastAsia="zh-CN"/>
              </w:rPr>
              <w:t>SH/T 0193</w:t>
            </w:r>
          </w:p>
        </w:tc>
      </w:tr>
    </w:tbl>
    <w:p>
      <w:pPr>
        <w:spacing w:line="360" w:lineRule="auto"/>
        <w:jc w:val="center"/>
        <w:rPr>
          <w:rFonts w:hint="eastAsia" w:ascii="仿宋_GB2312" w:eastAsia="仿宋_GB2312"/>
          <w:sz w:val="24"/>
          <w:szCs w:val="24"/>
        </w:rPr>
      </w:pPr>
      <w:r>
        <w:rPr>
          <w:rFonts w:hint="eastAsia" w:ascii="仿宋_GB2312" w:hAnsi="Times New Roman" w:eastAsia="仿宋_GB2312"/>
          <w:sz w:val="24"/>
          <w:szCs w:val="24"/>
          <w:lang w:val="en-US" w:eastAsia="zh-CN"/>
        </w:rPr>
        <w:t xml:space="preserve"> 表2：宿湖</w:t>
      </w:r>
      <w:r>
        <w:rPr>
          <w:rFonts w:hint="eastAsia" w:ascii="仿宋_GB2312" w:hAnsi="Times New Roman" w:eastAsia="仿宋_GB2312"/>
          <w:b w:val="0"/>
          <w:sz w:val="24"/>
          <w:szCs w:val="24"/>
          <w:lang w:val="en-US" w:eastAsia="zh-CN"/>
        </w:rPr>
        <w:t>CR2010</w:t>
      </w:r>
      <w:r>
        <w:rPr>
          <w:rFonts w:hint="eastAsia" w:ascii="仿宋_GB2312" w:eastAsia="仿宋_GB2312"/>
          <w:sz w:val="24"/>
          <w:szCs w:val="24"/>
        </w:rPr>
        <w:t>不锈钢冷轧油质量指标</w:t>
      </w:r>
    </w:p>
    <w:tbl>
      <w:tblPr>
        <w:tblStyle w:val="4"/>
        <w:tblW w:w="87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997"/>
        <w:gridCol w:w="2878"/>
        <w:gridCol w:w="29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997" w:type="dxa"/>
            <w:tcBorders>
              <w:right w:val="single" w:color="auto" w:sz="4" w:space="0"/>
            </w:tcBorders>
            <w:shd w:val="clear" w:color="auto" w:fill="auto"/>
            <w:vAlign w:val="center"/>
          </w:tcPr>
          <w:p>
            <w:pPr>
              <w:spacing w:line="240" w:lineRule="auto"/>
              <w:jc w:val="center"/>
              <w:rPr>
                <w:rFonts w:hint="eastAsia" w:ascii="仿宋_GB2312" w:eastAsia="仿宋_GB2312"/>
                <w:sz w:val="24"/>
                <w:szCs w:val="24"/>
              </w:rPr>
            </w:pPr>
            <w:r>
              <w:rPr>
                <w:rFonts w:hint="eastAsia" w:ascii="仿宋_GB2312" w:eastAsia="仿宋_GB2312"/>
                <w:sz w:val="24"/>
                <w:szCs w:val="24"/>
              </w:rPr>
              <w:t>项目</w:t>
            </w:r>
          </w:p>
        </w:tc>
        <w:tc>
          <w:tcPr>
            <w:tcW w:w="2878" w:type="dxa"/>
            <w:shd w:val="clear" w:color="auto" w:fill="auto"/>
            <w:vAlign w:val="center"/>
          </w:tcPr>
          <w:p>
            <w:pPr>
              <w:spacing w:line="240" w:lineRule="auto"/>
              <w:jc w:val="center"/>
              <w:rPr>
                <w:rFonts w:hint="eastAsia" w:ascii="仿宋_GB2312" w:eastAsia="仿宋_GB2312"/>
                <w:sz w:val="24"/>
                <w:szCs w:val="24"/>
              </w:rPr>
            </w:pPr>
            <w:r>
              <w:rPr>
                <w:rFonts w:hint="eastAsia" w:ascii="仿宋_GB2312" w:hAnsi="Times New Roman" w:eastAsia="仿宋_GB2312"/>
                <w:sz w:val="24"/>
                <w:szCs w:val="24"/>
                <w:lang w:val="en-US" w:eastAsia="zh-CN"/>
              </w:rPr>
              <w:t>宿湖</w:t>
            </w:r>
            <w:r>
              <w:rPr>
                <w:rFonts w:hint="eastAsia" w:ascii="仿宋_GB2312" w:hAnsi="Times New Roman" w:eastAsia="仿宋_GB2312"/>
                <w:b w:val="0"/>
                <w:sz w:val="24"/>
                <w:szCs w:val="24"/>
                <w:lang w:val="en-US" w:eastAsia="zh-CN"/>
              </w:rPr>
              <w:t>CR2010</w:t>
            </w:r>
          </w:p>
        </w:tc>
        <w:tc>
          <w:tcPr>
            <w:tcW w:w="2914" w:type="dxa"/>
            <w:shd w:val="clear" w:color="auto" w:fill="auto"/>
            <w:vAlign w:val="center"/>
          </w:tcPr>
          <w:p>
            <w:pPr>
              <w:spacing w:line="240" w:lineRule="auto"/>
              <w:jc w:val="center"/>
              <w:rPr>
                <w:rFonts w:hint="eastAsia" w:ascii="仿宋_GB2312" w:eastAsia="仿宋_GB2312"/>
                <w:sz w:val="24"/>
                <w:szCs w:val="24"/>
              </w:rPr>
            </w:pPr>
            <w:r>
              <w:rPr>
                <w:rFonts w:hint="eastAsia" w:ascii="仿宋_GB2312" w:eastAsia="仿宋_GB2312"/>
                <w:sz w:val="24"/>
                <w:szCs w:val="24"/>
              </w:rPr>
              <w:t>试验方法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997" w:type="dxa"/>
            <w:tcBorders>
              <w:right w:val="single" w:color="auto" w:sz="4" w:space="0"/>
            </w:tcBorders>
            <w:shd w:val="clear" w:color="auto" w:fill="auto"/>
            <w:vAlign w:val="center"/>
          </w:tcPr>
          <w:p>
            <w:pPr>
              <w:spacing w:before="76" w:after="76" w:line="240" w:lineRule="exact"/>
              <w:rPr>
                <w:rFonts w:hint="eastAsia" w:ascii="仿宋_GB2312" w:hAnsi="宋体" w:eastAsia="仿宋_GB2312"/>
                <w:sz w:val="24"/>
                <w:szCs w:val="24"/>
              </w:rPr>
            </w:pPr>
            <w:r>
              <w:rPr>
                <w:rStyle w:val="6"/>
                <w:rFonts w:ascii="仿宋" w:hAnsi="仿宋" w:eastAsia="仿宋"/>
                <w:sz w:val="24"/>
                <w:szCs w:val="24"/>
              </w:rPr>
              <w:t>外观</w:t>
            </w:r>
          </w:p>
        </w:tc>
        <w:tc>
          <w:tcPr>
            <w:tcW w:w="2878" w:type="dxa"/>
            <w:shd w:val="clear" w:color="auto" w:fill="auto"/>
            <w:vAlign w:val="center"/>
          </w:tcPr>
          <w:p>
            <w:pPr>
              <w:spacing w:before="76" w:after="76" w:line="240" w:lineRule="exact"/>
              <w:jc w:val="center"/>
              <w:rPr>
                <w:rFonts w:hint="eastAsia" w:ascii="仿宋_GB2312" w:hAnsi="宋体" w:eastAsia="仿宋_GB2312"/>
                <w:color w:val="FF0000"/>
                <w:sz w:val="24"/>
                <w:szCs w:val="24"/>
              </w:rPr>
            </w:pPr>
            <w:r>
              <w:rPr>
                <w:rStyle w:val="6"/>
                <w:rFonts w:ascii="仿宋" w:hAnsi="仿宋" w:eastAsia="仿宋"/>
                <w:sz w:val="24"/>
                <w:szCs w:val="24"/>
              </w:rPr>
              <w:t>棕褐色透明液体</w:t>
            </w:r>
          </w:p>
        </w:tc>
        <w:tc>
          <w:tcPr>
            <w:tcW w:w="2914" w:type="dxa"/>
            <w:shd w:val="clear" w:color="auto" w:fill="auto"/>
            <w:vAlign w:val="center"/>
          </w:tcPr>
          <w:p>
            <w:pPr>
              <w:spacing w:before="76" w:after="76" w:line="240" w:lineRule="exact"/>
              <w:jc w:val="center"/>
              <w:rPr>
                <w:rFonts w:hint="eastAsia" w:ascii="仿宋_GB2312" w:hAnsi="宋体" w:eastAsia="仿宋_GB2312"/>
                <w:sz w:val="24"/>
                <w:szCs w:val="24"/>
              </w:rPr>
            </w:pPr>
            <w:r>
              <w:rPr>
                <w:rStyle w:val="6"/>
                <w:rFonts w:ascii="仿宋" w:hAnsi="仿宋" w:eastAsia="仿宋"/>
                <w:sz w:val="24"/>
                <w:szCs w:val="24"/>
              </w:rPr>
              <w:t>目测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997" w:type="dxa"/>
            <w:tcBorders>
              <w:right w:val="single" w:color="auto" w:sz="4" w:space="0"/>
            </w:tcBorders>
            <w:shd w:val="clear" w:color="auto" w:fill="auto"/>
            <w:vAlign w:val="center"/>
          </w:tcPr>
          <w:p>
            <w:pPr>
              <w:spacing w:before="76" w:after="76" w:line="240" w:lineRule="exact"/>
              <w:rPr>
                <w:rFonts w:hint="eastAsia" w:ascii="仿宋_GB2312" w:hAnsi="宋体" w:eastAsia="仿宋_GB2312"/>
                <w:sz w:val="21"/>
                <w:szCs w:val="21"/>
              </w:rPr>
            </w:pPr>
            <w:r>
              <w:rPr>
                <w:rStyle w:val="6"/>
                <w:rFonts w:ascii="仿宋" w:hAnsi="仿宋" w:eastAsia="仿宋"/>
                <w:sz w:val="24"/>
                <w:szCs w:val="24"/>
              </w:rPr>
              <w:t>运动粘度（40℃），mm</w:t>
            </w:r>
            <w:r>
              <w:rPr>
                <w:rStyle w:val="6"/>
                <w:rFonts w:ascii="仿宋" w:hAnsi="仿宋" w:eastAsia="仿宋"/>
                <w:sz w:val="24"/>
                <w:szCs w:val="24"/>
                <w:vertAlign w:val="superscript"/>
              </w:rPr>
              <w:t>2</w:t>
            </w:r>
            <w:r>
              <w:rPr>
                <w:rStyle w:val="6"/>
                <w:rFonts w:ascii="仿宋" w:hAnsi="仿宋" w:eastAsia="仿宋"/>
                <w:sz w:val="24"/>
                <w:szCs w:val="24"/>
              </w:rPr>
              <w:t>/s</w:t>
            </w:r>
          </w:p>
        </w:tc>
        <w:tc>
          <w:tcPr>
            <w:tcW w:w="2878" w:type="dxa"/>
            <w:shd w:val="clear" w:color="auto" w:fill="auto"/>
            <w:vAlign w:val="center"/>
          </w:tcPr>
          <w:p>
            <w:pPr>
              <w:spacing w:before="76" w:after="76" w:line="240" w:lineRule="exact"/>
              <w:jc w:val="center"/>
              <w:rPr>
                <w:rFonts w:hint="eastAsia" w:ascii="仿宋_GB2312" w:hAnsi="宋体" w:eastAsia="仿宋"/>
                <w:sz w:val="21"/>
                <w:szCs w:val="21"/>
                <w:lang w:val="en-US" w:eastAsia="zh-CN"/>
              </w:rPr>
            </w:pPr>
            <w:r>
              <w:rPr>
                <w:rStyle w:val="6"/>
                <w:rFonts w:ascii="仿宋" w:hAnsi="仿宋" w:eastAsia="仿宋"/>
                <w:sz w:val="24"/>
                <w:szCs w:val="24"/>
              </w:rPr>
              <w:t>7.0-</w:t>
            </w:r>
            <w:r>
              <w:rPr>
                <w:rStyle w:val="6"/>
                <w:rFonts w:hint="eastAsia" w:ascii="仿宋" w:hAnsi="仿宋" w:eastAsia="仿宋"/>
                <w:sz w:val="24"/>
                <w:szCs w:val="24"/>
                <w:lang w:val="en-US" w:eastAsia="zh-CN"/>
              </w:rPr>
              <w:t>9</w:t>
            </w:r>
            <w:r>
              <w:rPr>
                <w:rStyle w:val="6"/>
                <w:rFonts w:ascii="仿宋" w:hAnsi="仿宋" w:eastAsia="仿宋"/>
                <w:sz w:val="24"/>
                <w:szCs w:val="24"/>
              </w:rPr>
              <w:t>.</w:t>
            </w:r>
            <w:r>
              <w:rPr>
                <w:rStyle w:val="6"/>
                <w:rFonts w:hint="eastAsia" w:ascii="仿宋" w:hAnsi="仿宋" w:eastAsia="仿宋"/>
                <w:sz w:val="24"/>
                <w:szCs w:val="24"/>
                <w:lang w:val="en-US" w:eastAsia="zh-CN"/>
              </w:rPr>
              <w:t>3</w:t>
            </w:r>
          </w:p>
        </w:tc>
        <w:tc>
          <w:tcPr>
            <w:tcW w:w="2914" w:type="dxa"/>
            <w:shd w:val="clear" w:color="auto" w:fill="auto"/>
            <w:vAlign w:val="center"/>
          </w:tcPr>
          <w:p>
            <w:pPr>
              <w:spacing w:before="76" w:after="76" w:line="240" w:lineRule="exact"/>
              <w:jc w:val="center"/>
              <w:rPr>
                <w:rFonts w:hint="eastAsia" w:ascii="仿宋_GB2312" w:hAnsi="宋体" w:eastAsia="仿宋_GB2312"/>
                <w:sz w:val="21"/>
                <w:szCs w:val="21"/>
              </w:rPr>
            </w:pPr>
            <w:r>
              <w:rPr>
                <w:rStyle w:val="6"/>
                <w:rFonts w:ascii="仿宋" w:hAnsi="仿宋" w:eastAsia="仿宋"/>
                <w:sz w:val="24"/>
                <w:szCs w:val="24"/>
              </w:rPr>
              <w:t>GB/T 265</w:t>
            </w:r>
            <w:r>
              <w:rPr>
                <w:rStyle w:val="6"/>
                <w:rFonts w:hint="eastAsia" w:ascii="仿宋" w:hAnsi="仿宋" w:eastAsia="仿宋"/>
                <w:sz w:val="24"/>
                <w:szCs w:val="24"/>
                <w:lang w:eastAsia="zh-CN"/>
              </w:rPr>
              <w:t>、</w:t>
            </w:r>
            <w:r>
              <w:rPr>
                <w:rStyle w:val="6"/>
                <w:rFonts w:ascii="仿宋" w:hAnsi="仿宋" w:eastAsia="仿宋"/>
                <w:sz w:val="24"/>
                <w:szCs w:val="24"/>
              </w:rPr>
              <w:t xml:space="preserve">GB/T </w:t>
            </w:r>
            <w:r>
              <w:rPr>
                <w:rStyle w:val="6"/>
                <w:rFonts w:hint="eastAsia" w:ascii="仿宋" w:hAnsi="仿宋" w:eastAsia="仿宋"/>
                <w:sz w:val="24"/>
                <w:szCs w:val="24"/>
                <w:lang w:val="en-US" w:eastAsia="zh-CN"/>
              </w:rPr>
              <w:t>11137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997" w:type="dxa"/>
            <w:tcBorders>
              <w:right w:val="single" w:color="auto" w:sz="4" w:space="0"/>
            </w:tcBorders>
            <w:shd w:val="clear" w:color="auto" w:fill="auto"/>
            <w:vAlign w:val="center"/>
          </w:tcPr>
          <w:p>
            <w:pPr>
              <w:spacing w:before="76" w:after="76" w:line="240" w:lineRule="exact"/>
              <w:rPr>
                <w:rFonts w:hint="eastAsia" w:ascii="仿宋_GB2312" w:hAnsi="宋体" w:eastAsia="仿宋_GB2312"/>
                <w:sz w:val="21"/>
                <w:szCs w:val="21"/>
              </w:rPr>
            </w:pPr>
            <w:r>
              <w:rPr>
                <w:rStyle w:val="6"/>
                <w:rFonts w:ascii="仿宋" w:hAnsi="仿宋" w:eastAsia="仿宋"/>
                <w:sz w:val="24"/>
                <w:szCs w:val="24"/>
              </w:rPr>
              <w:t>酸值，mgKOH/g</w:t>
            </w:r>
          </w:p>
        </w:tc>
        <w:tc>
          <w:tcPr>
            <w:tcW w:w="2878" w:type="dxa"/>
            <w:shd w:val="clear" w:color="auto" w:fill="auto"/>
            <w:vAlign w:val="center"/>
          </w:tcPr>
          <w:p>
            <w:pPr>
              <w:spacing w:before="76" w:after="76" w:line="240" w:lineRule="exact"/>
              <w:jc w:val="center"/>
              <w:rPr>
                <w:rFonts w:hint="eastAsia" w:ascii="仿宋_GB2312" w:hAnsi="宋体" w:eastAsia="仿宋_GB2312"/>
                <w:color w:val="000000"/>
                <w:sz w:val="21"/>
                <w:szCs w:val="21"/>
              </w:rPr>
            </w:pPr>
            <w:r>
              <w:rPr>
                <w:rStyle w:val="6"/>
                <w:rFonts w:ascii="仿宋" w:hAnsi="仿宋" w:eastAsia="仿宋"/>
                <w:sz w:val="24"/>
                <w:szCs w:val="24"/>
              </w:rPr>
              <w:t>不大于0.5</w:t>
            </w:r>
          </w:p>
        </w:tc>
        <w:tc>
          <w:tcPr>
            <w:tcW w:w="2914" w:type="dxa"/>
            <w:shd w:val="clear" w:color="auto" w:fill="auto"/>
            <w:vAlign w:val="center"/>
          </w:tcPr>
          <w:p>
            <w:pPr>
              <w:spacing w:before="76" w:after="76" w:line="240" w:lineRule="exact"/>
              <w:jc w:val="center"/>
              <w:rPr>
                <w:rFonts w:hint="eastAsia" w:ascii="仿宋_GB2312" w:hAnsi="宋体" w:eastAsia="仿宋_GB2312"/>
                <w:sz w:val="21"/>
                <w:szCs w:val="21"/>
              </w:rPr>
            </w:pPr>
            <w:r>
              <w:rPr>
                <w:rStyle w:val="6"/>
                <w:rFonts w:ascii="仿宋" w:hAnsi="仿宋" w:eastAsia="仿宋"/>
                <w:sz w:val="24"/>
                <w:szCs w:val="24"/>
              </w:rPr>
              <w:t>GB/T 7304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997" w:type="dxa"/>
            <w:tcBorders>
              <w:right w:val="single" w:color="auto" w:sz="4" w:space="0"/>
            </w:tcBorders>
            <w:shd w:val="clear" w:color="auto" w:fill="auto"/>
            <w:vAlign w:val="center"/>
          </w:tcPr>
          <w:p>
            <w:pPr>
              <w:spacing w:before="76" w:after="76" w:line="240" w:lineRule="exact"/>
              <w:rPr>
                <w:rFonts w:hint="eastAsia" w:ascii="仿宋_GB2312" w:hAnsi="宋体" w:eastAsia="仿宋_GB2312"/>
                <w:sz w:val="21"/>
                <w:szCs w:val="21"/>
              </w:rPr>
            </w:pPr>
            <w:r>
              <w:rPr>
                <w:rStyle w:val="6"/>
                <w:rFonts w:ascii="仿宋" w:hAnsi="仿宋" w:eastAsia="仿宋"/>
                <w:sz w:val="24"/>
                <w:szCs w:val="24"/>
              </w:rPr>
              <w:t>皂化值，mgKOH/g</w:t>
            </w:r>
          </w:p>
        </w:tc>
        <w:tc>
          <w:tcPr>
            <w:tcW w:w="2878" w:type="dxa"/>
            <w:shd w:val="clear" w:color="auto" w:fill="auto"/>
            <w:vAlign w:val="center"/>
          </w:tcPr>
          <w:p>
            <w:pPr>
              <w:spacing w:before="76" w:after="76" w:line="240" w:lineRule="exact"/>
              <w:jc w:val="center"/>
              <w:rPr>
                <w:rFonts w:hint="eastAsia" w:ascii="仿宋_GB2312" w:hAnsi="宋体" w:eastAsia="仿宋_GB2312"/>
                <w:color w:val="000000"/>
                <w:sz w:val="21"/>
                <w:szCs w:val="21"/>
              </w:rPr>
            </w:pPr>
            <w:r>
              <w:rPr>
                <w:rStyle w:val="6"/>
                <w:rFonts w:ascii="仿宋" w:hAnsi="仿宋" w:eastAsia="仿宋"/>
                <w:sz w:val="24"/>
                <w:szCs w:val="24"/>
              </w:rPr>
              <w:t>不小于</w:t>
            </w:r>
            <w:r>
              <w:rPr>
                <w:rStyle w:val="6"/>
                <w:rFonts w:hint="eastAsia" w:ascii="仿宋" w:hAnsi="仿宋" w:eastAsia="仿宋"/>
                <w:sz w:val="24"/>
                <w:szCs w:val="24"/>
                <w:lang w:val="en-US" w:eastAsia="zh-CN"/>
              </w:rPr>
              <w:t>10</w:t>
            </w:r>
            <w:r>
              <w:rPr>
                <w:rStyle w:val="6"/>
                <w:rFonts w:ascii="仿宋" w:hAnsi="仿宋" w:eastAsia="仿宋"/>
                <w:sz w:val="24"/>
                <w:szCs w:val="24"/>
              </w:rPr>
              <w:t>.0</w:t>
            </w:r>
          </w:p>
        </w:tc>
        <w:tc>
          <w:tcPr>
            <w:tcW w:w="2914" w:type="dxa"/>
            <w:shd w:val="clear" w:color="auto" w:fill="auto"/>
            <w:vAlign w:val="center"/>
          </w:tcPr>
          <w:p>
            <w:pPr>
              <w:spacing w:before="76" w:after="76" w:line="240" w:lineRule="exact"/>
              <w:jc w:val="center"/>
              <w:rPr>
                <w:rFonts w:hint="eastAsia" w:ascii="仿宋_GB2312" w:hAnsi="宋体" w:eastAsia="仿宋_GB2312"/>
                <w:sz w:val="21"/>
                <w:szCs w:val="21"/>
              </w:rPr>
            </w:pPr>
            <w:r>
              <w:rPr>
                <w:rStyle w:val="6"/>
                <w:rFonts w:hint="default" w:ascii="仿宋" w:hAnsi="仿宋" w:eastAsia="仿宋"/>
                <w:sz w:val="24"/>
                <w:szCs w:val="24"/>
                <w:lang w:val="en-US" w:eastAsia="zh-CN"/>
              </w:rPr>
              <w:t>GB/T 802</w:t>
            </w:r>
            <w:r>
              <w:rPr>
                <w:rStyle w:val="6"/>
                <w:rFonts w:hint="eastAsia" w:ascii="仿宋" w:hAnsi="仿宋" w:eastAsia="仿宋"/>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997" w:type="dxa"/>
            <w:tcBorders>
              <w:right w:val="single" w:color="auto" w:sz="4" w:space="0"/>
            </w:tcBorders>
            <w:shd w:val="clear" w:color="auto" w:fill="auto"/>
            <w:vAlign w:val="center"/>
          </w:tcPr>
          <w:p>
            <w:pPr>
              <w:spacing w:before="76" w:after="76" w:line="240" w:lineRule="exact"/>
              <w:rPr>
                <w:rFonts w:hint="eastAsia" w:ascii="仿宋_GB2312" w:hAnsi="宋体" w:eastAsia="仿宋_GB2312"/>
                <w:sz w:val="21"/>
                <w:szCs w:val="21"/>
                <w:lang w:val="de-DE"/>
              </w:rPr>
            </w:pPr>
            <w:r>
              <w:rPr>
                <w:rStyle w:val="6"/>
                <w:rFonts w:hint="eastAsia" w:ascii="仿宋" w:hAnsi="仿宋" w:eastAsia="仿宋"/>
                <w:sz w:val="24"/>
                <w:szCs w:val="24"/>
                <w:lang w:eastAsia="zh-CN"/>
              </w:rPr>
              <w:t>机械杂质，</w:t>
            </w:r>
            <w:r>
              <w:rPr>
                <w:rStyle w:val="6"/>
                <w:rFonts w:hint="eastAsia" w:ascii="仿宋" w:hAnsi="仿宋" w:eastAsia="仿宋"/>
                <w:sz w:val="24"/>
                <w:szCs w:val="24"/>
                <w:lang w:val="en-US" w:eastAsia="zh-CN"/>
              </w:rPr>
              <w:t>%</w:t>
            </w:r>
          </w:p>
        </w:tc>
        <w:tc>
          <w:tcPr>
            <w:tcW w:w="2878" w:type="dxa"/>
            <w:shd w:val="clear" w:color="auto" w:fill="auto"/>
            <w:vAlign w:val="center"/>
          </w:tcPr>
          <w:p>
            <w:pPr>
              <w:spacing w:before="76" w:after="76" w:line="240" w:lineRule="exact"/>
              <w:jc w:val="center"/>
              <w:rPr>
                <w:rFonts w:hint="eastAsia" w:ascii="仿宋_GB2312" w:hAnsi="宋体" w:eastAsia="仿宋_GB2312"/>
                <w:color w:val="000000"/>
                <w:sz w:val="21"/>
                <w:szCs w:val="21"/>
              </w:rPr>
            </w:pPr>
            <w:r>
              <w:rPr>
                <w:rStyle w:val="6"/>
                <w:rFonts w:hint="eastAsia" w:ascii="仿宋" w:hAnsi="仿宋" w:eastAsia="仿宋"/>
                <w:sz w:val="24"/>
                <w:szCs w:val="24"/>
                <w:lang w:eastAsia="zh-CN"/>
              </w:rPr>
              <w:t>不大于</w:t>
            </w:r>
            <w:r>
              <w:rPr>
                <w:rStyle w:val="6"/>
                <w:rFonts w:hint="eastAsia" w:ascii="仿宋" w:hAnsi="仿宋" w:eastAsia="仿宋"/>
                <w:sz w:val="24"/>
                <w:szCs w:val="24"/>
                <w:lang w:val="en-US" w:eastAsia="zh-CN"/>
              </w:rPr>
              <w:t>0.01%</w:t>
            </w:r>
          </w:p>
        </w:tc>
        <w:tc>
          <w:tcPr>
            <w:tcW w:w="2914" w:type="dxa"/>
            <w:shd w:val="clear" w:color="auto" w:fill="auto"/>
            <w:vAlign w:val="center"/>
          </w:tcPr>
          <w:p>
            <w:pPr>
              <w:spacing w:before="76" w:after="76" w:line="240" w:lineRule="exact"/>
              <w:jc w:val="center"/>
              <w:rPr>
                <w:rFonts w:hint="eastAsia" w:ascii="仿宋_GB2312" w:hAnsi="宋体" w:eastAsia="仿宋_GB2312"/>
                <w:sz w:val="21"/>
                <w:szCs w:val="21"/>
              </w:rPr>
            </w:pPr>
            <w:r>
              <w:rPr>
                <w:rStyle w:val="6"/>
                <w:rFonts w:hint="eastAsia" w:ascii="仿宋" w:hAnsi="仿宋" w:eastAsia="仿宋"/>
                <w:sz w:val="24"/>
                <w:szCs w:val="24"/>
                <w:lang w:val="en-US" w:eastAsia="zh-CN"/>
              </w:rPr>
              <w:t>GB/T 511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997" w:type="dxa"/>
            <w:tcBorders>
              <w:right w:val="single" w:color="auto" w:sz="4" w:space="0"/>
            </w:tcBorders>
            <w:shd w:val="clear" w:color="auto" w:fill="auto"/>
            <w:vAlign w:val="center"/>
          </w:tcPr>
          <w:p>
            <w:pPr>
              <w:spacing w:before="76" w:after="76" w:line="240" w:lineRule="exact"/>
              <w:rPr>
                <w:rFonts w:hint="default" w:ascii="仿宋_GB2312" w:hAnsi="宋体" w:eastAsia="仿宋_GB2312"/>
                <w:sz w:val="21"/>
                <w:szCs w:val="21"/>
                <w:lang w:val="en-US"/>
              </w:rPr>
            </w:pPr>
            <w:r>
              <w:rPr>
                <w:rStyle w:val="6"/>
                <w:rFonts w:hint="eastAsia" w:ascii="仿宋" w:hAnsi="仿宋" w:eastAsia="仿宋"/>
                <w:sz w:val="24"/>
                <w:szCs w:val="24"/>
                <w:lang w:eastAsia="zh-CN"/>
              </w:rPr>
              <w:t>水分，</w:t>
            </w:r>
            <w:r>
              <w:rPr>
                <w:rStyle w:val="6"/>
                <w:rFonts w:hint="eastAsia" w:ascii="仿宋" w:hAnsi="仿宋" w:eastAsia="仿宋"/>
                <w:sz w:val="24"/>
                <w:szCs w:val="24"/>
                <w:lang w:val="en-US" w:eastAsia="zh-CN"/>
              </w:rPr>
              <w:t>ppm</w:t>
            </w:r>
          </w:p>
        </w:tc>
        <w:tc>
          <w:tcPr>
            <w:tcW w:w="2878" w:type="dxa"/>
            <w:shd w:val="clear" w:color="auto" w:fill="auto"/>
            <w:vAlign w:val="center"/>
          </w:tcPr>
          <w:p>
            <w:pPr>
              <w:spacing w:before="76" w:after="76" w:line="240" w:lineRule="exact"/>
              <w:jc w:val="center"/>
              <w:rPr>
                <w:rFonts w:hint="eastAsia" w:ascii="仿宋_GB2312" w:hAnsi="宋体" w:eastAsia="仿宋_GB2312"/>
                <w:sz w:val="21"/>
                <w:szCs w:val="21"/>
              </w:rPr>
            </w:pPr>
            <w:r>
              <w:rPr>
                <w:rStyle w:val="6"/>
                <w:rFonts w:hint="eastAsia" w:ascii="仿宋" w:hAnsi="仿宋" w:eastAsia="仿宋"/>
                <w:sz w:val="24"/>
                <w:szCs w:val="24"/>
                <w:lang w:val="en-US" w:eastAsia="zh-CN"/>
              </w:rPr>
              <w:t>不大于200</w:t>
            </w:r>
          </w:p>
        </w:tc>
        <w:tc>
          <w:tcPr>
            <w:tcW w:w="2914" w:type="dxa"/>
            <w:shd w:val="clear" w:color="auto" w:fill="auto"/>
            <w:vAlign w:val="center"/>
          </w:tcPr>
          <w:p>
            <w:pPr>
              <w:spacing w:before="76" w:after="76" w:line="240" w:lineRule="exact"/>
              <w:jc w:val="center"/>
              <w:rPr>
                <w:rFonts w:hint="eastAsia" w:ascii="仿宋_GB2312" w:hAnsi="宋体" w:eastAsia="仿宋_GB2312"/>
                <w:sz w:val="21"/>
                <w:szCs w:val="21"/>
              </w:rPr>
            </w:pPr>
            <w:r>
              <w:rPr>
                <w:rStyle w:val="6"/>
                <w:rFonts w:ascii="仿宋" w:hAnsi="仿宋" w:eastAsia="仿宋"/>
                <w:sz w:val="24"/>
                <w:szCs w:val="24"/>
              </w:rPr>
              <w:t xml:space="preserve">GB/T </w:t>
            </w:r>
            <w:r>
              <w:rPr>
                <w:rStyle w:val="6"/>
                <w:rFonts w:hint="eastAsia" w:ascii="仿宋" w:hAnsi="仿宋" w:eastAsia="仿宋"/>
                <w:sz w:val="24"/>
                <w:szCs w:val="24"/>
                <w:lang w:val="en-US" w:eastAsia="zh-CN"/>
              </w:rPr>
              <w:t>11133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997" w:type="dxa"/>
            <w:tcBorders>
              <w:right w:val="single" w:color="auto" w:sz="4" w:space="0"/>
            </w:tcBorders>
            <w:shd w:val="clear" w:color="auto" w:fill="auto"/>
            <w:vAlign w:val="center"/>
          </w:tcPr>
          <w:p>
            <w:pPr>
              <w:spacing w:before="76" w:after="76" w:line="240" w:lineRule="exact"/>
              <w:jc w:val="left"/>
              <w:rPr>
                <w:rStyle w:val="6"/>
                <w:rFonts w:hint="eastAsia" w:ascii="仿宋" w:hAnsi="仿宋" w:eastAsia="仿宋"/>
                <w:sz w:val="24"/>
                <w:szCs w:val="24"/>
                <w:lang w:eastAsia="zh-CN"/>
              </w:rPr>
            </w:pPr>
            <w:r>
              <w:rPr>
                <w:rStyle w:val="6"/>
                <w:rFonts w:hint="eastAsia" w:ascii="仿宋" w:hAnsi="仿宋" w:eastAsia="仿宋"/>
                <w:sz w:val="24"/>
                <w:szCs w:val="24"/>
                <w:lang w:val="en-US" w:eastAsia="zh-CN"/>
              </w:rPr>
              <w:t>最大无卡咬负荷PB，N</w:t>
            </w:r>
          </w:p>
        </w:tc>
        <w:tc>
          <w:tcPr>
            <w:tcW w:w="2878" w:type="dxa"/>
            <w:shd w:val="clear" w:color="auto" w:fill="auto"/>
            <w:vAlign w:val="center"/>
          </w:tcPr>
          <w:p>
            <w:pPr>
              <w:spacing w:before="76" w:after="76" w:line="240" w:lineRule="exact"/>
              <w:jc w:val="center"/>
              <w:rPr>
                <w:rStyle w:val="6"/>
                <w:rFonts w:hint="eastAsia" w:ascii="仿宋" w:hAnsi="仿宋" w:eastAsia="仿宋"/>
                <w:sz w:val="24"/>
                <w:szCs w:val="24"/>
                <w:lang w:val="en-US" w:eastAsia="zh-CN"/>
              </w:rPr>
            </w:pPr>
            <w:r>
              <w:rPr>
                <w:rStyle w:val="6"/>
                <w:rFonts w:hint="eastAsia" w:ascii="仿宋" w:hAnsi="仿宋" w:eastAsia="仿宋"/>
                <w:sz w:val="24"/>
                <w:szCs w:val="24"/>
                <w:lang w:val="en-US" w:eastAsia="zh-CN"/>
              </w:rPr>
              <w:t>不小于410</w:t>
            </w:r>
          </w:p>
        </w:tc>
        <w:tc>
          <w:tcPr>
            <w:tcW w:w="2914" w:type="dxa"/>
            <w:shd w:val="clear" w:color="auto" w:fill="auto"/>
            <w:vAlign w:val="center"/>
          </w:tcPr>
          <w:p>
            <w:pPr>
              <w:spacing w:before="76" w:after="76" w:line="240" w:lineRule="exact"/>
              <w:jc w:val="center"/>
              <w:rPr>
                <w:rStyle w:val="6"/>
                <w:rFonts w:ascii="仿宋" w:hAnsi="仿宋" w:eastAsia="仿宋"/>
                <w:sz w:val="24"/>
                <w:szCs w:val="24"/>
              </w:rPr>
            </w:pPr>
            <w:r>
              <w:rPr>
                <w:rStyle w:val="6"/>
                <w:rFonts w:hint="eastAsia" w:ascii="仿宋" w:hAnsi="仿宋" w:eastAsia="仿宋"/>
                <w:sz w:val="24"/>
                <w:szCs w:val="24"/>
                <w:lang w:val="en-US" w:eastAsia="zh-CN"/>
              </w:rPr>
              <w:t>GB/T 3142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997" w:type="dxa"/>
            <w:tcBorders>
              <w:right w:val="single" w:color="auto" w:sz="4" w:space="0"/>
            </w:tcBorders>
            <w:shd w:val="clear" w:color="auto" w:fill="auto"/>
            <w:vAlign w:val="center"/>
          </w:tcPr>
          <w:p>
            <w:pPr>
              <w:spacing w:before="76" w:after="76" w:line="240" w:lineRule="exact"/>
              <w:jc w:val="left"/>
              <w:rPr>
                <w:rStyle w:val="6"/>
                <w:rFonts w:hint="eastAsia" w:ascii="仿宋" w:hAnsi="仿宋" w:eastAsia="仿宋"/>
                <w:sz w:val="24"/>
                <w:szCs w:val="24"/>
                <w:lang w:eastAsia="zh-CN"/>
              </w:rPr>
            </w:pPr>
            <w:r>
              <w:rPr>
                <w:rStyle w:val="6"/>
                <w:rFonts w:hint="eastAsia" w:ascii="仿宋" w:hAnsi="仿宋" w:eastAsia="仿宋"/>
                <w:sz w:val="24"/>
                <w:szCs w:val="24"/>
                <w:lang w:val="en-US" w:eastAsia="zh-CN"/>
              </w:rPr>
              <w:t>旋转氧弹(150℃)，min</w:t>
            </w:r>
          </w:p>
        </w:tc>
        <w:tc>
          <w:tcPr>
            <w:tcW w:w="2878" w:type="dxa"/>
            <w:shd w:val="clear" w:color="auto" w:fill="auto"/>
            <w:vAlign w:val="center"/>
          </w:tcPr>
          <w:p>
            <w:pPr>
              <w:spacing w:before="76" w:after="76" w:line="240" w:lineRule="exact"/>
              <w:jc w:val="center"/>
              <w:rPr>
                <w:rStyle w:val="6"/>
                <w:rFonts w:hint="eastAsia" w:ascii="仿宋" w:hAnsi="仿宋" w:eastAsia="仿宋"/>
                <w:sz w:val="24"/>
                <w:szCs w:val="24"/>
                <w:lang w:val="en-US" w:eastAsia="zh-CN"/>
              </w:rPr>
            </w:pPr>
            <w:r>
              <w:rPr>
                <w:rStyle w:val="6"/>
                <w:rFonts w:hint="eastAsia" w:ascii="仿宋" w:hAnsi="仿宋" w:eastAsia="仿宋"/>
                <w:sz w:val="24"/>
                <w:szCs w:val="24"/>
                <w:lang w:val="en-US" w:eastAsia="zh-CN"/>
              </w:rPr>
              <w:t>不低于60</w:t>
            </w:r>
          </w:p>
        </w:tc>
        <w:tc>
          <w:tcPr>
            <w:tcW w:w="2914" w:type="dxa"/>
            <w:shd w:val="clear" w:color="auto" w:fill="auto"/>
            <w:vAlign w:val="center"/>
          </w:tcPr>
          <w:p>
            <w:pPr>
              <w:spacing w:before="76" w:after="76" w:line="240" w:lineRule="exact"/>
              <w:jc w:val="center"/>
              <w:rPr>
                <w:rStyle w:val="6"/>
                <w:rFonts w:ascii="仿宋" w:hAnsi="仿宋" w:eastAsia="仿宋"/>
                <w:sz w:val="24"/>
                <w:szCs w:val="24"/>
              </w:rPr>
            </w:pPr>
            <w:r>
              <w:rPr>
                <w:rStyle w:val="6"/>
                <w:rFonts w:hint="eastAsia" w:ascii="仿宋" w:hAnsi="仿宋" w:eastAsia="仿宋"/>
                <w:sz w:val="24"/>
                <w:szCs w:val="24"/>
                <w:lang w:val="en-US" w:eastAsia="zh-CN"/>
              </w:rPr>
              <w:t>SH/T 0193</w:t>
            </w:r>
          </w:p>
        </w:tc>
      </w:tr>
    </w:tbl>
    <w:p>
      <w:pPr>
        <w:tabs>
          <w:tab w:val="left" w:pos="525"/>
          <w:tab w:val="left" w:pos="987"/>
        </w:tabs>
        <w:spacing w:line="360" w:lineRule="auto"/>
        <w:ind w:firstLine="562" w:firstLineChars="200"/>
        <w:rPr>
          <w:rStyle w:val="6"/>
          <w:rFonts w:ascii="仿宋" w:hAnsi="仿宋" w:eastAsia="仿宋" w:cs="仿宋"/>
          <w:b/>
          <w:bCs/>
          <w:szCs w:val="28"/>
        </w:rPr>
      </w:pPr>
      <w:r>
        <w:rPr>
          <w:rStyle w:val="6"/>
          <w:rFonts w:ascii="仿宋" w:hAnsi="仿宋" w:eastAsia="仿宋" w:cs="仿宋"/>
          <w:b/>
          <w:bCs/>
          <w:szCs w:val="28"/>
        </w:rPr>
        <w:t>3、验收标准</w:t>
      </w:r>
    </w:p>
    <w:p>
      <w:pPr>
        <w:tabs>
          <w:tab w:val="left" w:pos="525"/>
          <w:tab w:val="left" w:pos="987"/>
        </w:tabs>
        <w:spacing w:line="360" w:lineRule="auto"/>
        <w:ind w:firstLine="525"/>
        <w:rPr>
          <w:rStyle w:val="6"/>
          <w:rFonts w:hint="eastAsia" w:ascii="仿宋" w:hAnsi="仿宋" w:eastAsia="仿宋"/>
          <w:szCs w:val="28"/>
          <w:lang w:eastAsia="zh-CN"/>
        </w:rPr>
      </w:pPr>
      <w:r>
        <w:rPr>
          <w:rStyle w:val="6"/>
          <w:rFonts w:ascii="仿宋" w:hAnsi="仿宋" w:eastAsia="仿宋"/>
          <w:szCs w:val="28"/>
        </w:rPr>
        <w:t>（1）乙方过滤后的轧制油，其</w:t>
      </w:r>
      <w:r>
        <w:rPr>
          <w:rStyle w:val="6"/>
          <w:rFonts w:hint="eastAsia" w:ascii="仿宋" w:hAnsi="仿宋" w:eastAsia="仿宋"/>
          <w:szCs w:val="28"/>
          <w:lang w:eastAsia="zh-CN"/>
        </w:rPr>
        <w:t>运</w:t>
      </w:r>
      <w:r>
        <w:rPr>
          <w:rStyle w:val="6"/>
          <w:rFonts w:ascii="仿宋" w:hAnsi="仿宋" w:eastAsia="仿宋"/>
          <w:szCs w:val="28"/>
        </w:rPr>
        <w:t>动粘度、水分、机械杂质</w:t>
      </w:r>
      <w:r>
        <w:rPr>
          <w:rStyle w:val="6"/>
          <w:rFonts w:hint="eastAsia" w:ascii="仿宋" w:hAnsi="仿宋" w:eastAsia="仿宋"/>
          <w:szCs w:val="28"/>
          <w:lang w:eastAsia="zh-CN"/>
        </w:rPr>
        <w:t>、</w:t>
      </w:r>
      <w:r>
        <w:rPr>
          <w:rStyle w:val="6"/>
          <w:rFonts w:ascii="仿宋" w:hAnsi="仿宋" w:eastAsia="仿宋"/>
          <w:szCs w:val="28"/>
        </w:rPr>
        <w:t>酸值、皂化</w:t>
      </w:r>
      <w:r>
        <w:rPr>
          <w:rStyle w:val="6"/>
          <w:rFonts w:hint="eastAsia" w:ascii="仿宋" w:hAnsi="仿宋" w:eastAsia="仿宋"/>
          <w:szCs w:val="28"/>
          <w:lang w:eastAsia="zh-CN"/>
        </w:rPr>
        <w:t>值</w:t>
      </w:r>
      <w:r>
        <w:rPr>
          <w:rStyle w:val="6"/>
          <w:rFonts w:ascii="仿宋" w:hAnsi="仿宋" w:eastAsia="仿宋"/>
          <w:szCs w:val="28"/>
        </w:rPr>
        <w:t>由甲方委托检修工程部油品化检验室进行检验</w:t>
      </w:r>
      <w:r>
        <w:rPr>
          <w:rStyle w:val="6"/>
          <w:rFonts w:hint="eastAsia" w:ascii="仿宋" w:hAnsi="仿宋" w:eastAsia="仿宋"/>
          <w:szCs w:val="28"/>
          <w:lang w:eastAsia="zh-CN"/>
        </w:rPr>
        <w:t>，</w:t>
      </w:r>
      <w:r>
        <w:rPr>
          <w:rStyle w:val="6"/>
          <w:rFonts w:ascii="仿宋" w:hAnsi="仿宋" w:eastAsia="仿宋"/>
          <w:szCs w:val="28"/>
        </w:rPr>
        <w:t>并依据检测结果判定是否可用</w:t>
      </w:r>
      <w:r>
        <w:rPr>
          <w:rStyle w:val="6"/>
          <w:rFonts w:hint="eastAsia" w:ascii="仿宋" w:hAnsi="仿宋" w:eastAsia="仿宋"/>
          <w:szCs w:val="28"/>
          <w:lang w:eastAsia="zh-CN"/>
        </w:rPr>
        <w:t>，</w:t>
      </w:r>
      <w:r>
        <w:rPr>
          <w:rStyle w:val="6"/>
          <w:rFonts w:ascii="仿宋" w:hAnsi="仿宋" w:eastAsia="仿宋"/>
          <w:szCs w:val="28"/>
        </w:rPr>
        <w:t>如果对检测结果有异议有权委托第三方检测，检测结果为最后判定结果</w:t>
      </w:r>
      <w:r>
        <w:rPr>
          <w:rStyle w:val="6"/>
          <w:rFonts w:hint="eastAsia" w:ascii="仿宋" w:hAnsi="仿宋" w:eastAsia="仿宋"/>
          <w:szCs w:val="28"/>
          <w:lang w:eastAsia="zh-CN"/>
        </w:rPr>
        <w:t>；</w:t>
      </w:r>
      <w:r>
        <w:rPr>
          <w:rStyle w:val="6"/>
          <w:rFonts w:ascii="仿宋" w:hAnsi="仿宋" w:eastAsia="仿宋"/>
          <w:color w:val="000000" w:themeColor="text1"/>
          <w:szCs w:val="28"/>
          <w14:textFill>
            <w14:solidFill>
              <w14:schemeClr w14:val="tx1"/>
            </w14:solidFill>
          </w14:textFill>
        </w:rPr>
        <w:t>乙方</w:t>
      </w:r>
      <w:r>
        <w:rPr>
          <w:rStyle w:val="6"/>
          <w:rFonts w:hint="eastAsia" w:ascii="仿宋" w:hAnsi="仿宋" w:eastAsia="仿宋"/>
          <w:color w:val="000000" w:themeColor="text1"/>
          <w:szCs w:val="28"/>
          <w14:textFill>
            <w14:solidFill>
              <w14:schemeClr w14:val="tx1"/>
            </w14:solidFill>
          </w14:textFill>
        </w:rPr>
        <w:t>负责</w:t>
      </w:r>
      <w:r>
        <w:rPr>
          <w:rStyle w:val="6"/>
          <w:rFonts w:ascii="仿宋" w:hAnsi="仿宋" w:eastAsia="仿宋"/>
          <w:color w:val="000000" w:themeColor="text1"/>
          <w:szCs w:val="28"/>
          <w14:textFill>
            <w14:solidFill>
              <w14:schemeClr w14:val="tx1"/>
            </w14:solidFill>
          </w14:textFill>
        </w:rPr>
        <w:t>协助甲方</w:t>
      </w:r>
      <w:r>
        <w:rPr>
          <w:rStyle w:val="6"/>
          <w:rFonts w:hint="eastAsia" w:ascii="仿宋" w:hAnsi="仿宋" w:eastAsia="仿宋"/>
          <w:color w:val="000000" w:themeColor="text1"/>
          <w:szCs w:val="28"/>
          <w:lang w:eastAsia="zh-CN"/>
          <w14:textFill>
            <w14:solidFill>
              <w14:schemeClr w14:val="tx1"/>
            </w14:solidFill>
          </w14:textFill>
        </w:rPr>
        <w:t>进行</w:t>
      </w:r>
      <w:r>
        <w:rPr>
          <w:rStyle w:val="6"/>
          <w:rFonts w:ascii="仿宋" w:hAnsi="仿宋" w:eastAsia="仿宋"/>
          <w:color w:val="000000" w:themeColor="text1"/>
          <w:szCs w:val="28"/>
          <w14:textFill>
            <w14:solidFill>
              <w14:schemeClr w14:val="tx1"/>
            </w14:solidFill>
          </w14:textFill>
        </w:rPr>
        <w:t>油</w:t>
      </w:r>
      <w:r>
        <w:rPr>
          <w:rStyle w:val="6"/>
          <w:rFonts w:hint="eastAsia" w:ascii="仿宋" w:hAnsi="仿宋" w:eastAsia="仿宋"/>
          <w:color w:val="000000" w:themeColor="text1"/>
          <w:szCs w:val="28"/>
          <w:lang w:eastAsia="zh-CN"/>
          <w14:textFill>
            <w14:solidFill>
              <w14:schemeClr w14:val="tx1"/>
            </w14:solidFill>
          </w14:textFill>
        </w:rPr>
        <w:t>品</w:t>
      </w:r>
      <w:r>
        <w:rPr>
          <w:rStyle w:val="6"/>
          <w:rFonts w:ascii="仿宋" w:hAnsi="仿宋" w:eastAsia="仿宋"/>
          <w:color w:val="000000" w:themeColor="text1"/>
          <w:szCs w:val="28"/>
          <w14:textFill>
            <w14:solidFill>
              <w14:schemeClr w14:val="tx1"/>
            </w14:solidFill>
          </w14:textFill>
        </w:rPr>
        <w:t>质量指标</w:t>
      </w:r>
      <w:r>
        <w:rPr>
          <w:rStyle w:val="6"/>
          <w:rFonts w:hint="eastAsia" w:ascii="仿宋" w:hAnsi="仿宋" w:eastAsia="仿宋"/>
          <w:color w:val="000000" w:themeColor="text1"/>
          <w:szCs w:val="28"/>
          <w:lang w:eastAsia="zh-CN"/>
          <w14:textFill>
            <w14:solidFill>
              <w14:schemeClr w14:val="tx1"/>
            </w14:solidFill>
          </w14:textFill>
        </w:rPr>
        <w:t>的检测。</w:t>
      </w:r>
    </w:p>
    <w:p>
      <w:pPr>
        <w:tabs>
          <w:tab w:val="left" w:pos="525"/>
          <w:tab w:val="left" w:pos="987"/>
        </w:tabs>
        <w:spacing w:line="360" w:lineRule="auto"/>
        <w:ind w:firstLine="560" w:firstLineChars="200"/>
        <w:rPr>
          <w:rStyle w:val="6"/>
          <w:rFonts w:ascii="仿宋" w:hAnsi="仿宋" w:eastAsia="仿宋"/>
          <w:szCs w:val="28"/>
        </w:rPr>
      </w:pPr>
      <w:r>
        <w:rPr>
          <w:rStyle w:val="6"/>
          <w:rFonts w:ascii="仿宋" w:hAnsi="仿宋" w:eastAsia="仿宋"/>
          <w:szCs w:val="28"/>
        </w:rPr>
        <w:t>（</w:t>
      </w:r>
      <w:r>
        <w:rPr>
          <w:rStyle w:val="6"/>
          <w:rFonts w:hint="eastAsia" w:ascii="仿宋" w:hAnsi="仿宋" w:eastAsia="仿宋"/>
          <w:szCs w:val="28"/>
          <w:lang w:val="en-US" w:eastAsia="zh-CN"/>
        </w:rPr>
        <w:t>2</w:t>
      </w:r>
      <w:r>
        <w:rPr>
          <w:rStyle w:val="6"/>
          <w:rFonts w:ascii="仿宋" w:hAnsi="仿宋" w:eastAsia="仿宋"/>
          <w:szCs w:val="28"/>
        </w:rPr>
        <w:t>）甲方定期抽检部分油样送到第三方检验机构检验，按照上述标准进行验证。</w:t>
      </w:r>
    </w:p>
    <w:p>
      <w:pPr>
        <w:tabs>
          <w:tab w:val="left" w:pos="525"/>
          <w:tab w:val="left" w:pos="987"/>
        </w:tabs>
        <w:spacing w:line="360" w:lineRule="auto"/>
        <w:ind w:firstLine="525"/>
        <w:rPr>
          <w:rStyle w:val="6"/>
          <w:rFonts w:hint="eastAsia" w:ascii="仿宋" w:hAnsi="仿宋" w:eastAsia="仿宋"/>
          <w:szCs w:val="28"/>
          <w:lang w:eastAsia="zh-CN"/>
        </w:rPr>
      </w:pPr>
      <w:r>
        <w:rPr>
          <w:rStyle w:val="6"/>
          <w:rFonts w:ascii="仿宋" w:hAnsi="仿宋" w:eastAsia="仿宋"/>
          <w:szCs w:val="28"/>
        </w:rPr>
        <w:t>（</w:t>
      </w:r>
      <w:r>
        <w:rPr>
          <w:rStyle w:val="6"/>
          <w:rFonts w:hint="eastAsia" w:ascii="仿宋" w:hAnsi="仿宋" w:eastAsia="仿宋"/>
          <w:szCs w:val="28"/>
          <w:lang w:val="en-US" w:eastAsia="zh-CN"/>
        </w:rPr>
        <w:t>3</w:t>
      </w:r>
      <w:r>
        <w:rPr>
          <w:rStyle w:val="6"/>
          <w:rFonts w:ascii="仿宋" w:hAnsi="仿宋" w:eastAsia="仿宋"/>
          <w:szCs w:val="28"/>
        </w:rPr>
        <w:t>）过滤后的油泥含油量要少，装入编织带内不能有油流出</w:t>
      </w:r>
      <w:r>
        <w:rPr>
          <w:rStyle w:val="6"/>
          <w:rFonts w:hint="eastAsia" w:ascii="仿宋" w:hAnsi="仿宋" w:eastAsia="仿宋"/>
          <w:szCs w:val="28"/>
          <w:lang w:eastAsia="zh-CN"/>
        </w:rPr>
        <w:t>。</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cs="仿宋"/>
          <w:b/>
          <w:bCs/>
          <w:szCs w:val="28"/>
        </w:rPr>
        <w:t>4、生产过程控制</w:t>
      </w:r>
    </w:p>
    <w:p>
      <w:pPr>
        <w:tabs>
          <w:tab w:val="left" w:pos="525"/>
          <w:tab w:val="left" w:pos="987"/>
        </w:tabs>
        <w:spacing w:line="360" w:lineRule="auto"/>
        <w:ind w:firstLine="525"/>
        <w:rPr>
          <w:rStyle w:val="6"/>
          <w:rFonts w:ascii="仿宋" w:hAnsi="仿宋" w:eastAsia="仿宋" w:cs="仿宋"/>
          <w:b/>
          <w:bCs/>
          <w:szCs w:val="28"/>
        </w:rPr>
      </w:pPr>
      <w:r>
        <w:rPr>
          <w:rStyle w:val="6"/>
          <w:rFonts w:ascii="仿宋" w:hAnsi="仿宋" w:eastAsia="仿宋" w:cs="仿宋"/>
          <w:b/>
          <w:bCs/>
          <w:szCs w:val="28"/>
        </w:rPr>
        <w:t>（</w:t>
      </w:r>
      <w:r>
        <w:rPr>
          <w:rStyle w:val="6"/>
          <w:rFonts w:hint="eastAsia" w:ascii="仿宋" w:hAnsi="仿宋" w:eastAsia="仿宋" w:cs="仿宋"/>
          <w:b/>
          <w:bCs/>
          <w:szCs w:val="28"/>
          <w:lang w:val="en-US" w:eastAsia="zh-CN"/>
        </w:rPr>
        <w:t>1</w:t>
      </w:r>
      <w:r>
        <w:rPr>
          <w:rStyle w:val="6"/>
          <w:rFonts w:ascii="仿宋" w:hAnsi="仿宋" w:eastAsia="仿宋" w:cs="仿宋"/>
          <w:b/>
          <w:bCs/>
          <w:szCs w:val="28"/>
        </w:rPr>
        <w:t>）轧制油泥油品过滤</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a、乙方在过滤前，需要对轧制油进行检测，初步判断是否可以回收利用，如果不能用需要甲方共同确认。</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b、乙方必须按每天产生的轧制油泥量完成过滤工作，不能产生积压。</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c、过滤后的轧制油、泥分开放置，轧制油装在指定油桶中，轧制油泥装在编织袋中。</w:t>
      </w:r>
    </w:p>
    <w:p>
      <w:pPr>
        <w:tabs>
          <w:tab w:val="left" w:pos="525"/>
          <w:tab w:val="left" w:pos="987"/>
        </w:tabs>
        <w:spacing w:line="360" w:lineRule="auto"/>
        <w:ind w:firstLine="525"/>
        <w:rPr>
          <w:rStyle w:val="6"/>
          <w:rFonts w:ascii="仿宋" w:hAnsi="仿宋" w:eastAsia="仿宋" w:cs="仿宋"/>
          <w:b/>
          <w:bCs/>
          <w:szCs w:val="28"/>
        </w:rPr>
      </w:pPr>
      <w:r>
        <w:rPr>
          <w:rStyle w:val="6"/>
          <w:rFonts w:ascii="仿宋" w:hAnsi="仿宋" w:eastAsia="仿宋" w:cs="仿宋"/>
          <w:b/>
          <w:bCs/>
          <w:szCs w:val="28"/>
        </w:rPr>
        <w:t>（</w:t>
      </w:r>
      <w:r>
        <w:rPr>
          <w:rStyle w:val="6"/>
          <w:rFonts w:hint="eastAsia" w:ascii="仿宋" w:hAnsi="仿宋" w:eastAsia="仿宋" w:cs="仿宋"/>
          <w:b/>
          <w:bCs/>
          <w:szCs w:val="28"/>
          <w:lang w:val="en-US" w:eastAsia="zh-CN"/>
        </w:rPr>
        <w:t>2</w:t>
      </w:r>
      <w:r>
        <w:rPr>
          <w:rStyle w:val="6"/>
          <w:rFonts w:ascii="仿宋" w:hAnsi="仿宋" w:eastAsia="仿宋" w:cs="仿宋"/>
          <w:b/>
          <w:bCs/>
          <w:szCs w:val="28"/>
        </w:rPr>
        <w:t>） 过滤后的轧制油、泥的回收</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a、过滤后的轧制油由检修工程部化检验室检验，指标符合过滤后油品控制指标要求，甲方方可接收。</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b、检验后的轧制油</w:t>
      </w:r>
      <w:r>
        <w:rPr>
          <w:rStyle w:val="6"/>
          <w:rFonts w:hint="eastAsia" w:ascii="仿宋" w:hAnsi="仿宋" w:eastAsia="仿宋"/>
          <w:szCs w:val="28"/>
          <w:lang w:eastAsia="zh-CN"/>
        </w:rPr>
        <w:t>由</w:t>
      </w:r>
      <w:r>
        <w:rPr>
          <w:rStyle w:val="6"/>
          <w:rFonts w:ascii="仿宋" w:hAnsi="仿宋" w:eastAsia="仿宋"/>
          <w:szCs w:val="28"/>
        </w:rPr>
        <w:t>乙方</w:t>
      </w:r>
      <w:r>
        <w:rPr>
          <w:rStyle w:val="6"/>
          <w:rFonts w:hint="eastAsia" w:ascii="仿宋" w:hAnsi="仿宋" w:eastAsia="仿宋"/>
          <w:szCs w:val="28"/>
          <w:lang w:eastAsia="zh-CN"/>
        </w:rPr>
        <w:t>进行</w:t>
      </w:r>
      <w:r>
        <w:rPr>
          <w:rStyle w:val="6"/>
          <w:rFonts w:ascii="仿宋" w:hAnsi="仿宋" w:eastAsia="仿宋"/>
          <w:szCs w:val="28"/>
        </w:rPr>
        <w:t>过称称</w:t>
      </w:r>
      <w:r>
        <w:rPr>
          <w:rStyle w:val="6"/>
          <w:rFonts w:hint="eastAsia" w:ascii="仿宋" w:hAnsi="仿宋" w:eastAsia="仿宋"/>
          <w:szCs w:val="28"/>
          <w:lang w:eastAsia="zh-CN"/>
        </w:rPr>
        <w:t>重（重量以计量中心磅单为准）</w:t>
      </w:r>
      <w:r>
        <w:rPr>
          <w:rStyle w:val="6"/>
          <w:rFonts w:ascii="仿宋" w:hAnsi="仿宋" w:eastAsia="仿宋"/>
          <w:szCs w:val="28"/>
        </w:rPr>
        <w:t>，并办理交接手续，送到甲方冷轧作业区指定地点。</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c、过滤后的油泥</w:t>
      </w:r>
      <w:r>
        <w:rPr>
          <w:rStyle w:val="6"/>
          <w:rFonts w:hint="eastAsia" w:ascii="仿宋" w:hAnsi="仿宋" w:eastAsia="仿宋"/>
          <w:szCs w:val="28"/>
          <w:lang w:eastAsia="zh-CN"/>
        </w:rPr>
        <w:t>由</w:t>
      </w:r>
      <w:r>
        <w:rPr>
          <w:rStyle w:val="6"/>
          <w:rFonts w:ascii="仿宋" w:hAnsi="仿宋" w:eastAsia="仿宋"/>
          <w:szCs w:val="28"/>
        </w:rPr>
        <w:t>乙方</w:t>
      </w:r>
      <w:r>
        <w:rPr>
          <w:rStyle w:val="6"/>
          <w:rFonts w:hint="eastAsia" w:ascii="仿宋" w:hAnsi="仿宋" w:eastAsia="仿宋"/>
          <w:szCs w:val="28"/>
          <w:lang w:eastAsia="zh-CN"/>
        </w:rPr>
        <w:t>进行</w:t>
      </w:r>
      <w:r>
        <w:rPr>
          <w:rStyle w:val="6"/>
          <w:rFonts w:ascii="仿宋" w:hAnsi="仿宋" w:eastAsia="仿宋"/>
          <w:szCs w:val="28"/>
        </w:rPr>
        <w:t>过称称</w:t>
      </w:r>
      <w:r>
        <w:rPr>
          <w:rStyle w:val="6"/>
          <w:rFonts w:hint="eastAsia" w:ascii="仿宋" w:hAnsi="仿宋" w:eastAsia="仿宋"/>
          <w:szCs w:val="28"/>
          <w:lang w:eastAsia="zh-CN"/>
        </w:rPr>
        <w:t>重（重量以计量中心磅单为准）</w:t>
      </w:r>
      <w:r>
        <w:rPr>
          <w:rStyle w:val="6"/>
          <w:rFonts w:ascii="仿宋" w:hAnsi="仿宋" w:eastAsia="仿宋"/>
          <w:szCs w:val="28"/>
        </w:rPr>
        <w:t>，并送到甲方炼钢作业区指定地点。</w:t>
      </w:r>
    </w:p>
    <w:p>
      <w:pPr>
        <w:tabs>
          <w:tab w:val="left" w:pos="525"/>
          <w:tab w:val="left" w:pos="987"/>
        </w:tabs>
        <w:rPr>
          <w:rStyle w:val="6"/>
          <w:rFonts w:ascii="仿宋" w:hAnsi="仿宋" w:eastAsia="仿宋" w:cs="仿宋"/>
          <w:b/>
          <w:bCs/>
          <w:kern w:val="28"/>
          <w:sz w:val="32"/>
          <w:szCs w:val="32"/>
        </w:rPr>
      </w:pPr>
      <w:r>
        <w:rPr>
          <w:rStyle w:val="6"/>
          <w:rFonts w:ascii="仿宋" w:hAnsi="仿宋" w:eastAsia="仿宋" w:cs="仿宋"/>
          <w:b/>
          <w:bCs/>
          <w:kern w:val="28"/>
          <w:sz w:val="32"/>
          <w:szCs w:val="32"/>
        </w:rPr>
        <w:t>四、权利和义务</w:t>
      </w:r>
    </w:p>
    <w:p>
      <w:pPr>
        <w:tabs>
          <w:tab w:val="left" w:pos="525"/>
          <w:tab w:val="left" w:pos="987"/>
        </w:tabs>
        <w:spacing w:line="360" w:lineRule="auto"/>
        <w:ind w:firstLine="525"/>
        <w:rPr>
          <w:rStyle w:val="6"/>
          <w:rFonts w:ascii="仿宋" w:hAnsi="仿宋" w:eastAsia="仿宋" w:cs="仿宋"/>
          <w:b/>
          <w:bCs/>
          <w:szCs w:val="28"/>
        </w:rPr>
      </w:pPr>
      <w:r>
        <w:rPr>
          <w:rStyle w:val="6"/>
          <w:rFonts w:ascii="仿宋" w:hAnsi="仿宋" w:eastAsia="仿宋" w:cs="仿宋"/>
          <w:b/>
          <w:bCs/>
          <w:szCs w:val="28"/>
        </w:rPr>
        <w:t>1、甲方责任、权利和义务</w:t>
      </w:r>
    </w:p>
    <w:p>
      <w:pPr>
        <w:tabs>
          <w:tab w:val="left" w:pos="525"/>
          <w:tab w:val="left" w:pos="987"/>
        </w:tabs>
        <w:spacing w:line="360" w:lineRule="auto"/>
        <w:ind w:firstLine="560" w:firstLineChars="200"/>
        <w:rPr>
          <w:rStyle w:val="6"/>
          <w:rFonts w:ascii="仿宋" w:hAnsi="仿宋" w:eastAsia="仿宋"/>
          <w:szCs w:val="28"/>
        </w:rPr>
      </w:pPr>
      <w:r>
        <w:rPr>
          <w:rStyle w:val="6"/>
          <w:rFonts w:ascii="仿宋" w:hAnsi="仿宋" w:eastAsia="仿宋"/>
          <w:szCs w:val="28"/>
        </w:rPr>
        <w:t>（1）甲方为乙方提供轧制油油泥拉运所必要的配合工作，包括轧制油泥的交接、出门手续的办理等。</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（2）甲方负责轧机轧制油泥装桶</w:t>
      </w:r>
      <w:r>
        <w:rPr>
          <w:rStyle w:val="6"/>
          <w:rFonts w:hint="eastAsia" w:ascii="仿宋" w:hAnsi="仿宋" w:eastAsia="仿宋"/>
          <w:szCs w:val="28"/>
          <w:lang w:eastAsia="zh-CN"/>
        </w:rPr>
        <w:t>的</w:t>
      </w:r>
      <w:r>
        <w:rPr>
          <w:rStyle w:val="6"/>
          <w:rFonts w:ascii="仿宋" w:hAnsi="仿宋" w:eastAsia="仿宋"/>
          <w:szCs w:val="28"/>
        </w:rPr>
        <w:t>收集，标识油品牌号和收集日期。</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w:t>
      </w:r>
      <w:r>
        <w:rPr>
          <w:rStyle w:val="6"/>
          <w:rFonts w:hint="eastAsia" w:ascii="仿宋" w:hAnsi="仿宋" w:eastAsia="仿宋"/>
          <w:szCs w:val="28"/>
          <w:lang w:val="en-US" w:eastAsia="zh-CN"/>
        </w:rPr>
        <w:t>3</w:t>
      </w:r>
      <w:r>
        <w:rPr>
          <w:rStyle w:val="6"/>
          <w:rFonts w:ascii="仿宋" w:hAnsi="仿宋" w:eastAsia="仿宋"/>
          <w:szCs w:val="28"/>
        </w:rPr>
        <w:t>）在轧制油过滤期间，如果过滤后的轧制油无法满足甲方现场生产工艺或产品质量要求，且乙方进行调整后仍无法满足要求，甲方有权解除本协议。</w:t>
      </w:r>
    </w:p>
    <w:p>
      <w:pPr>
        <w:tabs>
          <w:tab w:val="left" w:pos="525"/>
          <w:tab w:val="left" w:pos="987"/>
        </w:tabs>
        <w:spacing w:line="360" w:lineRule="auto"/>
        <w:ind w:firstLine="562" w:firstLineChars="200"/>
        <w:rPr>
          <w:rStyle w:val="6"/>
          <w:rFonts w:ascii="仿宋" w:hAnsi="仿宋" w:eastAsia="仿宋" w:cs="仿宋"/>
          <w:b/>
          <w:bCs/>
          <w:szCs w:val="28"/>
        </w:rPr>
      </w:pPr>
      <w:r>
        <w:rPr>
          <w:rStyle w:val="6"/>
          <w:rFonts w:ascii="仿宋" w:hAnsi="仿宋" w:eastAsia="仿宋" w:cs="仿宋"/>
          <w:b/>
          <w:bCs/>
          <w:szCs w:val="28"/>
        </w:rPr>
        <w:t>2、乙方责任、权利和义务</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（1）乙方负责轧制油泥的过滤、分装。</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w:t>
      </w:r>
      <w:r>
        <w:rPr>
          <w:rStyle w:val="6"/>
          <w:rFonts w:hint="eastAsia" w:ascii="仿宋" w:hAnsi="仿宋" w:eastAsia="仿宋"/>
          <w:szCs w:val="28"/>
          <w:lang w:val="en-US" w:eastAsia="zh-CN"/>
        </w:rPr>
        <w:t>2</w:t>
      </w:r>
      <w:r>
        <w:rPr>
          <w:rStyle w:val="6"/>
          <w:rFonts w:ascii="仿宋" w:hAnsi="仿宋" w:eastAsia="仿宋"/>
          <w:szCs w:val="28"/>
        </w:rPr>
        <w:t>）乙方负责过滤后油泥的装袋和配送。</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w:t>
      </w:r>
      <w:r>
        <w:rPr>
          <w:rStyle w:val="6"/>
          <w:rFonts w:hint="eastAsia" w:ascii="仿宋" w:hAnsi="仿宋" w:eastAsia="仿宋"/>
          <w:szCs w:val="28"/>
          <w:lang w:val="en-US" w:eastAsia="zh-CN"/>
        </w:rPr>
        <w:t>3</w:t>
      </w:r>
      <w:r>
        <w:rPr>
          <w:rStyle w:val="6"/>
          <w:rFonts w:ascii="仿宋" w:hAnsi="仿宋" w:eastAsia="仿宋"/>
          <w:szCs w:val="28"/>
        </w:rPr>
        <w:t>）乙方负责过滤后轧制油、泥运送到甲方指定地点。</w:t>
      </w:r>
    </w:p>
    <w:p>
      <w:pPr>
        <w:tabs>
          <w:tab w:val="left" w:pos="525"/>
          <w:tab w:val="left" w:pos="987"/>
        </w:tabs>
        <w:spacing w:line="360" w:lineRule="auto"/>
        <w:ind w:firstLine="562" w:firstLineChars="200"/>
        <w:rPr>
          <w:rStyle w:val="6"/>
          <w:rFonts w:ascii="仿宋" w:hAnsi="仿宋" w:eastAsia="仿宋" w:cs="仿宋"/>
          <w:b/>
          <w:bCs/>
          <w:szCs w:val="28"/>
        </w:rPr>
      </w:pPr>
      <w:r>
        <w:rPr>
          <w:rStyle w:val="6"/>
          <w:rFonts w:ascii="仿宋" w:hAnsi="仿宋" w:eastAsia="仿宋" w:cs="仿宋"/>
          <w:b/>
          <w:bCs/>
          <w:szCs w:val="28"/>
        </w:rPr>
        <w:t>3、安全生产</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1）乙方应具备完善的安全管理文件，同时组织在甲方区域内工作的员工进行安全学习，提高安全意识。乙方所属员工以及外来用工人员必须经过三级安全教育，并取得上岗资质后方可进入甲方区域从事具体工作。</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（2）乙方要按照国家相关法律、法规的规定与本单位作业人员签订劳动协议，为本单位人员购买工伤保险。对作业人员实施全面用工管理，依法履行用人单位对劳动者的各种义务。</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（3）乙方未和甲方签订安全协议前，乙方不得进入甲方现场区域。</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（4）乙方在甲方作业区域从事具体工作的员工，必须遵循甲方的安全管理要求。具体要求以由甲方提供的有效文件和签订的安全协议为准。</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（5）乙方在甲方作业区域从事具体工作的员工造成的安全事故及由此带来的一切后果由乙方承担。</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（6）现场作业时乙方人员发生工伤事故后的上报、善后处理、赔偿由乙方单位负责。</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（7）乙方应制定安全作业标准及安全措施，为劳务人员提供防护用品，确保安全生产；乙方劳务人员不得穿戴有“酒钢”标识的工作服。</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（8）乙方必须依据国家相关法律、法规，必须按时支付所属劳务人员工资，因拖欠用工人员工资或由此带来的一切后果由乙方承担。</w:t>
      </w:r>
    </w:p>
    <w:p>
      <w:pPr>
        <w:tabs>
          <w:tab w:val="left" w:pos="525"/>
          <w:tab w:val="left" w:pos="987"/>
        </w:tabs>
        <w:rPr>
          <w:rStyle w:val="6"/>
          <w:rFonts w:ascii="仿宋" w:hAnsi="仿宋" w:eastAsia="仿宋" w:cs="仿宋"/>
          <w:b/>
          <w:bCs/>
          <w:kern w:val="28"/>
          <w:sz w:val="32"/>
          <w:szCs w:val="32"/>
        </w:rPr>
      </w:pPr>
      <w:r>
        <w:rPr>
          <w:rStyle w:val="6"/>
          <w:rFonts w:ascii="仿宋" w:hAnsi="仿宋" w:eastAsia="仿宋" w:cs="仿宋"/>
          <w:b/>
          <w:bCs/>
          <w:kern w:val="28"/>
          <w:sz w:val="32"/>
          <w:szCs w:val="32"/>
        </w:rPr>
        <w:t>五、违约责任</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 xml:space="preserve">1、乙方按甲方要求及时过滤，不能以任何理由影响交货期。由于乙方原因导致工期延误不能按时交货的，每延误一天，扣除乙方协议总价款的1%作为违约金。协议期内发生二次以上影响甲方生产的迟延交货的情况的，或单次迟延交货造成甲方机组停产12小时以上的，甲方有权单方解除协议且无需承担任何责任。    </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 xml:space="preserve">2、乙方根据不锈钢分公司轧制油过滤技术要求进行作业，过滤后的轧制油经过检验不合格时，甲方有权拒绝接收并不支付该过滤费用；过滤后的轧制油如果在使用中对产品质量产生了影响，甲方有权解除协议和协议。    </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3、甲方确保提供的下线油品标识清楚（品牌、时间、使用机组），过滤后的轧制油乙方必须按甲方提供油品的品牌和时间分装并标识清楚，如果由乙方出现品牌混装，乙方将按原值赔偿甲方的损失；过滤后的轧制油泥必须按要求装袋；泥中含油量过多时，甲方有权拒绝接收。</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4、协议期限内乙方人员及设备的安全由乙方自行负责，甲方不承担任何责任。</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5、甲方负责告知酒钢厂区交通规则及综合治理相关规定。由甲方为乙方人员车辆入厂手续，乙方人员及车辆要遵守酒钢厂区交通规则和综合治理管理规定，一旦被查处或通报，每次扣除乙方</w:t>
      </w:r>
      <w:r>
        <w:rPr>
          <w:rStyle w:val="6"/>
          <w:rFonts w:hint="eastAsia" w:ascii="仿宋" w:hAnsi="仿宋" w:eastAsia="仿宋"/>
          <w:szCs w:val="28"/>
          <w:lang w:val="en-US" w:eastAsia="zh-CN"/>
        </w:rPr>
        <w:t>5000</w:t>
      </w:r>
      <w:r>
        <w:rPr>
          <w:rStyle w:val="6"/>
          <w:rFonts w:ascii="仿宋" w:hAnsi="仿宋" w:eastAsia="仿宋"/>
          <w:szCs w:val="28"/>
        </w:rPr>
        <w:t>元，该金额将从协议总价款中一次性扣除。</w:t>
      </w:r>
    </w:p>
    <w:p>
      <w:pPr>
        <w:tabs>
          <w:tab w:val="left" w:pos="525"/>
          <w:tab w:val="left" w:pos="987"/>
        </w:tabs>
        <w:rPr>
          <w:rStyle w:val="6"/>
          <w:rFonts w:ascii="仿宋" w:hAnsi="仿宋" w:eastAsia="仿宋" w:cs="仿宋"/>
          <w:b/>
          <w:bCs/>
          <w:kern w:val="28"/>
          <w:sz w:val="32"/>
          <w:szCs w:val="32"/>
        </w:rPr>
      </w:pPr>
      <w:r>
        <w:rPr>
          <w:rStyle w:val="6"/>
          <w:rFonts w:ascii="仿宋" w:hAnsi="仿宋" w:eastAsia="仿宋" w:cs="仿宋"/>
          <w:b/>
          <w:bCs/>
          <w:kern w:val="28"/>
          <w:sz w:val="32"/>
          <w:szCs w:val="32"/>
        </w:rPr>
        <w:t>六、本协议的履行、变更、解除和终止</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1、甲乙双方按照本协议的约定，全面履行各自的义务。</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2、乙方在协议约定范围及期限内发生工亡事故甲方有权终止协议。</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3、本协议履行中经双方协商一致，可以对本协议以书面形式进行补充和变更。</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4、本协议履行过程中由于客观原因发生重大变化，致使本协议无法履行，甲、乙双方均可终止协议，但必须提前1个月以书面形式告知对方，经双方协商一致后可终止本协议。</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5、由于甲方生产经营形势变化需要调整计划或由于原料不足，致使协议无法继续履行时，甲方有权解除协议，且不承担任何责任。</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6、由于乙方人员不服从甲方管理或其它原因，给甲方生产造成经济损失时，乙方承担全部损失，甲方有权解除协议。</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7、由于乙方管理不善，发生人身伤害、火灾事故，环保及现场管理等问题，导致甲方损失的，甲方有权要求乙方进行赔偿或处以上级部门最低同等数额的考核；在协议期间乙方发生任何情况的生产性安全事故，导致职工工亡的， 甲方有权立即解除协议并将乙方评价为不合格供应商，不再和乙方签到任何协议。</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8、甲方一旦发现乙方的从业人员不满足国家资质规定要求，甲方有权立刻解除协议。</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9、甲方一旦发现乙方提供的各类证件存在伪造行为，甲方有权立刻解除协议。</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10、除以上情形外，确因客观条件变化，甲乙双方需解除协议时，应提前30天通知对方。</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11、乙方不得将甲方的业务进行分包或者转包，甲方一旦发现乙方存在分包或转包的情况，甲方有权立刻解除协议。</w:t>
      </w:r>
    </w:p>
    <w:p>
      <w:pPr>
        <w:tabs>
          <w:tab w:val="left" w:pos="525"/>
          <w:tab w:val="left" w:pos="987"/>
        </w:tabs>
        <w:rPr>
          <w:rStyle w:val="6"/>
          <w:rFonts w:ascii="仿宋" w:hAnsi="仿宋" w:eastAsia="仿宋" w:cs="仿宋"/>
          <w:b/>
          <w:bCs/>
          <w:kern w:val="28"/>
          <w:sz w:val="32"/>
          <w:szCs w:val="32"/>
        </w:rPr>
      </w:pPr>
      <w:r>
        <w:rPr>
          <w:rStyle w:val="6"/>
          <w:rFonts w:ascii="仿宋" w:hAnsi="仿宋" w:eastAsia="仿宋" w:cs="仿宋"/>
          <w:b/>
          <w:bCs/>
          <w:kern w:val="28"/>
          <w:sz w:val="32"/>
          <w:szCs w:val="32"/>
        </w:rPr>
        <w:t>七、协议纠纷的解决方式</w:t>
      </w:r>
    </w:p>
    <w:p>
      <w:pPr>
        <w:spacing w:line="360" w:lineRule="auto"/>
        <w:ind w:firstLine="560" w:firstLineChars="200"/>
        <w:rPr>
          <w:rStyle w:val="6"/>
          <w:rFonts w:ascii="仿宋" w:hAnsi="仿宋" w:eastAsia="仿宋"/>
          <w:kern w:val="28"/>
          <w:szCs w:val="28"/>
        </w:rPr>
      </w:pPr>
      <w:r>
        <w:rPr>
          <w:rStyle w:val="6"/>
          <w:rFonts w:ascii="仿宋" w:hAnsi="仿宋" w:eastAsia="仿宋"/>
          <w:szCs w:val="28"/>
        </w:rPr>
        <w:t>未尽事宜双方协商解决，协商不妥或发生争议的，可向甲方所当地人民法院提起诉讼。</w:t>
      </w:r>
    </w:p>
    <w:p>
      <w:pPr>
        <w:tabs>
          <w:tab w:val="left" w:pos="525"/>
          <w:tab w:val="left" w:pos="987"/>
        </w:tabs>
        <w:rPr>
          <w:rStyle w:val="6"/>
          <w:rFonts w:ascii="仿宋" w:hAnsi="仿宋" w:eastAsia="仿宋" w:cs="仿宋"/>
          <w:b/>
          <w:bCs/>
          <w:kern w:val="28"/>
          <w:sz w:val="32"/>
          <w:szCs w:val="32"/>
        </w:rPr>
      </w:pPr>
      <w:r>
        <w:rPr>
          <w:rStyle w:val="6"/>
          <w:rFonts w:ascii="仿宋" w:hAnsi="仿宋" w:eastAsia="仿宋" w:cs="仿宋"/>
          <w:b/>
          <w:bCs/>
          <w:kern w:val="28"/>
          <w:sz w:val="32"/>
          <w:szCs w:val="32"/>
        </w:rPr>
        <w:t>八、协议生效</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协议订立地点：甘肃省嘉峪关市</w:t>
      </w:r>
    </w:p>
    <w:p>
      <w:pPr>
        <w:tabs>
          <w:tab w:val="left" w:pos="525"/>
          <w:tab w:val="left" w:pos="987"/>
        </w:tabs>
        <w:spacing w:line="360" w:lineRule="auto"/>
        <w:ind w:firstLine="525"/>
        <w:rPr>
          <w:rStyle w:val="6"/>
          <w:rFonts w:ascii="仿宋" w:hAnsi="仿宋" w:eastAsia="仿宋"/>
          <w:szCs w:val="28"/>
        </w:rPr>
      </w:pPr>
      <w:r>
        <w:rPr>
          <w:rStyle w:val="6"/>
          <w:rFonts w:ascii="仿宋" w:hAnsi="仿宋" w:eastAsia="仿宋"/>
          <w:szCs w:val="28"/>
        </w:rPr>
        <w:t>本协议双方约定：协议双方签字并加盖专用公章后生效</w:t>
      </w:r>
    </w:p>
    <w:p>
      <w:pPr>
        <w:tabs>
          <w:tab w:val="left" w:pos="525"/>
          <w:tab w:val="left" w:pos="987"/>
        </w:tabs>
        <w:ind w:firstLine="525"/>
        <w:rPr>
          <w:rStyle w:val="6"/>
          <w:rFonts w:ascii="仿宋" w:hAnsi="仿宋" w:eastAsia="仿宋"/>
          <w:kern w:val="28"/>
          <w:sz w:val="32"/>
          <w:szCs w:val="32"/>
        </w:rPr>
      </w:pPr>
    </w:p>
    <w:p>
      <w:pPr>
        <w:tabs>
          <w:tab w:val="left" w:pos="525"/>
          <w:tab w:val="left" w:pos="987"/>
        </w:tabs>
        <w:ind w:left="6746" w:hanging="6746" w:hangingChars="2100"/>
        <w:rPr>
          <w:rStyle w:val="6"/>
          <w:rFonts w:ascii="仿宋" w:hAnsi="仿宋" w:eastAsia="仿宋" w:cs="仿宋"/>
          <w:b/>
          <w:bCs/>
          <w:kern w:val="28"/>
          <w:sz w:val="32"/>
          <w:szCs w:val="32"/>
        </w:rPr>
      </w:pPr>
      <w:r>
        <w:rPr>
          <w:rStyle w:val="6"/>
          <w:rFonts w:ascii="仿宋" w:hAnsi="仿宋" w:eastAsia="仿宋" w:cs="仿宋"/>
          <w:b/>
          <w:bCs/>
          <w:kern w:val="28"/>
          <w:sz w:val="32"/>
          <w:szCs w:val="32"/>
        </w:rPr>
        <w:t xml:space="preserve">甲方：酒钢集团宏兴钢铁股份    乙方： </w:t>
      </w:r>
    </w:p>
    <w:p>
      <w:pPr>
        <w:tabs>
          <w:tab w:val="left" w:pos="525"/>
          <w:tab w:val="left" w:pos="987"/>
        </w:tabs>
        <w:rPr>
          <w:rStyle w:val="6"/>
          <w:rFonts w:ascii="仿宋" w:hAnsi="仿宋" w:eastAsia="仿宋" w:cs="仿宋"/>
          <w:b/>
          <w:bCs/>
          <w:kern w:val="28"/>
          <w:sz w:val="32"/>
          <w:szCs w:val="32"/>
        </w:rPr>
      </w:pPr>
      <w:r>
        <w:rPr>
          <w:rStyle w:val="6"/>
          <w:rFonts w:ascii="仿宋" w:hAnsi="仿宋" w:eastAsia="仿宋" w:cs="仿宋"/>
          <w:b/>
          <w:bCs/>
          <w:kern w:val="28"/>
          <w:sz w:val="32"/>
          <w:szCs w:val="32"/>
        </w:rPr>
        <w:t xml:space="preserve">      </w:t>
      </w:r>
      <w:r>
        <w:rPr>
          <w:rStyle w:val="6"/>
          <w:rFonts w:hint="eastAsia" w:ascii="仿宋" w:hAnsi="仿宋" w:eastAsia="仿宋" w:cs="仿宋"/>
          <w:b/>
          <w:bCs/>
          <w:kern w:val="28"/>
          <w:sz w:val="32"/>
          <w:szCs w:val="32"/>
        </w:rPr>
        <w:t>公司</w:t>
      </w:r>
      <w:r>
        <w:rPr>
          <w:rStyle w:val="6"/>
          <w:rFonts w:ascii="仿宋" w:hAnsi="仿宋" w:eastAsia="仿宋" w:cs="仿宋"/>
          <w:b/>
          <w:bCs/>
          <w:kern w:val="28"/>
          <w:sz w:val="32"/>
          <w:szCs w:val="32"/>
        </w:rPr>
        <w:t xml:space="preserve">不锈钢分公司                    </w:t>
      </w:r>
    </w:p>
    <w:p>
      <w:pPr>
        <w:tabs>
          <w:tab w:val="left" w:pos="525"/>
          <w:tab w:val="left" w:pos="987"/>
        </w:tabs>
        <w:rPr>
          <w:rStyle w:val="6"/>
          <w:rFonts w:ascii="仿宋" w:hAnsi="仿宋" w:eastAsia="仿宋" w:cs="仿宋"/>
          <w:b/>
          <w:bCs/>
          <w:kern w:val="28"/>
          <w:sz w:val="32"/>
          <w:szCs w:val="32"/>
        </w:rPr>
      </w:pPr>
      <w:r>
        <w:rPr>
          <w:rStyle w:val="6"/>
          <w:rFonts w:ascii="仿宋" w:hAnsi="仿宋" w:eastAsia="仿宋" w:cs="仿宋"/>
          <w:b/>
          <w:bCs/>
          <w:kern w:val="28"/>
          <w:sz w:val="32"/>
          <w:szCs w:val="32"/>
        </w:rPr>
        <w:tab/>
      </w:r>
      <w:r>
        <w:rPr>
          <w:rStyle w:val="6"/>
          <w:rFonts w:ascii="仿宋" w:hAnsi="仿宋" w:eastAsia="仿宋" w:cs="仿宋"/>
          <w:b/>
          <w:bCs/>
          <w:kern w:val="28"/>
          <w:sz w:val="32"/>
          <w:szCs w:val="32"/>
        </w:rPr>
        <w:t xml:space="preserve">               </w:t>
      </w:r>
    </w:p>
    <w:p>
      <w:pPr>
        <w:tabs>
          <w:tab w:val="left" w:pos="525"/>
          <w:tab w:val="left" w:pos="987"/>
        </w:tabs>
        <w:rPr>
          <w:rStyle w:val="6"/>
          <w:rFonts w:ascii="仿宋" w:hAnsi="仿宋" w:eastAsia="仿宋" w:cs="仿宋"/>
          <w:b/>
          <w:bCs/>
          <w:kern w:val="28"/>
          <w:sz w:val="32"/>
          <w:szCs w:val="32"/>
        </w:rPr>
      </w:pPr>
      <w:r>
        <w:rPr>
          <w:rStyle w:val="6"/>
          <w:rFonts w:ascii="仿宋" w:hAnsi="仿宋" w:eastAsia="仿宋" w:cs="仿宋"/>
          <w:b/>
          <w:bCs/>
          <w:kern w:val="28"/>
          <w:sz w:val="32"/>
          <w:szCs w:val="32"/>
        </w:rPr>
        <w:t>甲方代表：</w:t>
      </w:r>
      <w:r>
        <w:rPr>
          <w:rStyle w:val="6"/>
          <w:rFonts w:ascii="仿宋" w:hAnsi="仿宋" w:eastAsia="仿宋" w:cs="仿宋"/>
          <w:b/>
          <w:bCs/>
          <w:kern w:val="28"/>
          <w:sz w:val="32"/>
          <w:szCs w:val="32"/>
        </w:rPr>
        <w:tab/>
      </w:r>
      <w:r>
        <w:rPr>
          <w:rStyle w:val="6"/>
          <w:rFonts w:ascii="仿宋" w:hAnsi="仿宋" w:eastAsia="仿宋" w:cs="仿宋"/>
          <w:b/>
          <w:bCs/>
          <w:kern w:val="28"/>
          <w:sz w:val="32"/>
          <w:szCs w:val="32"/>
        </w:rPr>
        <w:t xml:space="preserve">                   </w:t>
      </w:r>
      <w:r>
        <w:rPr>
          <w:rStyle w:val="6"/>
          <w:rFonts w:hint="eastAsia" w:ascii="仿宋" w:hAnsi="仿宋" w:eastAsia="仿宋" w:cs="仿宋"/>
          <w:b/>
          <w:bCs/>
          <w:kern w:val="28"/>
          <w:sz w:val="32"/>
          <w:szCs w:val="32"/>
          <w:lang w:val="en-US" w:eastAsia="zh-CN"/>
        </w:rPr>
        <w:t xml:space="preserve"> </w:t>
      </w:r>
      <w:r>
        <w:rPr>
          <w:rStyle w:val="6"/>
          <w:rFonts w:ascii="仿宋" w:hAnsi="仿宋" w:eastAsia="仿宋" w:cs="仿宋"/>
          <w:b/>
          <w:bCs/>
          <w:kern w:val="28"/>
          <w:sz w:val="32"/>
          <w:szCs w:val="32"/>
        </w:rPr>
        <w:t>乙方代表：</w:t>
      </w:r>
    </w:p>
    <w:p>
      <w:pPr>
        <w:tabs>
          <w:tab w:val="left" w:pos="525"/>
          <w:tab w:val="left" w:pos="987"/>
        </w:tabs>
        <w:rPr>
          <w:rStyle w:val="6"/>
          <w:rFonts w:ascii="仿宋" w:hAnsi="仿宋" w:eastAsia="仿宋" w:cs="仿宋"/>
          <w:b/>
          <w:bCs/>
          <w:kern w:val="28"/>
          <w:sz w:val="32"/>
          <w:szCs w:val="32"/>
        </w:rPr>
      </w:pPr>
    </w:p>
    <w:p>
      <w:pPr>
        <w:tabs>
          <w:tab w:val="left" w:pos="525"/>
          <w:tab w:val="left" w:pos="987"/>
        </w:tabs>
        <w:rPr>
          <w:rStyle w:val="6"/>
          <w:rFonts w:ascii="仿宋" w:hAnsi="仿宋" w:eastAsia="仿宋" w:cs="仿宋"/>
          <w:b/>
          <w:bCs/>
          <w:kern w:val="28"/>
          <w:sz w:val="32"/>
          <w:szCs w:val="32"/>
        </w:rPr>
      </w:pPr>
      <w:r>
        <w:rPr>
          <w:rStyle w:val="6"/>
          <w:rFonts w:ascii="仿宋" w:hAnsi="仿宋" w:eastAsia="仿宋" w:cs="仿宋"/>
          <w:b/>
          <w:bCs/>
          <w:kern w:val="28"/>
          <w:sz w:val="32"/>
          <w:szCs w:val="32"/>
        </w:rPr>
        <w:t xml:space="preserve">   年   月   日</w:t>
      </w:r>
      <w:r>
        <w:rPr>
          <w:rStyle w:val="6"/>
          <w:rFonts w:ascii="仿宋" w:hAnsi="仿宋" w:eastAsia="仿宋" w:cs="仿宋"/>
          <w:b/>
          <w:bCs/>
          <w:kern w:val="28"/>
          <w:sz w:val="32"/>
          <w:szCs w:val="32"/>
        </w:rPr>
        <w:tab/>
      </w:r>
      <w:r>
        <w:rPr>
          <w:rStyle w:val="6"/>
          <w:rFonts w:ascii="仿宋" w:hAnsi="仿宋" w:eastAsia="仿宋" w:cs="仿宋"/>
          <w:b/>
          <w:bCs/>
          <w:kern w:val="28"/>
          <w:sz w:val="32"/>
          <w:szCs w:val="32"/>
        </w:rPr>
        <w:t xml:space="preserve">                  年   月   日</w:t>
      </w:r>
    </w:p>
    <w:p>
      <w:pPr>
        <w:rPr>
          <w:rStyle w:val="6"/>
          <w:rFonts w:ascii="仿宋" w:hAnsi="仿宋" w:eastAsia="仿宋"/>
          <w:lang w:val="zh-CN"/>
        </w:rPr>
      </w:pPr>
    </w:p>
    <w:sectPr>
      <w:pgSz w:w="11906" w:h="16838"/>
      <w:pgMar w:top="1134" w:right="1418" w:bottom="1134" w:left="1418" w:header="851" w:footer="850" w:gutter="0"/>
      <w:cols w:space="72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utch801 Rm BT">
    <w:altName w:val="Cambria"/>
    <w:panose1 w:val="00000000000000000000"/>
    <w:charset w:val="00"/>
    <w:family w:val="roman"/>
    <w:pitch w:val="default"/>
    <w:sig w:usb0="00000000" w:usb1="00000000" w:usb2="00000000" w:usb3="00000000" w:csb0="0000001B"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A276A"/>
    <w:multiLevelType w:val="singleLevel"/>
    <w:tmpl w:val="87BA276A"/>
    <w:lvl w:ilvl="0" w:tentative="0">
      <w:start w:val="1"/>
      <w:numFmt w:val="chineseCounting"/>
      <w:suff w:val="nothing"/>
      <w:lvlText w:val="%1、"/>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1YjNlNDg5MGU0ODVkM2VlNGRhZWI0YjQ1MzkzMzIifQ=="/>
  </w:docVars>
  <w:rsids>
    <w:rsidRoot w:val="002B0C0A"/>
    <w:rsid w:val="00177D96"/>
    <w:rsid w:val="001875C1"/>
    <w:rsid w:val="00194D14"/>
    <w:rsid w:val="002B0C0A"/>
    <w:rsid w:val="003528E9"/>
    <w:rsid w:val="007C639F"/>
    <w:rsid w:val="00822ADA"/>
    <w:rsid w:val="008840A9"/>
    <w:rsid w:val="009A6184"/>
    <w:rsid w:val="00C12688"/>
    <w:rsid w:val="00D65D12"/>
    <w:rsid w:val="00DB5760"/>
    <w:rsid w:val="00E81A8A"/>
    <w:rsid w:val="00FB183D"/>
    <w:rsid w:val="00FB2599"/>
    <w:rsid w:val="0901716E"/>
    <w:rsid w:val="0C8F0D59"/>
    <w:rsid w:val="1B7A60FD"/>
    <w:rsid w:val="2E83174D"/>
    <w:rsid w:val="2F597EE0"/>
    <w:rsid w:val="3863537C"/>
    <w:rsid w:val="3BD0038D"/>
    <w:rsid w:val="42F34367"/>
    <w:rsid w:val="4CC77700"/>
    <w:rsid w:val="6F515056"/>
    <w:rsid w:val="770D1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Dutch801 Rm BT" w:hAnsi="Dutch801 Rm BT" w:eastAsia="宋体" w:cs="Times New Roman"/>
      <w:color w:val="000000"/>
      <w:kern w:val="2"/>
      <w:sz w:val="28"/>
      <w:szCs w:val="3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000000" w:sz="6" w:space="1"/>
      </w:pBdr>
      <w:tabs>
        <w:tab w:val="center" w:pos="4153"/>
        <w:tab w:val="right" w:pos="8306"/>
      </w:tabs>
      <w:snapToGrid w:val="0"/>
      <w:jc w:val="center"/>
    </w:pPr>
    <w:rPr>
      <w:sz w:val="18"/>
      <w:szCs w:val="18"/>
    </w:rPr>
  </w:style>
  <w:style w:type="character" w:customStyle="1" w:styleId="6">
    <w:name w:val="NormalCharacter"/>
    <w:autoRedefine/>
    <w:qFormat/>
    <w:uiPriority w:val="0"/>
  </w:style>
  <w:style w:type="table" w:customStyle="1" w:styleId="7">
    <w:name w:val="TableNormal"/>
    <w:qFormat/>
    <w:uiPriority w:val="0"/>
    <w:tblPr>
      <w:tblCellMar>
        <w:top w:w="0" w:type="dxa"/>
        <w:left w:w="0" w:type="dxa"/>
        <w:bottom w:w="0" w:type="dxa"/>
        <w:right w:w="0" w:type="dxa"/>
      </w:tblCellMar>
    </w:tblPr>
  </w:style>
  <w:style w:type="character" w:customStyle="1" w:styleId="8">
    <w:name w:val="页眉 字符"/>
    <w:link w:val="3"/>
    <w:qFormat/>
    <w:uiPriority w:val="0"/>
    <w:rPr>
      <w:rFonts w:ascii="Dutch801 Rm BT" w:hAnsi="Dutch801 Rm BT"/>
      <w:color w:val="000000"/>
      <w:kern w:val="2"/>
      <w:sz w:val="18"/>
      <w:szCs w:val="18"/>
    </w:rPr>
  </w:style>
  <w:style w:type="character" w:customStyle="1" w:styleId="9">
    <w:name w:val="页脚 字符"/>
    <w:link w:val="2"/>
    <w:qFormat/>
    <w:uiPriority w:val="0"/>
    <w:rPr>
      <w:rFonts w:ascii="Dutch801 Rm BT" w:hAnsi="Dutch801 Rm BT"/>
      <w:color w:val="000000"/>
      <w:kern w:val="2"/>
      <w:sz w:val="18"/>
      <w:szCs w:val="18"/>
    </w:rPr>
  </w:style>
  <w:style w:type="paragraph" w:customStyle="1" w:styleId="10">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11">
    <w:name w:val="Acetate"/>
    <w:basedOn w:val="1"/>
    <w:autoRedefine/>
    <w:qFormat/>
    <w:uiPriority w:val="0"/>
    <w:rPr>
      <w:sz w:val="18"/>
      <w:szCs w:val="18"/>
    </w:rPr>
  </w:style>
  <w:style w:type="paragraph" w:customStyle="1" w:styleId="12">
    <w:name w:val="UserStyle_2"/>
    <w:basedOn w:val="1"/>
    <w:qFormat/>
    <w:uiPriority w:val="0"/>
    <w:pPr>
      <w:shd w:val="clear" w:color="auto" w:fill="FFFFFF"/>
      <w:spacing w:line="1249" w:lineRule="exact"/>
    </w:pPr>
    <w:rPr>
      <w:rFonts w:ascii="MingLiU" w:eastAsia="MingLiU"/>
      <w:sz w:val="27"/>
      <w:szCs w:val="27"/>
      <w:lang w:eastAsia="en-US"/>
    </w:rPr>
  </w:style>
  <w:style w:type="paragraph" w:customStyle="1" w:styleId="13">
    <w:name w:val="UserStyle_3"/>
    <w:basedOn w:val="1"/>
    <w:qFormat/>
    <w:uiPriority w:val="0"/>
    <w:pPr>
      <w:shd w:val="clear" w:color="auto" w:fill="FFFFFF"/>
      <w:spacing w:after="420" w:line="240" w:lineRule="atLeast"/>
    </w:pPr>
    <w:rPr>
      <w:rFonts w:eastAsia="Times New Roman"/>
      <w:sz w:val="31"/>
      <w:szCs w:val="31"/>
    </w:rPr>
  </w:style>
  <w:style w:type="paragraph" w:customStyle="1" w:styleId="14">
    <w:name w:val="UserStyle_4"/>
    <w:basedOn w:val="1"/>
    <w:autoRedefine/>
    <w:qFormat/>
    <w:uiPriority w:val="0"/>
    <w:pPr>
      <w:shd w:val="clear" w:color="auto" w:fill="FFFFFF"/>
      <w:spacing w:after="300" w:line="240" w:lineRule="atLeast"/>
    </w:pPr>
    <w:rPr>
      <w:rFonts w:eastAsia="Times New Roman"/>
      <w:sz w:val="35"/>
      <w:szCs w:val="35"/>
    </w:rPr>
  </w:style>
  <w:style w:type="paragraph" w:customStyle="1" w:styleId="15">
    <w:name w:val="UserStyle_5"/>
    <w:basedOn w:val="1"/>
    <w:autoRedefine/>
    <w:qFormat/>
    <w:uiPriority w:val="0"/>
    <w:pPr>
      <w:shd w:val="clear" w:color="auto" w:fill="FFFFFF"/>
      <w:spacing w:before="1860" w:after="900" w:line="240" w:lineRule="atLeast"/>
    </w:pPr>
    <w:rPr>
      <w:rFonts w:eastAsia="Times New Roman"/>
      <w:sz w:val="29"/>
      <w:szCs w:val="2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692</Words>
  <Characters>3945</Characters>
  <Lines>32</Lines>
  <Paragraphs>9</Paragraphs>
  <TotalTime>1</TotalTime>
  <ScaleCrop>false</ScaleCrop>
  <LinksUpToDate>false</LinksUpToDate>
  <CharactersWithSpaces>4628</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2022-02-23T06:12:00Z</dcterms:created>
  <dc:creator>Administrator</dc:creator>
  <cp:lastModifiedBy>于锁哉</cp:lastModifiedBy>
  <dcterms:modified xsi:type="dcterms:W3CDTF">2024-03-04T09:47:57Z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B0EE7F2D261D45EF8DBE5B2B2F2C521F_12</vt:lpwstr>
  </property>
</Properties>
</file>