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D6797">
      <w:pPr>
        <w:pStyle w:val="3"/>
        <w:bidi w:val="0"/>
        <w:jc w:val="center"/>
        <w:rPr>
          <w:rFonts w:hint="eastAsia" w:eastAsia="宋体"/>
          <w:lang w:eastAsia="zh-CN"/>
        </w:rPr>
      </w:pPr>
      <w:r>
        <w:rPr>
          <w:rFonts w:hint="eastAsia"/>
        </w:rPr>
        <w:t>甘肃酒钢集团东兴铝业有限公司</w:t>
      </w:r>
      <w:r>
        <w:rPr>
          <w:rFonts w:hint="eastAsia"/>
          <w:lang w:eastAsia="zh-CN"/>
        </w:rPr>
        <w:t>陇西分公司</w:t>
      </w:r>
    </w:p>
    <w:p w14:paraId="18B21A6C">
      <w:pPr>
        <w:pStyle w:val="3"/>
        <w:bidi w:val="0"/>
        <w:jc w:val="center"/>
        <w:rPr>
          <w:rFonts w:hint="eastAsia"/>
        </w:rPr>
      </w:pPr>
      <w:r>
        <w:rPr>
          <w:rFonts w:hint="eastAsia"/>
          <w:lang w:val="en-US" w:eastAsia="zh-CN"/>
        </w:rPr>
        <w:t>特种自适应锁紧装置</w:t>
      </w:r>
      <w:r>
        <w:rPr>
          <w:rFonts w:hint="eastAsia" w:ascii="仿宋_GB2312" w:hAnsi="华文中宋" w:eastAsia="仿宋_GB2312" w:cs="Times New Roman"/>
          <w:kern w:val="2"/>
          <w:sz w:val="28"/>
          <w:szCs w:val="28"/>
          <w:lang w:val="en-US" w:eastAsia="zh-CN" w:bidi="ar-SA"/>
        </w:rPr>
        <w:t>（</w:t>
      </w:r>
      <w:r>
        <w:rPr>
          <w:rFonts w:hint="eastAsia" w:ascii="仿宋_GB2312" w:hAnsi="华文中宋" w:eastAsia="仿宋_GB2312"/>
          <w:sz w:val="28"/>
          <w:szCs w:val="28"/>
        </w:rPr>
        <w:t>抗震防松组件</w:t>
      </w:r>
      <w:r>
        <w:rPr>
          <w:rFonts w:hint="eastAsia" w:ascii="仿宋_GB2312" w:hAnsi="华文中宋" w:eastAsia="仿宋_GB2312"/>
          <w:sz w:val="28"/>
          <w:szCs w:val="28"/>
          <w:lang w:eastAsia="zh-CN"/>
        </w:rPr>
        <w:t>）</w:t>
      </w:r>
      <w:r>
        <w:rPr>
          <w:rFonts w:hint="eastAsia"/>
        </w:rPr>
        <w:t>供货技术协议</w:t>
      </w:r>
    </w:p>
    <w:p w14:paraId="6A7B3634">
      <w:pPr>
        <w:rPr>
          <w:rFonts w:hint="eastAsia" w:ascii="仿宋_GB2312" w:hAnsi="华文中宋" w:eastAsia="仿宋_GB2312"/>
          <w:sz w:val="28"/>
          <w:szCs w:val="28"/>
          <w:lang w:eastAsia="zh-CN"/>
        </w:rPr>
      </w:pPr>
      <w:r>
        <w:rPr>
          <w:rFonts w:hint="eastAsia" w:ascii="仿宋_GB2312" w:hAnsi="华文中宋" w:eastAsia="仿宋_GB2312"/>
          <w:sz w:val="28"/>
          <w:szCs w:val="28"/>
        </w:rPr>
        <w:t>需方（甲方）：甘肃酒钢集团东兴铝业有限公司</w:t>
      </w:r>
      <w:r>
        <w:rPr>
          <w:rFonts w:hint="eastAsia" w:ascii="仿宋_GB2312" w:hAnsi="华文中宋" w:eastAsia="仿宋_GB2312"/>
          <w:sz w:val="28"/>
          <w:szCs w:val="28"/>
          <w:lang w:eastAsia="zh-CN"/>
        </w:rPr>
        <w:t>陇西分公司</w:t>
      </w:r>
    </w:p>
    <w:p w14:paraId="4AE8C694">
      <w:pPr>
        <w:rPr>
          <w:rFonts w:hint="eastAsia" w:ascii="仿宋_GB2312" w:hAnsi="华文中宋" w:eastAsia="仿宋_GB2312"/>
          <w:sz w:val="28"/>
          <w:szCs w:val="28"/>
        </w:rPr>
      </w:pPr>
      <w:r>
        <w:rPr>
          <w:rFonts w:hint="eastAsia" w:ascii="仿宋_GB2312" w:hAnsi="华文中宋" w:eastAsia="仿宋_GB2312"/>
          <w:sz w:val="28"/>
          <w:szCs w:val="28"/>
        </w:rPr>
        <w:t>供方（乙方）：</w:t>
      </w:r>
    </w:p>
    <w:p w14:paraId="30D49317">
      <w:pPr>
        <w:ind w:firstLine="537" w:firstLineChars="192"/>
        <w:rPr>
          <w:rFonts w:hint="eastAsia" w:ascii="仿宋_GB2312" w:hAnsi="华文中宋" w:eastAsia="仿宋_GB2312"/>
          <w:sz w:val="28"/>
          <w:szCs w:val="28"/>
        </w:rPr>
      </w:pPr>
      <w:r>
        <w:rPr>
          <w:rFonts w:hint="eastAsia" w:ascii="仿宋_GB2312" w:hAnsi="华文中宋" w:eastAsia="仿宋_GB2312"/>
          <w:sz w:val="28"/>
          <w:szCs w:val="28"/>
        </w:rPr>
        <w:t>供需双方遵循平等互利原则，就供方</w:t>
      </w:r>
      <w:bookmarkStart w:id="0" w:name="_GoBack"/>
      <w:bookmarkEnd w:id="0"/>
      <w:r>
        <w:rPr>
          <w:rFonts w:hint="eastAsia" w:ascii="仿宋_GB2312" w:hAnsi="华文中宋" w:eastAsia="仿宋_GB2312"/>
          <w:sz w:val="28"/>
          <w:szCs w:val="28"/>
        </w:rPr>
        <w:t>所提供的相关原料、产品和技术服务，保证其质量性能稳定，业务范围等满足需方使用及生产要求，经协商一致，达成以下协议：</w:t>
      </w:r>
    </w:p>
    <w:p w14:paraId="7BF95CEB">
      <w:pPr>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 xml:space="preserve">1.供货维护范围和内容: </w:t>
      </w:r>
    </w:p>
    <w:p w14:paraId="17E7621D">
      <w:pPr>
        <w:ind w:firstLine="560" w:firstLineChars="200"/>
        <w:rPr>
          <w:rFonts w:hint="eastAsia" w:ascii="仿宋_GB2312" w:hAnsi="华文中宋" w:eastAsia="仿宋_GB2312"/>
          <w:sz w:val="28"/>
          <w:szCs w:val="28"/>
        </w:rPr>
      </w:pPr>
      <w:r>
        <w:rPr>
          <w:rFonts w:hint="eastAsia" w:ascii="仿宋_GB2312" w:eastAsia="仿宋_GB2312"/>
          <w:sz w:val="28"/>
        </w:rPr>
        <w:t>酒钢</w:t>
      </w:r>
      <w:r>
        <w:rPr>
          <w:rFonts w:hint="eastAsia" w:ascii="仿宋_GB2312" w:hAnsi="华文中宋" w:eastAsia="仿宋_GB2312"/>
          <w:sz w:val="28"/>
          <w:szCs w:val="28"/>
        </w:rPr>
        <w:t>东兴铝业净化作业区</w:t>
      </w:r>
      <w:r>
        <w:rPr>
          <w:rFonts w:hint="eastAsia" w:ascii="仿宋_GB2312" w:hAnsi="华文中宋" w:eastAsia="仿宋_GB2312" w:cs="Times New Roman"/>
          <w:kern w:val="2"/>
          <w:sz w:val="28"/>
          <w:szCs w:val="28"/>
          <w:lang w:val="en-US" w:eastAsia="zh-CN" w:bidi="ar-SA"/>
        </w:rPr>
        <w:t>特种自适应锁紧装置（</w:t>
      </w:r>
      <w:r>
        <w:rPr>
          <w:rFonts w:hint="eastAsia" w:ascii="仿宋_GB2312" w:hAnsi="华文中宋" w:eastAsia="仿宋_GB2312"/>
          <w:sz w:val="28"/>
          <w:szCs w:val="28"/>
        </w:rPr>
        <w:t>抗震防松组件</w:t>
      </w:r>
      <w:r>
        <w:rPr>
          <w:rFonts w:hint="eastAsia" w:ascii="仿宋_GB2312" w:hAnsi="华文中宋" w:eastAsia="仿宋_GB2312"/>
          <w:sz w:val="28"/>
          <w:szCs w:val="28"/>
          <w:lang w:eastAsia="zh-CN"/>
        </w:rPr>
        <w:t>）</w:t>
      </w:r>
      <w:r>
        <w:rPr>
          <w:rFonts w:hint="eastAsia" w:ascii="仿宋_GB2312" w:hAnsi="华文中宋" w:eastAsia="仿宋_GB2312"/>
          <w:sz w:val="28"/>
          <w:szCs w:val="28"/>
        </w:rPr>
        <w:t>供货</w:t>
      </w:r>
    </w:p>
    <w:p w14:paraId="6FB99734">
      <w:pPr>
        <w:ind w:firstLine="560" w:firstLineChars="200"/>
        <w:rPr>
          <w:rFonts w:hint="eastAsia" w:ascii="仿宋_GB2312" w:hAnsi="华文中宋" w:eastAsia="仿宋_GB2312"/>
          <w:sz w:val="28"/>
          <w:szCs w:val="28"/>
        </w:rPr>
      </w:pPr>
      <w:r>
        <w:rPr>
          <w:rFonts w:hint="eastAsia" w:ascii="仿宋_GB2312" w:hAnsi="华文中宋" w:eastAsia="仿宋_GB2312"/>
          <w:sz w:val="28"/>
          <w:szCs w:val="28"/>
        </w:rPr>
        <w:t>2.需方使用条件和要求</w:t>
      </w:r>
    </w:p>
    <w:p w14:paraId="63E7CE1A">
      <w:pPr>
        <w:tabs>
          <w:tab w:val="left" w:pos="8280"/>
        </w:tabs>
        <w:spacing w:line="360" w:lineRule="auto"/>
        <w:ind w:firstLine="560" w:firstLineChars="200"/>
        <w:rPr>
          <w:rFonts w:ascii="仿宋_GB2312" w:eastAsia="仿宋_GB2312"/>
          <w:bCs/>
          <w:sz w:val="28"/>
          <w:szCs w:val="28"/>
        </w:rPr>
      </w:pPr>
      <w:r>
        <w:rPr>
          <w:rFonts w:hint="eastAsia" w:ascii="仿宋_GB2312" w:eastAsia="仿宋_GB2312"/>
          <w:bCs/>
          <w:sz w:val="28"/>
          <w:szCs w:val="28"/>
        </w:rPr>
        <w:t>2.1东兴铝业净化作业区</w:t>
      </w:r>
      <w:r>
        <w:rPr>
          <w:rFonts w:hint="eastAsia" w:ascii="仿宋_GB2312" w:hAnsi="Times New Roman" w:eastAsia="仿宋_GB2312" w:cs="Times New Roman"/>
          <w:bCs/>
          <w:kern w:val="2"/>
          <w:sz w:val="28"/>
          <w:szCs w:val="28"/>
          <w:lang w:val="en-US" w:eastAsia="zh-CN" w:bidi="ar-SA"/>
        </w:rPr>
        <w:t>特种自适应锁紧装置</w:t>
      </w:r>
      <w:r>
        <w:rPr>
          <w:rFonts w:hint="eastAsia" w:ascii="仿宋_GB2312" w:hAnsi="华文中宋" w:eastAsia="仿宋_GB2312" w:cs="Times New Roman"/>
          <w:kern w:val="2"/>
          <w:sz w:val="28"/>
          <w:szCs w:val="28"/>
          <w:lang w:val="en-US" w:eastAsia="zh-CN" w:bidi="ar-SA"/>
        </w:rPr>
        <w:t>（</w:t>
      </w:r>
      <w:r>
        <w:rPr>
          <w:rFonts w:hint="eastAsia" w:ascii="仿宋_GB2312" w:hAnsi="华文中宋" w:eastAsia="仿宋_GB2312"/>
          <w:sz w:val="28"/>
          <w:szCs w:val="28"/>
        </w:rPr>
        <w:t>抗震防松组件</w:t>
      </w:r>
      <w:r>
        <w:rPr>
          <w:rFonts w:hint="eastAsia" w:ascii="仿宋_GB2312" w:hAnsi="华文中宋" w:eastAsia="仿宋_GB2312"/>
          <w:sz w:val="28"/>
          <w:szCs w:val="28"/>
          <w:lang w:eastAsia="zh-CN"/>
        </w:rPr>
        <w:t>）</w:t>
      </w:r>
      <w:r>
        <w:rPr>
          <w:rFonts w:hint="eastAsia" w:ascii="仿宋_GB2312" w:eastAsia="仿宋_GB2312"/>
          <w:bCs/>
          <w:sz w:val="28"/>
          <w:szCs w:val="28"/>
        </w:rPr>
        <w:t>材质为特种合金，采用机械防松、材料浸合、记忆合金等组合抗震防松，提高震动、静载、交变等载荷情况的有效防松时间，可大量减少工人劳动强度，提高安全使用性能，正常使用寿命达18月以上。</w:t>
      </w:r>
    </w:p>
    <w:tbl>
      <w:tblPr>
        <w:tblStyle w:val="8"/>
        <w:tblW w:w="4915" w:type="pct"/>
        <w:tblInd w:w="0" w:type="dxa"/>
        <w:tblLayout w:type="autofit"/>
        <w:tblCellMar>
          <w:top w:w="0" w:type="dxa"/>
          <w:left w:w="108" w:type="dxa"/>
          <w:bottom w:w="0" w:type="dxa"/>
          <w:right w:w="108" w:type="dxa"/>
        </w:tblCellMar>
      </w:tblPr>
      <w:tblGrid>
        <w:gridCol w:w="656"/>
        <w:gridCol w:w="1096"/>
        <w:gridCol w:w="5185"/>
        <w:gridCol w:w="909"/>
        <w:gridCol w:w="1060"/>
      </w:tblGrid>
      <w:tr w14:paraId="31C79273">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2AD1DD2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615" w:type="pct"/>
            <w:tcBorders>
              <w:top w:val="single" w:color="000000" w:sz="4" w:space="0"/>
              <w:left w:val="single" w:color="000000" w:sz="4" w:space="0"/>
              <w:bottom w:val="single" w:color="000000" w:sz="4" w:space="0"/>
              <w:right w:val="single" w:color="000000" w:sz="4" w:space="0"/>
            </w:tcBorders>
            <w:noWrap/>
            <w:vAlign w:val="center"/>
          </w:tcPr>
          <w:p w14:paraId="143F68C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物料编码</w:t>
            </w:r>
          </w:p>
        </w:tc>
        <w:tc>
          <w:tcPr>
            <w:tcW w:w="2910" w:type="pct"/>
            <w:tcBorders>
              <w:top w:val="single" w:color="000000" w:sz="4" w:space="0"/>
              <w:left w:val="single" w:color="000000" w:sz="4" w:space="0"/>
              <w:bottom w:val="single" w:color="000000" w:sz="4" w:space="0"/>
              <w:right w:val="single" w:color="000000" w:sz="4" w:space="0"/>
            </w:tcBorders>
            <w:noWrap/>
            <w:vAlign w:val="center"/>
          </w:tcPr>
          <w:p w14:paraId="5D287BC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物料描述</w:t>
            </w:r>
          </w:p>
        </w:tc>
        <w:tc>
          <w:tcPr>
            <w:tcW w:w="510" w:type="pct"/>
            <w:tcBorders>
              <w:top w:val="single" w:color="000000" w:sz="4" w:space="0"/>
              <w:left w:val="single" w:color="000000" w:sz="4" w:space="0"/>
              <w:bottom w:val="single" w:color="000000" w:sz="4" w:space="0"/>
              <w:right w:val="single" w:color="000000" w:sz="4" w:space="0"/>
            </w:tcBorders>
            <w:noWrap/>
            <w:vAlign w:val="center"/>
          </w:tcPr>
          <w:p w14:paraId="23BB4F9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数量</w:t>
            </w:r>
          </w:p>
        </w:tc>
        <w:tc>
          <w:tcPr>
            <w:tcW w:w="595" w:type="pct"/>
            <w:tcBorders>
              <w:top w:val="single" w:color="000000" w:sz="4" w:space="0"/>
              <w:left w:val="single" w:color="000000" w:sz="4" w:space="0"/>
              <w:bottom w:val="single" w:color="000000" w:sz="4" w:space="0"/>
              <w:right w:val="single" w:color="000000" w:sz="4" w:space="0"/>
            </w:tcBorders>
            <w:noWrap/>
            <w:vAlign w:val="center"/>
          </w:tcPr>
          <w:p w14:paraId="610E751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w:t>
            </w:r>
          </w:p>
        </w:tc>
      </w:tr>
      <w:tr w14:paraId="62E24C78">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2E1F3A8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615" w:type="pct"/>
            <w:tcBorders>
              <w:top w:val="single" w:color="000000" w:sz="4" w:space="0"/>
              <w:left w:val="single" w:color="000000" w:sz="4" w:space="0"/>
              <w:bottom w:val="single" w:color="000000" w:sz="4" w:space="0"/>
              <w:right w:val="single" w:color="000000" w:sz="4" w:space="0"/>
            </w:tcBorders>
            <w:vAlign w:val="center"/>
          </w:tcPr>
          <w:p w14:paraId="28E883E8">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70433211</w:t>
            </w:r>
          </w:p>
        </w:tc>
        <w:tc>
          <w:tcPr>
            <w:tcW w:w="2910" w:type="pct"/>
            <w:tcBorders>
              <w:top w:val="single" w:color="000000" w:sz="4" w:space="0"/>
              <w:left w:val="single" w:color="000000" w:sz="4" w:space="0"/>
              <w:bottom w:val="single" w:color="000000" w:sz="4" w:space="0"/>
              <w:right w:val="single" w:color="000000" w:sz="4" w:space="0"/>
            </w:tcBorders>
            <w:vAlign w:val="center"/>
          </w:tcPr>
          <w:p w14:paraId="2862CBBE">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特种自适应锁紧装置\TJ-TB-12-0659 20*150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1014C7C2">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20</w:t>
            </w:r>
          </w:p>
        </w:tc>
        <w:tc>
          <w:tcPr>
            <w:tcW w:w="595" w:type="pct"/>
            <w:tcBorders>
              <w:top w:val="single" w:color="000000" w:sz="4" w:space="0"/>
              <w:left w:val="single" w:color="000000" w:sz="4" w:space="0"/>
              <w:bottom w:val="single" w:color="000000" w:sz="4" w:space="0"/>
              <w:right w:val="single" w:color="000000" w:sz="4" w:space="0"/>
            </w:tcBorders>
            <w:vAlign w:val="center"/>
          </w:tcPr>
          <w:p w14:paraId="70DD569A">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27697C3A">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79DC93B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615" w:type="pct"/>
            <w:tcBorders>
              <w:top w:val="single" w:color="000000" w:sz="4" w:space="0"/>
              <w:left w:val="single" w:color="000000" w:sz="4" w:space="0"/>
              <w:bottom w:val="single" w:color="000000" w:sz="4" w:space="0"/>
              <w:right w:val="single" w:color="000000" w:sz="4" w:space="0"/>
            </w:tcBorders>
            <w:vAlign w:val="center"/>
          </w:tcPr>
          <w:p w14:paraId="50457AD2">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70433208</w:t>
            </w:r>
          </w:p>
        </w:tc>
        <w:tc>
          <w:tcPr>
            <w:tcW w:w="2910" w:type="pct"/>
            <w:tcBorders>
              <w:top w:val="single" w:color="000000" w:sz="4" w:space="0"/>
              <w:left w:val="single" w:color="000000" w:sz="4" w:space="0"/>
              <w:bottom w:val="single" w:color="000000" w:sz="4" w:space="0"/>
              <w:right w:val="single" w:color="000000" w:sz="4" w:space="0"/>
            </w:tcBorders>
            <w:vAlign w:val="center"/>
          </w:tcPr>
          <w:p w14:paraId="5CD9FED5">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特种自适应锁紧装置\TJ-BY-06-1168 16*100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3F8D8F85">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72</w:t>
            </w:r>
          </w:p>
        </w:tc>
        <w:tc>
          <w:tcPr>
            <w:tcW w:w="595" w:type="pct"/>
            <w:tcBorders>
              <w:top w:val="single" w:color="000000" w:sz="4" w:space="0"/>
              <w:left w:val="single" w:color="000000" w:sz="4" w:space="0"/>
              <w:bottom w:val="single" w:color="000000" w:sz="4" w:space="0"/>
              <w:right w:val="single" w:color="000000" w:sz="4" w:space="0"/>
            </w:tcBorders>
            <w:vAlign w:val="center"/>
          </w:tcPr>
          <w:p w14:paraId="41E4320A">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403A5004">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2B1396E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615" w:type="pct"/>
            <w:tcBorders>
              <w:top w:val="single" w:color="000000" w:sz="4" w:space="0"/>
              <w:left w:val="single" w:color="000000" w:sz="4" w:space="0"/>
              <w:bottom w:val="single" w:color="000000" w:sz="4" w:space="0"/>
              <w:right w:val="single" w:color="000000" w:sz="4" w:space="0"/>
            </w:tcBorders>
            <w:vAlign w:val="center"/>
          </w:tcPr>
          <w:p w14:paraId="76078F54">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70433206</w:t>
            </w:r>
          </w:p>
        </w:tc>
        <w:tc>
          <w:tcPr>
            <w:tcW w:w="2910" w:type="pct"/>
            <w:tcBorders>
              <w:top w:val="single" w:color="000000" w:sz="4" w:space="0"/>
              <w:left w:val="single" w:color="000000" w:sz="4" w:space="0"/>
              <w:bottom w:val="single" w:color="000000" w:sz="4" w:space="0"/>
              <w:right w:val="single" w:color="000000" w:sz="4" w:space="0"/>
            </w:tcBorders>
            <w:vAlign w:val="center"/>
          </w:tcPr>
          <w:p w14:paraId="4E3FDDEB">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特种自适应锁紧装置\TJ-TH-11-2341 M12*80-丝长40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57A2B788">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12</w:t>
            </w:r>
          </w:p>
        </w:tc>
        <w:tc>
          <w:tcPr>
            <w:tcW w:w="595" w:type="pct"/>
            <w:tcBorders>
              <w:top w:val="single" w:color="000000" w:sz="4" w:space="0"/>
              <w:left w:val="single" w:color="000000" w:sz="4" w:space="0"/>
              <w:bottom w:val="single" w:color="000000" w:sz="4" w:space="0"/>
              <w:right w:val="single" w:color="000000" w:sz="4" w:space="0"/>
            </w:tcBorders>
            <w:vAlign w:val="center"/>
          </w:tcPr>
          <w:p w14:paraId="6A783719">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17BE4903">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7435A56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w:t>
            </w:r>
          </w:p>
        </w:tc>
        <w:tc>
          <w:tcPr>
            <w:tcW w:w="615" w:type="pct"/>
            <w:tcBorders>
              <w:top w:val="single" w:color="000000" w:sz="4" w:space="0"/>
              <w:left w:val="single" w:color="000000" w:sz="4" w:space="0"/>
              <w:bottom w:val="single" w:color="000000" w:sz="4" w:space="0"/>
              <w:right w:val="single" w:color="000000" w:sz="4" w:space="0"/>
            </w:tcBorders>
            <w:vAlign w:val="center"/>
          </w:tcPr>
          <w:p w14:paraId="185C40D5">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70433210</w:t>
            </w:r>
          </w:p>
        </w:tc>
        <w:tc>
          <w:tcPr>
            <w:tcW w:w="2910" w:type="pct"/>
            <w:tcBorders>
              <w:top w:val="single" w:color="000000" w:sz="4" w:space="0"/>
              <w:left w:val="single" w:color="000000" w:sz="4" w:space="0"/>
              <w:bottom w:val="single" w:color="000000" w:sz="4" w:space="0"/>
              <w:right w:val="single" w:color="000000" w:sz="4" w:space="0"/>
            </w:tcBorders>
            <w:vAlign w:val="center"/>
          </w:tcPr>
          <w:p w14:paraId="5FE75D51">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特种自适应锁紧装置\TJ-RF-21-0019 24*200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6088CA6D">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20</w:t>
            </w:r>
          </w:p>
        </w:tc>
        <w:tc>
          <w:tcPr>
            <w:tcW w:w="595" w:type="pct"/>
            <w:tcBorders>
              <w:top w:val="single" w:color="000000" w:sz="4" w:space="0"/>
              <w:left w:val="single" w:color="000000" w:sz="4" w:space="0"/>
              <w:bottom w:val="single" w:color="000000" w:sz="4" w:space="0"/>
              <w:right w:val="single" w:color="000000" w:sz="4" w:space="0"/>
            </w:tcBorders>
            <w:vAlign w:val="center"/>
          </w:tcPr>
          <w:p w14:paraId="6E8BF6E7">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053AE95B">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6A94FBB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615" w:type="pct"/>
            <w:tcBorders>
              <w:top w:val="single" w:color="000000" w:sz="4" w:space="0"/>
              <w:left w:val="single" w:color="000000" w:sz="4" w:space="0"/>
              <w:bottom w:val="single" w:color="000000" w:sz="4" w:space="0"/>
              <w:right w:val="single" w:color="000000" w:sz="4" w:space="0"/>
            </w:tcBorders>
            <w:vAlign w:val="center"/>
          </w:tcPr>
          <w:p w14:paraId="4CA22DA7">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70433207</w:t>
            </w:r>
          </w:p>
        </w:tc>
        <w:tc>
          <w:tcPr>
            <w:tcW w:w="2910" w:type="pct"/>
            <w:tcBorders>
              <w:top w:val="single" w:color="000000" w:sz="4" w:space="0"/>
              <w:left w:val="single" w:color="000000" w:sz="4" w:space="0"/>
              <w:bottom w:val="single" w:color="000000" w:sz="4" w:space="0"/>
              <w:right w:val="single" w:color="000000" w:sz="4" w:space="0"/>
            </w:tcBorders>
            <w:vAlign w:val="center"/>
          </w:tcPr>
          <w:p w14:paraId="4E4EB922">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特种自适应锁紧装置\TJ-TS-17-0813 24*525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649E53DC">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10</w:t>
            </w:r>
          </w:p>
        </w:tc>
        <w:tc>
          <w:tcPr>
            <w:tcW w:w="595" w:type="pct"/>
            <w:tcBorders>
              <w:top w:val="single" w:color="000000" w:sz="4" w:space="0"/>
              <w:left w:val="single" w:color="000000" w:sz="4" w:space="0"/>
              <w:bottom w:val="single" w:color="000000" w:sz="4" w:space="0"/>
              <w:right w:val="single" w:color="000000" w:sz="4" w:space="0"/>
            </w:tcBorders>
            <w:vAlign w:val="center"/>
          </w:tcPr>
          <w:p w14:paraId="7AB89393">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5FE37F24">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3417C92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615" w:type="pct"/>
            <w:tcBorders>
              <w:top w:val="single" w:color="000000" w:sz="4" w:space="0"/>
              <w:left w:val="single" w:color="000000" w:sz="4" w:space="0"/>
              <w:bottom w:val="single" w:color="000000" w:sz="4" w:space="0"/>
              <w:right w:val="single" w:color="000000" w:sz="4" w:space="0"/>
            </w:tcBorders>
            <w:vAlign w:val="center"/>
          </w:tcPr>
          <w:p w14:paraId="03005688">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70433212</w:t>
            </w:r>
          </w:p>
        </w:tc>
        <w:tc>
          <w:tcPr>
            <w:tcW w:w="2910" w:type="pct"/>
            <w:tcBorders>
              <w:top w:val="single" w:color="000000" w:sz="4" w:space="0"/>
              <w:left w:val="single" w:color="000000" w:sz="4" w:space="0"/>
              <w:bottom w:val="single" w:color="000000" w:sz="4" w:space="0"/>
              <w:right w:val="single" w:color="000000" w:sz="4" w:space="0"/>
            </w:tcBorders>
            <w:vAlign w:val="center"/>
          </w:tcPr>
          <w:p w14:paraId="6412824E">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特种自适应锁紧装置\TJ-8T-02-0552 24*425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6FAA6E9A">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12</w:t>
            </w:r>
          </w:p>
        </w:tc>
        <w:tc>
          <w:tcPr>
            <w:tcW w:w="595" w:type="pct"/>
            <w:tcBorders>
              <w:top w:val="single" w:color="000000" w:sz="4" w:space="0"/>
              <w:left w:val="single" w:color="000000" w:sz="4" w:space="0"/>
              <w:bottom w:val="single" w:color="000000" w:sz="4" w:space="0"/>
              <w:right w:val="single" w:color="000000" w:sz="4" w:space="0"/>
            </w:tcBorders>
            <w:vAlign w:val="center"/>
          </w:tcPr>
          <w:p w14:paraId="1472DAF8">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r w14:paraId="063BD7E0">
        <w:tblPrEx>
          <w:tblCellMar>
            <w:top w:w="0" w:type="dxa"/>
            <w:left w:w="108" w:type="dxa"/>
            <w:bottom w:w="0" w:type="dxa"/>
            <w:right w:w="108" w:type="dxa"/>
          </w:tblCellMar>
        </w:tblPrEx>
        <w:trPr>
          <w:trHeight w:val="400" w:hRule="atLeast"/>
        </w:trPr>
        <w:tc>
          <w:tcPr>
            <w:tcW w:w="368" w:type="pct"/>
            <w:tcBorders>
              <w:top w:val="single" w:color="000000" w:sz="4" w:space="0"/>
              <w:left w:val="single" w:color="000000" w:sz="4" w:space="0"/>
              <w:bottom w:val="single" w:color="000000" w:sz="4" w:space="0"/>
              <w:right w:val="single" w:color="000000" w:sz="4" w:space="0"/>
            </w:tcBorders>
            <w:noWrap/>
            <w:vAlign w:val="center"/>
          </w:tcPr>
          <w:p w14:paraId="641DD17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w:t>
            </w:r>
          </w:p>
        </w:tc>
        <w:tc>
          <w:tcPr>
            <w:tcW w:w="615" w:type="pct"/>
            <w:tcBorders>
              <w:top w:val="single" w:color="000000" w:sz="4" w:space="0"/>
              <w:left w:val="single" w:color="000000" w:sz="4" w:space="0"/>
              <w:bottom w:val="single" w:color="000000" w:sz="4" w:space="0"/>
              <w:right w:val="single" w:color="000000" w:sz="4" w:space="0"/>
            </w:tcBorders>
            <w:vAlign w:val="center"/>
          </w:tcPr>
          <w:p w14:paraId="0AC4A8F2">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 xml:space="preserve"> 70433209</w:t>
            </w:r>
          </w:p>
        </w:tc>
        <w:tc>
          <w:tcPr>
            <w:tcW w:w="2910" w:type="pct"/>
            <w:tcBorders>
              <w:top w:val="single" w:color="000000" w:sz="4" w:space="0"/>
              <w:left w:val="single" w:color="000000" w:sz="4" w:space="0"/>
              <w:bottom w:val="single" w:color="000000" w:sz="4" w:space="0"/>
              <w:right w:val="single" w:color="000000" w:sz="4" w:space="0"/>
            </w:tcBorders>
            <w:vAlign w:val="center"/>
          </w:tcPr>
          <w:p w14:paraId="6FB8E58E">
            <w:pPr>
              <w:keepNext w:val="0"/>
              <w:keepLines w:val="0"/>
              <w:widowControl/>
              <w:suppressLineNumbers w:val="0"/>
              <w:jc w:val="center"/>
              <w:textAlignment w:val="center"/>
              <w:rPr>
                <w:rFonts w:hint="eastAsia" w:ascii="宋体" w:hAnsi="宋体" w:cs="宋体"/>
                <w:color w:val="000000"/>
                <w:sz w:val="20"/>
                <w:szCs w:val="20"/>
              </w:rPr>
            </w:pPr>
            <w:r>
              <w:rPr>
                <w:rFonts w:hint="eastAsia" w:ascii="宋体" w:hAnsi="宋体" w:eastAsia="宋体" w:cs="宋体"/>
                <w:i w:val="0"/>
                <w:iCs w:val="0"/>
                <w:color w:val="000000"/>
                <w:kern w:val="0"/>
                <w:sz w:val="18"/>
                <w:szCs w:val="18"/>
                <w:u w:val="none"/>
                <w:lang w:val="en-US" w:eastAsia="zh-CN" w:bidi="ar"/>
              </w:rPr>
              <w:t>特种自适应锁紧装置\TJ-1T-05-9811 16*80 记忆合金</w:t>
            </w:r>
          </w:p>
        </w:tc>
        <w:tc>
          <w:tcPr>
            <w:tcW w:w="510" w:type="pct"/>
            <w:tcBorders>
              <w:top w:val="single" w:color="000000" w:sz="4" w:space="0"/>
              <w:left w:val="single" w:color="000000" w:sz="4" w:space="0"/>
              <w:bottom w:val="single" w:color="000000" w:sz="4" w:space="0"/>
              <w:right w:val="single" w:color="000000" w:sz="4" w:space="0"/>
            </w:tcBorders>
            <w:vAlign w:val="center"/>
          </w:tcPr>
          <w:p w14:paraId="5E7F70EB">
            <w:pPr>
              <w:widowControl/>
              <w:jc w:val="center"/>
              <w:textAlignment w:val="center"/>
              <w:rPr>
                <w:rFonts w:hint="eastAsia" w:ascii="宋体" w:hAnsi="宋体" w:cs="宋体"/>
                <w:color w:val="000000"/>
                <w:sz w:val="20"/>
                <w:szCs w:val="20"/>
              </w:rPr>
            </w:pPr>
          </w:p>
        </w:tc>
        <w:tc>
          <w:tcPr>
            <w:tcW w:w="595" w:type="pct"/>
            <w:tcBorders>
              <w:top w:val="single" w:color="000000" w:sz="4" w:space="0"/>
              <w:left w:val="single" w:color="000000" w:sz="4" w:space="0"/>
              <w:bottom w:val="single" w:color="000000" w:sz="4" w:space="0"/>
              <w:right w:val="single" w:color="000000" w:sz="4" w:space="0"/>
            </w:tcBorders>
            <w:vAlign w:val="center"/>
          </w:tcPr>
          <w:p w14:paraId="110D175B">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套</w:t>
            </w:r>
          </w:p>
        </w:tc>
      </w:tr>
    </w:tbl>
    <w:p w14:paraId="6327B217">
      <w:pPr>
        <w:tabs>
          <w:tab w:val="left" w:pos="8280"/>
        </w:tabs>
        <w:spacing w:line="360" w:lineRule="auto"/>
        <w:ind w:firstLine="560" w:firstLineChars="200"/>
        <w:rPr>
          <w:rStyle w:val="12"/>
          <w:rFonts w:hint="eastAsia" w:ascii="仿宋_GB2312" w:hAnsi="宋体"/>
          <w:sz w:val="28"/>
          <w:szCs w:val="28"/>
        </w:rPr>
      </w:pPr>
      <w:r>
        <w:rPr>
          <w:rStyle w:val="12"/>
          <w:rFonts w:hint="eastAsia" w:ascii="仿宋_GB2312" w:hAnsi="宋体" w:eastAsia="仿宋_GB2312"/>
          <w:sz w:val="28"/>
          <w:szCs w:val="28"/>
        </w:rPr>
        <w:t>（1）高强度螺栓（铬钼合金），螺纹精度6g以上。</w:t>
      </w:r>
    </w:p>
    <w:p w14:paraId="3FF55991">
      <w:pPr>
        <w:tabs>
          <w:tab w:val="left" w:pos="8280"/>
        </w:tabs>
        <w:spacing w:line="360" w:lineRule="auto"/>
        <w:ind w:firstLine="560" w:firstLineChars="200"/>
        <w:rPr>
          <w:rStyle w:val="12"/>
          <w:rFonts w:hint="eastAsia" w:ascii="仿宋_GB2312" w:hAnsi="宋体" w:eastAsia="仿宋_GB2312"/>
          <w:sz w:val="28"/>
          <w:szCs w:val="28"/>
        </w:rPr>
      </w:pPr>
      <w:r>
        <w:rPr>
          <w:rStyle w:val="12"/>
          <w:rFonts w:hint="eastAsia" w:ascii="仿宋_GB2312" w:hAnsi="宋体" w:eastAsia="仿宋_GB2312"/>
          <w:sz w:val="28"/>
          <w:szCs w:val="28"/>
        </w:rPr>
        <w:t>（2）防松螺帽（双偏心结构、特种防松材料浸合工艺、螺距应力拟合工艺、螺纹精度6H以上）</w:t>
      </w:r>
    </w:p>
    <w:p w14:paraId="36751577">
      <w:pPr>
        <w:tabs>
          <w:tab w:val="left" w:pos="8280"/>
        </w:tabs>
        <w:spacing w:line="360" w:lineRule="auto"/>
        <w:ind w:firstLine="560" w:firstLineChars="200"/>
        <w:rPr>
          <w:rStyle w:val="12"/>
          <w:rFonts w:hint="eastAsia" w:ascii="仿宋_GB2312" w:hAnsi="宋体" w:eastAsia="仿宋_GB2312"/>
          <w:sz w:val="28"/>
          <w:szCs w:val="28"/>
        </w:rPr>
      </w:pPr>
      <w:r>
        <w:rPr>
          <w:rStyle w:val="12"/>
          <w:rFonts w:hint="eastAsia" w:ascii="仿宋_GB2312" w:hAnsi="宋体" w:eastAsia="仿宋_GB2312"/>
          <w:sz w:val="28"/>
          <w:szCs w:val="28"/>
        </w:rPr>
        <w:t>（3）防松垫片（双程记忆、相变温度响应误差≤±0.5℃）。</w:t>
      </w:r>
    </w:p>
    <w:p w14:paraId="4E43D7AD">
      <w:pPr>
        <w:tabs>
          <w:tab w:val="left" w:pos="8280"/>
        </w:tabs>
        <w:spacing w:line="360" w:lineRule="auto"/>
        <w:ind w:firstLine="560" w:firstLineChars="200"/>
        <w:rPr>
          <w:rStyle w:val="12"/>
          <w:rFonts w:hint="eastAsia" w:ascii="仿宋_GB2312" w:hAnsi="宋体" w:eastAsia="仿宋_GB2312"/>
          <w:sz w:val="28"/>
          <w:szCs w:val="28"/>
        </w:rPr>
      </w:pPr>
      <w:r>
        <w:rPr>
          <w:rStyle w:val="12"/>
          <w:rFonts w:hint="eastAsia" w:ascii="仿宋_GB2312" w:hAnsi="宋体" w:eastAsia="仿宋_GB2312"/>
          <w:sz w:val="28"/>
          <w:szCs w:val="28"/>
        </w:rPr>
        <w:t>防松要求：（1）振动频率：1750-1800次/每分钟 振动方向：轴向及径向，预紧力振动下降不超过3%，振动时长≥17分钟（2）综合防松性能需同时符合GB/T10431-2008和NA0009(NAS3350)技术要求 。</w:t>
      </w:r>
    </w:p>
    <w:p w14:paraId="1F23433A">
      <w:pPr>
        <w:tabs>
          <w:tab w:val="left" w:pos="8280"/>
        </w:tabs>
        <w:spacing w:line="360" w:lineRule="auto"/>
        <w:ind w:firstLine="560" w:firstLineChars="200"/>
        <w:rPr>
          <w:rStyle w:val="12"/>
          <w:rFonts w:hint="eastAsia" w:ascii="仿宋_GB2312" w:hAnsi="宋体" w:eastAsia="仿宋_GB2312"/>
          <w:sz w:val="28"/>
          <w:szCs w:val="28"/>
        </w:rPr>
      </w:pPr>
      <w:r>
        <w:rPr>
          <w:rStyle w:val="12"/>
          <w:rFonts w:hint="eastAsia" w:ascii="仿宋_GB2312" w:hAnsi="宋体" w:eastAsia="仿宋_GB2312"/>
          <w:sz w:val="28"/>
          <w:szCs w:val="28"/>
        </w:rPr>
        <w:t>2.2技术服务</w:t>
      </w:r>
    </w:p>
    <w:p w14:paraId="360D6B47">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供应方应派专人员做长期现场技术服务并跟踪产品使用情况。供应方应经常派技术专家来现场进行技术交流，同时提供相关的最新技术信息。</w:t>
      </w:r>
    </w:p>
    <w:p w14:paraId="1AB10070">
      <w:pPr>
        <w:tabs>
          <w:tab w:val="left" w:pos="8280"/>
        </w:tabs>
        <w:spacing w:line="360" w:lineRule="auto"/>
        <w:rPr>
          <w:rFonts w:hint="eastAsia" w:ascii="仿宋_GB2312" w:hAnsi="宋体" w:eastAsia="仿宋_GB2312"/>
          <w:sz w:val="28"/>
          <w:szCs w:val="28"/>
        </w:rPr>
      </w:pPr>
      <w:r>
        <w:rPr>
          <w:rStyle w:val="12"/>
          <w:rFonts w:hint="eastAsia" w:ascii="仿宋_GB2312" w:hAnsi="宋体" w:eastAsia="仿宋_GB2312"/>
          <w:sz w:val="28"/>
          <w:szCs w:val="28"/>
        </w:rPr>
        <w:t>2.3</w:t>
      </w:r>
      <w:r>
        <w:rPr>
          <w:rFonts w:hint="eastAsia" w:ascii="仿宋_GB2312" w:hAnsi="宋体" w:eastAsia="仿宋_GB2312"/>
          <w:sz w:val="28"/>
          <w:szCs w:val="28"/>
        </w:rPr>
        <w:t>产品保质期：18月</w:t>
      </w:r>
    </w:p>
    <w:p w14:paraId="6E869DC6">
      <w:pPr>
        <w:rPr>
          <w:rFonts w:hint="eastAsia" w:ascii="仿宋_GB2312" w:hAnsi="华文中宋" w:eastAsia="仿宋_GB2312"/>
          <w:sz w:val="28"/>
          <w:szCs w:val="28"/>
        </w:rPr>
      </w:pPr>
      <w:r>
        <w:rPr>
          <w:rStyle w:val="12"/>
          <w:rFonts w:hint="eastAsia" w:ascii="仿宋_GB2312" w:hAnsi="宋体" w:eastAsia="仿宋_GB2312"/>
          <w:sz w:val="28"/>
          <w:szCs w:val="28"/>
        </w:rPr>
        <w:t>2.4</w:t>
      </w:r>
      <w:r>
        <w:rPr>
          <w:rFonts w:hint="eastAsia" w:ascii="仿宋_GB2312" w:hAnsi="华文中宋" w:eastAsia="仿宋_GB2312"/>
          <w:sz w:val="28"/>
          <w:szCs w:val="28"/>
        </w:rPr>
        <w:t>检验、验收标准</w:t>
      </w:r>
    </w:p>
    <w:p w14:paraId="66A10049">
      <w:pPr>
        <w:rPr>
          <w:rFonts w:hint="eastAsia" w:ascii="仿宋_GB2312" w:hAnsi="华文中宋" w:eastAsia="仿宋_GB2312"/>
          <w:sz w:val="28"/>
          <w:szCs w:val="28"/>
        </w:rPr>
      </w:pPr>
      <w:r>
        <w:rPr>
          <w:rStyle w:val="12"/>
          <w:rFonts w:hint="eastAsia" w:ascii="仿宋_GB2312" w:hAnsi="宋体" w:eastAsia="仿宋_GB2312"/>
          <w:sz w:val="28"/>
          <w:szCs w:val="28"/>
        </w:rPr>
        <w:t>2.</w:t>
      </w:r>
      <w:r>
        <w:rPr>
          <w:rFonts w:hint="eastAsia" w:ascii="仿宋_GB2312" w:hAnsi="华文中宋" w:eastAsia="仿宋_GB2312"/>
          <w:sz w:val="28"/>
          <w:szCs w:val="28"/>
        </w:rPr>
        <w:t>4.1检测、检验、验收方法均执行国家及企业标准规定。</w:t>
      </w:r>
    </w:p>
    <w:p w14:paraId="13F8F6A7">
      <w:pPr>
        <w:rPr>
          <w:rFonts w:hint="eastAsia" w:ascii="仿宋_GB2312" w:hAnsi="华文中宋" w:eastAsia="仿宋_GB2312"/>
          <w:sz w:val="28"/>
          <w:szCs w:val="28"/>
        </w:rPr>
      </w:pPr>
      <w:r>
        <w:rPr>
          <w:rStyle w:val="12"/>
          <w:rFonts w:hint="eastAsia" w:ascii="仿宋_GB2312" w:hAnsi="宋体" w:eastAsia="仿宋_GB2312"/>
          <w:sz w:val="28"/>
          <w:szCs w:val="28"/>
        </w:rPr>
        <w:t>2.</w:t>
      </w:r>
      <w:r>
        <w:rPr>
          <w:rFonts w:hint="eastAsia" w:ascii="仿宋_GB2312" w:hAnsi="华文中宋" w:eastAsia="仿宋_GB2312"/>
          <w:sz w:val="28"/>
          <w:szCs w:val="28"/>
        </w:rPr>
        <w:t>4.2检验、验收结果判定，依据需方检验、检测结果或外观检查验收或使用结果为准。</w:t>
      </w:r>
    </w:p>
    <w:p w14:paraId="5AEA6E4E">
      <w:pPr>
        <w:rPr>
          <w:rFonts w:hint="eastAsia" w:ascii="仿宋_GB2312" w:hAnsi="华文中宋" w:eastAsia="仿宋_GB2312"/>
          <w:sz w:val="28"/>
          <w:szCs w:val="28"/>
        </w:rPr>
      </w:pPr>
      <w:r>
        <w:rPr>
          <w:rStyle w:val="12"/>
          <w:rFonts w:hint="eastAsia" w:ascii="仿宋_GB2312" w:hAnsi="宋体" w:eastAsia="仿宋_GB2312"/>
          <w:sz w:val="28"/>
          <w:szCs w:val="28"/>
        </w:rPr>
        <w:t>2.</w:t>
      </w:r>
      <w:r>
        <w:rPr>
          <w:rFonts w:hint="eastAsia" w:ascii="仿宋_GB2312" w:hAnsi="华文中宋" w:eastAsia="仿宋_GB2312"/>
          <w:sz w:val="28"/>
          <w:szCs w:val="28"/>
        </w:rPr>
        <w:t>4.3检测、检验结果判定为不合格品时，需方在5日内通知供方退货处理。</w:t>
      </w:r>
    </w:p>
    <w:p w14:paraId="0E1BFBCA">
      <w:pPr>
        <w:rPr>
          <w:rFonts w:hint="eastAsia" w:ascii="仿宋_GB2312" w:hAnsi="华文中宋" w:eastAsia="仿宋_GB2312"/>
          <w:sz w:val="28"/>
          <w:szCs w:val="28"/>
        </w:rPr>
      </w:pPr>
      <w:r>
        <w:rPr>
          <w:rStyle w:val="12"/>
          <w:rFonts w:hint="eastAsia" w:ascii="仿宋_GB2312" w:hAnsi="宋体" w:eastAsia="仿宋_GB2312"/>
          <w:sz w:val="28"/>
          <w:szCs w:val="28"/>
        </w:rPr>
        <w:t>2.</w:t>
      </w:r>
      <w:r>
        <w:rPr>
          <w:rFonts w:hint="eastAsia" w:ascii="仿宋_GB2312" w:hAnsi="华文中宋" w:eastAsia="仿宋_GB2312"/>
          <w:sz w:val="28"/>
          <w:szCs w:val="28"/>
        </w:rPr>
        <w:t>4.4检测、检验结果判定为可降级使用品时，供方全额承担差价损失部分。</w:t>
      </w:r>
    </w:p>
    <w:p w14:paraId="41C8CA28">
      <w:pPr>
        <w:widowControl/>
        <w:tabs>
          <w:tab w:val="left" w:pos="8280"/>
        </w:tabs>
        <w:spacing w:line="360" w:lineRule="auto"/>
        <w:rPr>
          <w:rFonts w:ascii="仿宋_GB2312" w:eastAsia="仿宋_GB2312"/>
          <w:bCs/>
          <w:sz w:val="28"/>
          <w:szCs w:val="28"/>
        </w:rPr>
      </w:pPr>
      <w:r>
        <w:rPr>
          <w:rStyle w:val="12"/>
          <w:rFonts w:hint="eastAsia" w:ascii="仿宋_GB2312" w:hAnsi="宋体" w:eastAsia="仿宋_GB2312"/>
          <w:sz w:val="28"/>
          <w:szCs w:val="28"/>
        </w:rPr>
        <w:t xml:space="preserve">2.4.5 </w:t>
      </w:r>
      <w:r>
        <w:rPr>
          <w:rFonts w:hint="eastAsia" w:ascii="仿宋_GB2312" w:eastAsia="仿宋_GB2312"/>
          <w:bCs/>
          <w:sz w:val="28"/>
          <w:szCs w:val="28"/>
        </w:rPr>
        <w:t>包装、运输要求符合国家标准。</w:t>
      </w:r>
    </w:p>
    <w:p w14:paraId="3D54FEDF">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2.4.6产品到货后，按照《东兴铝业公司关键物料检验标准》要求对物料进行抽检</w:t>
      </w:r>
      <w:r>
        <w:rPr>
          <w:rFonts w:hint="eastAsia" w:ascii="仿宋_GB2312" w:hAnsi="华文中宋" w:eastAsia="仿宋_GB2312"/>
          <w:color w:val="FF0000"/>
          <w:sz w:val="28"/>
          <w:szCs w:val="28"/>
        </w:rPr>
        <w:t>至少1次/年</w:t>
      </w:r>
      <w:r>
        <w:rPr>
          <w:rFonts w:hint="eastAsia" w:ascii="仿宋_GB2312" w:hAnsi="华文中宋" w:eastAsia="仿宋_GB2312"/>
          <w:sz w:val="28"/>
          <w:szCs w:val="28"/>
        </w:rPr>
        <w:t>，检验检测费由各供货单位自行承担。</w:t>
      </w:r>
    </w:p>
    <w:p w14:paraId="17D5CC49">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2.4.7 产品在使用前，应对物料的包装、产品标识、产品的外观颜色、等进行检查验收。</w:t>
      </w:r>
    </w:p>
    <w:p w14:paraId="2D208E12">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2.5技术及服务</w:t>
      </w:r>
    </w:p>
    <w:p w14:paraId="724C96BA">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2.5.1供应方应配备专职技术人员做长期现场技术服务并跟踪其产品使用情况。</w:t>
      </w:r>
    </w:p>
    <w:p w14:paraId="2621639A">
      <w:pPr>
        <w:rPr>
          <w:rFonts w:hint="eastAsia" w:ascii="仿宋_GB2312" w:hAnsi="华文中宋" w:eastAsia="仿宋_GB2312"/>
          <w:sz w:val="28"/>
          <w:szCs w:val="28"/>
        </w:rPr>
      </w:pPr>
      <w:r>
        <w:rPr>
          <w:rFonts w:hint="eastAsia" w:ascii="仿宋_GB2312" w:hAnsi="华文中宋" w:eastAsia="仿宋_GB2312"/>
          <w:sz w:val="28"/>
          <w:szCs w:val="28"/>
        </w:rPr>
        <w:t>2.5.2产品质量存在问题时，供应方应及时派技术专家来现场进行技术交流并同时提供国内国际相关的最新技术信息。</w:t>
      </w:r>
    </w:p>
    <w:p w14:paraId="24ABE94A">
      <w:pPr>
        <w:pStyle w:val="4"/>
        <w:rPr>
          <w:rFonts w:hint="eastAsia" w:ascii="仿宋_GB2312" w:hAnsi="华文中宋" w:eastAsia="仿宋_GB2312"/>
          <w:sz w:val="28"/>
          <w:szCs w:val="28"/>
        </w:rPr>
      </w:pPr>
      <w:r>
        <w:rPr>
          <w:rFonts w:hint="eastAsia" w:ascii="仿宋_GB2312" w:hAnsi="华文中宋" w:eastAsia="仿宋_GB2312"/>
          <w:sz w:val="28"/>
          <w:szCs w:val="28"/>
        </w:rPr>
        <w:t>2.5.3本协议所涉及到的技术经济指标为最低要求，指标的进步和更新根据行业技术发展需要和公司的有关要求，需方每半年或一年提出一次改进要求，供方需积极配合实施，以确保公司效益最大化。</w:t>
      </w:r>
    </w:p>
    <w:p w14:paraId="18935FBE">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3.供需双方权利和义务</w:t>
      </w:r>
    </w:p>
    <w:p w14:paraId="40C13236">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3.1需方权利和义务</w:t>
      </w:r>
    </w:p>
    <w:p w14:paraId="735FF98E">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3.1.1供方原料、产品或服务不能满足协议中相关要求时，需方有权将其判定为不合格品，有权要求供方限期改进和提高。</w:t>
      </w:r>
    </w:p>
    <w:p w14:paraId="55737B06">
      <w:pPr>
        <w:widowControl/>
        <w:spacing w:line="676" w:lineRule="exact"/>
        <w:rPr>
          <w:rFonts w:ascii="仿宋_GB2312" w:eastAsia="仿宋_GB2312"/>
          <w:kern w:val="0"/>
          <w:sz w:val="28"/>
          <w:szCs w:val="28"/>
        </w:rPr>
      </w:pPr>
      <w:r>
        <w:rPr>
          <w:rFonts w:hint="eastAsia" w:ascii="仿宋_GB2312" w:eastAsia="仿宋_GB2312"/>
          <w:kern w:val="0"/>
          <w:sz w:val="28"/>
          <w:szCs w:val="28"/>
        </w:rPr>
        <w:t>3.1.2供方产品在使用过程中，20%产品达不到协议要求的，且没有相应改进措施或实际效果，需方有权终止合同。</w:t>
      </w:r>
    </w:p>
    <w:p w14:paraId="58FD442C">
      <w:pPr>
        <w:widowControl/>
        <w:spacing w:line="676" w:lineRule="exact"/>
        <w:rPr>
          <w:kern w:val="0"/>
          <w:szCs w:val="21"/>
        </w:rPr>
      </w:pPr>
      <w:r>
        <w:rPr>
          <w:rFonts w:hint="eastAsia" w:ascii="仿宋_GB2312" w:eastAsia="仿宋_GB2312"/>
          <w:kern w:val="0"/>
          <w:sz w:val="28"/>
          <w:szCs w:val="28"/>
        </w:rPr>
        <w:t>3.1.3</w:t>
      </w:r>
      <w:r>
        <w:rPr>
          <w:rFonts w:hint="eastAsia" w:ascii="仿宋_GB2312" w:hAnsi="华文中宋" w:eastAsia="仿宋_GB2312"/>
          <w:sz w:val="28"/>
          <w:szCs w:val="28"/>
        </w:rPr>
        <w:t>因供方供货发生弄虚作假或以次充好，给需方安全生产造成损失或冲击生产稳定顺行，需方有权终止合同，将供方列为不合格供方。</w:t>
      </w:r>
    </w:p>
    <w:p w14:paraId="5DD77C4D">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3.1.4</w:t>
      </w:r>
      <w:r>
        <w:rPr>
          <w:rFonts w:hint="eastAsia" w:ascii="仿宋_GB2312" w:eastAsia="仿宋_GB2312"/>
          <w:kern w:val="0"/>
          <w:sz w:val="28"/>
          <w:szCs w:val="28"/>
        </w:rPr>
        <w:t>因经营情况发生重大变化或出现不可抗力时，供需双方通过协商，需方有权对合同相关条款内容进行变更调整或提前终止合同。</w:t>
      </w:r>
    </w:p>
    <w:p w14:paraId="72522F2D">
      <w:pPr>
        <w:pStyle w:val="4"/>
        <w:rPr>
          <w:rFonts w:hint="eastAsia" w:ascii="仿宋_GB2312" w:hAnsi="华文中宋" w:eastAsia="仿宋_GB2312"/>
          <w:sz w:val="28"/>
          <w:szCs w:val="28"/>
        </w:rPr>
      </w:pPr>
      <w:r>
        <w:rPr>
          <w:rFonts w:hint="eastAsia" w:ascii="仿宋_GB2312" w:hAnsi="华文中宋" w:eastAsia="仿宋_GB2312"/>
          <w:sz w:val="28"/>
          <w:szCs w:val="28"/>
        </w:rPr>
        <w:t>3.1.5需方有权按照生产作业文件及有关规章制度对供方实施安全生产监督管理，进行符合性检查，对不符合项提出整改要求。</w:t>
      </w:r>
    </w:p>
    <w:p w14:paraId="158C3D61">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3.1.6需方根据生产需要，有权就技术进步、指标提升及保产施工方案优化等提出要求，有权对供方产品和服务不达标进行评价管理及违约考核。</w:t>
      </w:r>
    </w:p>
    <w:p w14:paraId="762823F0">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3.1.7供方在无正当理由情况下，拒绝在违约考核报告上签字的，需方有权按协议条款规定进行强制执行。</w:t>
      </w:r>
    </w:p>
    <w:p w14:paraId="0CD03BAB">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3.1.8需方有义务将原料、产品检测、验收、使用结果告知供方。</w:t>
      </w:r>
    </w:p>
    <w:p w14:paraId="18424CBB">
      <w:pPr>
        <w:pStyle w:val="4"/>
        <w:rPr>
          <w:rFonts w:hint="eastAsia" w:ascii="仿宋_GB2312" w:hAnsi="华文中宋" w:eastAsia="仿宋_GB2312"/>
          <w:sz w:val="28"/>
          <w:szCs w:val="28"/>
        </w:rPr>
      </w:pPr>
      <w:r>
        <w:rPr>
          <w:rFonts w:hint="eastAsia" w:ascii="仿宋_GB2312" w:hAnsi="华文中宋" w:eastAsia="仿宋_GB2312"/>
          <w:sz w:val="28"/>
          <w:szCs w:val="28"/>
        </w:rPr>
        <w:t>3.1.9需方负责协助供方办理承包工作范围人员、车辆及物资入厂等手续。</w:t>
      </w:r>
    </w:p>
    <w:p w14:paraId="03264CA6">
      <w:pPr>
        <w:pStyle w:val="4"/>
        <w:rPr>
          <w:rFonts w:hint="eastAsia" w:ascii="仿宋_GB2312" w:hAnsi="华文中宋" w:eastAsia="仿宋_GB2312"/>
          <w:sz w:val="28"/>
          <w:szCs w:val="28"/>
        </w:rPr>
      </w:pPr>
      <w:r>
        <w:rPr>
          <w:rFonts w:hint="eastAsia" w:ascii="仿宋_GB2312" w:hAnsi="华文中宋" w:eastAsia="仿宋_GB2312"/>
          <w:sz w:val="28"/>
          <w:szCs w:val="28"/>
        </w:rPr>
        <w:t>3.1.10需方对供方供应维护工作综合评价及违约考核情况，有义务及时向供方进行反馈。</w:t>
      </w:r>
    </w:p>
    <w:p w14:paraId="55B32FAE">
      <w:pPr>
        <w:pStyle w:val="4"/>
        <w:rPr>
          <w:rFonts w:hint="eastAsia" w:ascii="仿宋_GB2312" w:hAnsi="华文中宋" w:eastAsia="仿宋_GB2312"/>
          <w:sz w:val="28"/>
          <w:szCs w:val="28"/>
        </w:rPr>
      </w:pPr>
      <w:r>
        <w:rPr>
          <w:rFonts w:hint="eastAsia" w:ascii="仿宋_GB2312" w:hAnsi="华文中宋" w:eastAsia="仿宋_GB2312"/>
          <w:sz w:val="28"/>
          <w:szCs w:val="28"/>
        </w:rPr>
        <w:t>3.1.11需方有权在合同期内进行四新技术引进工业试验。</w:t>
      </w:r>
    </w:p>
    <w:p w14:paraId="7C7DC5E4">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3.2供方权利和义务</w:t>
      </w:r>
    </w:p>
    <w:p w14:paraId="2937574B">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3.2.1供方对需方就其供应维护工作不符合项判定拥有申诉权。</w:t>
      </w:r>
    </w:p>
    <w:p w14:paraId="56C40C72">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3.2.2供方对需方因不合理使用等原因造成的损失拥有追偿权，供、需双方依据实际情况协商解决。</w:t>
      </w:r>
    </w:p>
    <w:p w14:paraId="1A162EC3">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3.2.3供方对需方就其综合考评方式、内容以及违约考核等情况拥有知情权。</w:t>
      </w:r>
    </w:p>
    <w:p w14:paraId="6DAB93F9">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3.2.4供方有权依据</w:t>
      </w:r>
      <w:r>
        <w:rPr>
          <w:rFonts w:hint="eastAsia" w:ascii="仿宋_GB2312" w:hAnsi="华文中宋" w:eastAsia="仿宋_GB2312" w:cs="Times New Roman"/>
          <w:kern w:val="2"/>
          <w:sz w:val="28"/>
          <w:szCs w:val="28"/>
          <w:lang w:val="en-US" w:eastAsia="zh-CN" w:bidi="ar-SA"/>
        </w:rPr>
        <w:t>特种自适应锁紧装置（</w:t>
      </w:r>
      <w:r>
        <w:rPr>
          <w:rFonts w:hint="eastAsia" w:ascii="仿宋_GB2312" w:hAnsi="华文中宋" w:eastAsia="仿宋_GB2312"/>
          <w:sz w:val="28"/>
          <w:szCs w:val="28"/>
        </w:rPr>
        <w:t>抗震防松组件</w:t>
      </w:r>
      <w:r>
        <w:rPr>
          <w:rFonts w:hint="eastAsia" w:ascii="仿宋_GB2312" w:hAnsi="华文中宋" w:eastAsia="仿宋_GB2312"/>
          <w:sz w:val="28"/>
          <w:szCs w:val="28"/>
          <w:lang w:eastAsia="zh-CN"/>
        </w:rPr>
        <w:t>）</w:t>
      </w:r>
      <w:r>
        <w:rPr>
          <w:rFonts w:hint="eastAsia" w:ascii="仿宋_GB2312" w:hAnsi="华文中宋" w:eastAsia="仿宋_GB2312"/>
          <w:sz w:val="28"/>
          <w:szCs w:val="28"/>
        </w:rPr>
        <w:t>使用特性，在不突破现场保产要求的前提下，提出对需方提供的规程及作业标准修订权。</w:t>
      </w:r>
    </w:p>
    <w:p w14:paraId="3E9C3F9F">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3.2.5供方有义务向需方提供产品的质量保证书及使用说明书等。</w:t>
      </w:r>
    </w:p>
    <w:p w14:paraId="3A531614">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3.2.6供方有义务按照GB及企业标准规定，对所供货原料或产品进行标识、包装、储存和运输，对需方有特殊要求的，供方有义务无条件执行。</w:t>
      </w:r>
    </w:p>
    <w:p w14:paraId="4BF281FB">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3.2.7供方有义务按时参加需方组织的技术质量指标不达标分析会议，及因产品质量造成的生产、质量等事故分析会议。</w:t>
      </w:r>
    </w:p>
    <w:p w14:paraId="3B8DD91D">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3.2.8就需方提出的有关技术进步、指标提升等优化意见及不符合项整改要求，供方应积极响应并配合实施。</w:t>
      </w:r>
    </w:p>
    <w:p w14:paraId="22EAB471">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3.2.9需方提出的合同期内进行四新技术引进工业试验，供方应积极响应并配合实施。</w:t>
      </w:r>
    </w:p>
    <w:p w14:paraId="0DB7395A">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4供货维护单位变更后相关问题的处理</w:t>
      </w:r>
    </w:p>
    <w:p w14:paraId="61A6CF6D">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4.1 原供方单位因延续生产需要所合理储备的未投用抗震防松组件，由原供方单位提供盘库清单，中标方确认后经双方协商全部有偿接收。</w:t>
      </w:r>
    </w:p>
    <w:p w14:paraId="4618FAF8">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4.2为确保生产连续性，供方接到中标通知后，应在10日内，积极组织做好各项供货及生产准备工作。</w:t>
      </w:r>
    </w:p>
    <w:p w14:paraId="068F6206">
      <w:pPr>
        <w:spacing w:line="676" w:lineRule="exact"/>
        <w:rPr>
          <w:rFonts w:hint="eastAsia" w:ascii="仿宋_GB2312" w:hAnsi="宋体" w:eastAsia="仿宋_GB2312"/>
          <w:sz w:val="28"/>
          <w:szCs w:val="28"/>
        </w:rPr>
      </w:pPr>
      <w:r>
        <w:rPr>
          <w:rFonts w:hint="eastAsia" w:ascii="仿宋_GB2312" w:hAnsi="华文中宋" w:eastAsia="仿宋_GB2312"/>
          <w:sz w:val="28"/>
          <w:szCs w:val="28"/>
        </w:rPr>
        <w:t>4.3若合同期满或其它原因终止合同执行后，原供货方维护</w:t>
      </w:r>
      <w:r>
        <w:rPr>
          <w:rFonts w:hint="eastAsia" w:ascii="仿宋_GB2312" w:hAnsi="华文中宋" w:eastAsia="仿宋_GB2312" w:cs="Times New Roman"/>
          <w:kern w:val="2"/>
          <w:sz w:val="28"/>
          <w:szCs w:val="28"/>
          <w:lang w:val="en-US" w:eastAsia="zh-CN" w:bidi="ar-SA"/>
        </w:rPr>
        <w:t>特种自适应锁紧装置</w:t>
      </w:r>
      <w:r>
        <w:rPr>
          <w:rFonts w:hint="eastAsia" w:ascii="仿宋_GB2312" w:hAnsi="华文中宋" w:eastAsia="仿宋_GB2312"/>
          <w:sz w:val="28"/>
          <w:szCs w:val="28"/>
        </w:rPr>
        <w:t>已投</w:t>
      </w:r>
      <w:r>
        <w:rPr>
          <w:rFonts w:hint="eastAsia" w:ascii="仿宋_GB2312" w:hAnsi="宋体" w:eastAsia="仿宋_GB2312"/>
          <w:sz w:val="28"/>
          <w:szCs w:val="28"/>
        </w:rPr>
        <w:t>入使用的</w:t>
      </w:r>
      <w:r>
        <w:rPr>
          <w:rFonts w:hint="eastAsia" w:ascii="仿宋_GB2312" w:hAnsi="宋体" w:eastAsia="仿宋_GB2312" w:cs="Times New Roman"/>
          <w:kern w:val="2"/>
          <w:sz w:val="28"/>
          <w:szCs w:val="28"/>
          <w:lang w:val="en-US" w:eastAsia="zh-CN" w:bidi="ar-SA"/>
        </w:rPr>
        <w:t>特种自适应锁紧装置</w:t>
      </w:r>
      <w:r>
        <w:rPr>
          <w:rFonts w:hint="eastAsia" w:ascii="仿宋_GB2312" w:hAnsi="宋体" w:eastAsia="仿宋_GB2312"/>
          <w:sz w:val="28"/>
          <w:szCs w:val="28"/>
        </w:rPr>
        <w:t>在交接过程中均与需方及其他供方不存在永久补偿问题。</w:t>
      </w:r>
    </w:p>
    <w:p w14:paraId="2721BB7E">
      <w:pPr>
        <w:spacing w:line="676" w:lineRule="exact"/>
        <w:rPr>
          <w:rFonts w:ascii="仿宋_GB2312" w:eastAsia="仿宋_GB2312"/>
          <w:kern w:val="0"/>
          <w:sz w:val="28"/>
          <w:szCs w:val="28"/>
        </w:rPr>
      </w:pPr>
      <w:r>
        <w:rPr>
          <w:rFonts w:hint="eastAsia" w:ascii="仿宋_GB2312" w:hAnsi="宋体" w:eastAsia="仿宋_GB2312"/>
          <w:sz w:val="28"/>
          <w:szCs w:val="28"/>
        </w:rPr>
        <w:t>4.4供方也</w:t>
      </w:r>
      <w:r>
        <w:rPr>
          <w:rFonts w:hint="eastAsia" w:ascii="仿宋_GB2312" w:eastAsia="仿宋_GB2312"/>
          <w:kern w:val="0"/>
          <w:sz w:val="28"/>
          <w:szCs w:val="28"/>
        </w:rPr>
        <w:t>可以应收帐款替代支付或第三方单位提供担保，供方出据由委托代理人及财务签章的正规手续。</w:t>
      </w:r>
    </w:p>
    <w:p w14:paraId="3C99BA39">
      <w:pPr>
        <w:spacing w:line="676" w:lineRule="exact"/>
        <w:rPr>
          <w:rFonts w:hint="eastAsia" w:ascii="仿宋_GB2312" w:hAnsi="华文中宋" w:eastAsia="仿宋_GB2312"/>
          <w:sz w:val="28"/>
          <w:szCs w:val="28"/>
        </w:rPr>
      </w:pPr>
      <w:r>
        <w:rPr>
          <w:rFonts w:hint="eastAsia" w:ascii="仿宋_GB2312" w:eastAsia="仿宋_GB2312"/>
          <w:kern w:val="0"/>
          <w:sz w:val="28"/>
          <w:szCs w:val="28"/>
        </w:rPr>
        <w:t>4.5供方投标前必须与需方进行技术交流并签订技术协议，</w:t>
      </w:r>
      <w:r>
        <w:rPr>
          <w:rFonts w:hint="eastAsia" w:ascii="仿宋_GB2312" w:hAnsi="华文中宋" w:eastAsia="仿宋_GB2312"/>
          <w:sz w:val="28"/>
          <w:szCs w:val="28"/>
        </w:rPr>
        <w:t>拒绝与需方签订技术协议的或不按要求缴付履约保证金的，均视为供方自动放弃本次参标机会。</w:t>
      </w:r>
    </w:p>
    <w:p w14:paraId="2FDF288D">
      <w:pPr>
        <w:pStyle w:val="4"/>
        <w:rPr>
          <w:rFonts w:hint="eastAsia" w:ascii="仿宋_GB2312" w:hAnsi="华文中宋" w:eastAsia="仿宋_GB2312"/>
          <w:sz w:val="28"/>
          <w:szCs w:val="28"/>
        </w:rPr>
      </w:pPr>
      <w:r>
        <w:rPr>
          <w:rFonts w:hint="eastAsia" w:ascii="仿宋_GB2312" w:hAnsi="华文中宋" w:eastAsia="仿宋_GB2312"/>
          <w:sz w:val="28"/>
          <w:szCs w:val="28"/>
        </w:rPr>
        <w:t>4.6供方中标后不履行或未能履行合同造成单方违约，全额扣除保证金。履行合同时给需方造成损失的，需方有权扣除相应的保证金，不足部分从供方承包费中扣除，保产工作满三个月，如供方无严重违约，也为给需方造成损失，需方无息退还全额履约保证金。</w:t>
      </w:r>
    </w:p>
    <w:p w14:paraId="3F9B62DA">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5.发生下列情况时，需方对供方执行违约考核</w:t>
      </w:r>
    </w:p>
    <w:p w14:paraId="5A177D82">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5.1技术指标、质量要求不达标</w:t>
      </w:r>
    </w:p>
    <w:p w14:paraId="6D990071">
      <w:pPr>
        <w:rPr>
          <w:rFonts w:hint="eastAsia" w:ascii="仿宋_GB2312" w:hAnsi="华文中宋" w:eastAsia="仿宋_GB2312"/>
          <w:sz w:val="28"/>
          <w:szCs w:val="28"/>
        </w:rPr>
      </w:pPr>
      <w:r>
        <w:rPr>
          <w:rFonts w:hint="eastAsia" w:ascii="仿宋_GB2312" w:hAnsi="华文中宋" w:eastAsia="仿宋_GB2312"/>
          <w:sz w:val="28"/>
          <w:szCs w:val="28"/>
        </w:rPr>
        <w:t>5.1.1供货标识、包装、储存、运输或质量保证书不符合标准要求，每条考核供方200元。</w:t>
      </w:r>
    </w:p>
    <w:p w14:paraId="01AED537">
      <w:pPr>
        <w:rPr>
          <w:rFonts w:hint="eastAsia" w:ascii="仿宋_GB2312" w:hAnsi="华文中宋" w:eastAsia="仿宋_GB2312"/>
          <w:sz w:val="28"/>
          <w:szCs w:val="28"/>
        </w:rPr>
      </w:pPr>
      <w:r>
        <w:rPr>
          <w:rFonts w:hint="eastAsia" w:ascii="仿宋_GB2312" w:hAnsi="华文中宋" w:eastAsia="仿宋_GB2312"/>
          <w:sz w:val="28"/>
          <w:szCs w:val="28"/>
        </w:rPr>
        <w:t>5.1.2技术指标不达标：需方抽查产品技术指标达不到本协议规定或质保书弄虚作假的，每项次考核1000元。</w:t>
      </w:r>
    </w:p>
    <w:p w14:paraId="3A814240">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5.1.3供应提供产品或技术服务不能满足生产要求，每次考核供方5000元。</w:t>
      </w:r>
    </w:p>
    <w:p w14:paraId="47BEB0F4">
      <w:pPr>
        <w:spacing w:line="620" w:lineRule="exact"/>
        <w:rPr>
          <w:rFonts w:hint="eastAsia" w:ascii="仿宋_GB2312" w:hAnsi="华文中宋" w:eastAsia="仿宋_GB2312"/>
          <w:sz w:val="28"/>
          <w:szCs w:val="28"/>
        </w:rPr>
      </w:pPr>
      <w:r>
        <w:rPr>
          <w:rFonts w:hint="eastAsia" w:ascii="仿宋_GB2312" w:hAnsi="华文中宋" w:eastAsia="仿宋_GB2312"/>
          <w:sz w:val="28"/>
          <w:szCs w:val="28"/>
        </w:rPr>
        <w:t>5.1.4供方所供物料技术质量指标不达标，在不影响安全生产的前提下，必须向需方提供降级使用安全承诺保证书，否则每次考核5000元。</w:t>
      </w:r>
    </w:p>
    <w:p w14:paraId="78718E62">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6.1发生质量异议供方要求进行指标复检时，所发生的费用由供方全额承担。</w:t>
      </w:r>
    </w:p>
    <w:p w14:paraId="3B93DE55">
      <w:pPr>
        <w:widowControl/>
        <w:spacing w:line="676" w:lineRule="exact"/>
        <w:rPr>
          <w:rFonts w:ascii="仿宋_GB2312" w:eastAsia="仿宋_GB2312"/>
          <w:kern w:val="0"/>
          <w:sz w:val="28"/>
          <w:szCs w:val="28"/>
        </w:rPr>
      </w:pPr>
      <w:r>
        <w:rPr>
          <w:rFonts w:hint="eastAsia" w:ascii="仿宋_GB2312" w:eastAsia="仿宋_GB2312"/>
          <w:kern w:val="0"/>
          <w:sz w:val="28"/>
          <w:szCs w:val="28"/>
        </w:rPr>
        <w:t>6.2供方所供货物不能及时到货，需方为保证安全生产连续性，调整使用其它供方产品使用后，期间所发生的费用由供方全额承担。</w:t>
      </w:r>
    </w:p>
    <w:p w14:paraId="52751C31">
      <w:pPr>
        <w:spacing w:line="676" w:lineRule="exact"/>
        <w:rPr>
          <w:rFonts w:hint="eastAsia" w:ascii="仿宋_GB2312" w:hAnsi="华文中宋" w:eastAsia="仿宋_GB2312"/>
          <w:sz w:val="28"/>
          <w:szCs w:val="28"/>
        </w:rPr>
      </w:pPr>
      <w:r>
        <w:rPr>
          <w:rFonts w:hint="eastAsia" w:ascii="仿宋_GB2312" w:hAnsi="华文中宋" w:eastAsia="仿宋_GB2312"/>
          <w:sz w:val="28"/>
          <w:szCs w:val="28"/>
        </w:rPr>
        <w:t>6.3供方与原供方协议或合同未按期履行，每延期1天追加考核500元，由此给原供方造成的直接经济损失由供方负责全额赔偿。</w:t>
      </w:r>
    </w:p>
    <w:p w14:paraId="65AC6EDB">
      <w:pPr>
        <w:spacing w:line="676" w:lineRule="exact"/>
        <w:rPr>
          <w:rFonts w:ascii="仿宋_GB2312" w:eastAsia="仿宋_GB2312"/>
          <w:kern w:val="0"/>
          <w:sz w:val="28"/>
          <w:szCs w:val="28"/>
        </w:rPr>
      </w:pPr>
      <w:r>
        <w:rPr>
          <w:rFonts w:hint="eastAsia" w:ascii="仿宋_GB2312" w:hAnsi="华文中宋" w:eastAsia="仿宋_GB2312"/>
          <w:sz w:val="28"/>
          <w:szCs w:val="28"/>
        </w:rPr>
        <w:t>6.4供方在接到中标通知后，未在规定时间内具备保障生产条件、不履行相关条款内容、或技术指标达不到协议要求，需方有权向采购部门申请由次第中标单位直接介入供应工作，并在重新组织招标时，取消供方投标资格。由此而给需方造成的损失由供方负责赔偿。</w:t>
      </w:r>
    </w:p>
    <w:p w14:paraId="4E30ED84">
      <w:pPr>
        <w:pStyle w:val="4"/>
        <w:spacing w:line="480" w:lineRule="auto"/>
        <w:rPr>
          <w:rFonts w:ascii="仿宋_GB2312" w:eastAsia="仿宋_GB2312"/>
          <w:kern w:val="0"/>
          <w:sz w:val="28"/>
          <w:szCs w:val="28"/>
        </w:rPr>
      </w:pPr>
      <w:r>
        <w:rPr>
          <w:rFonts w:hint="eastAsia" w:ascii="仿宋_GB2312" w:eastAsia="仿宋_GB2312"/>
          <w:kern w:val="0"/>
          <w:sz w:val="28"/>
          <w:szCs w:val="28"/>
        </w:rPr>
        <w:t>6.5主营业务不得转包、分包，否则立即终止承包业务合同，且不计相应损失。</w:t>
      </w:r>
    </w:p>
    <w:p w14:paraId="1030C148">
      <w:pPr>
        <w:widowControl/>
        <w:spacing w:line="676" w:lineRule="exact"/>
        <w:rPr>
          <w:rFonts w:ascii="仿宋_GB2312" w:eastAsia="仿宋_GB2312"/>
          <w:kern w:val="0"/>
          <w:sz w:val="28"/>
          <w:szCs w:val="28"/>
        </w:rPr>
      </w:pPr>
      <w:r>
        <w:rPr>
          <w:rFonts w:hint="eastAsia" w:ascii="仿宋_GB2312" w:eastAsia="仿宋_GB2312"/>
          <w:kern w:val="0"/>
          <w:sz w:val="28"/>
          <w:szCs w:val="28"/>
        </w:rPr>
        <w:t>7协议有效期限：自签订之日起。</w:t>
      </w:r>
    </w:p>
    <w:p w14:paraId="2E6E6762">
      <w:pPr>
        <w:widowControl/>
        <w:spacing w:line="676" w:lineRule="exact"/>
        <w:rPr>
          <w:kern w:val="0"/>
          <w:szCs w:val="21"/>
        </w:rPr>
      </w:pPr>
      <w:r>
        <w:rPr>
          <w:rFonts w:hint="eastAsia" w:ascii="仿宋_GB2312" w:eastAsia="仿宋_GB2312"/>
          <w:kern w:val="0"/>
          <w:sz w:val="28"/>
          <w:szCs w:val="28"/>
        </w:rPr>
        <w:t>8本协议与对应合同具有同等法律效力，经双方授权代表人或委托代理人签字后正式生效，此前签订的相关协议同时废止。</w:t>
      </w:r>
    </w:p>
    <w:p w14:paraId="1F9E659B">
      <w:pPr>
        <w:widowControl/>
        <w:spacing w:line="676" w:lineRule="exact"/>
        <w:rPr>
          <w:rFonts w:ascii="仿宋_GB2312" w:eastAsia="仿宋_GB2312"/>
          <w:kern w:val="0"/>
          <w:sz w:val="28"/>
          <w:szCs w:val="28"/>
        </w:rPr>
      </w:pPr>
      <w:r>
        <w:rPr>
          <w:rFonts w:hint="eastAsia" w:ascii="仿宋_GB2312" w:eastAsia="仿宋_GB2312"/>
          <w:kern w:val="0"/>
          <w:sz w:val="28"/>
          <w:szCs w:val="28"/>
        </w:rPr>
        <w:t>9供方在执行本合同业务过程中发生工亡事故，需方有权终止合同，并将供方列为不合格供方。</w:t>
      </w:r>
    </w:p>
    <w:p w14:paraId="478DEE2E">
      <w:pPr>
        <w:widowControl/>
        <w:spacing w:line="676" w:lineRule="exact"/>
        <w:rPr>
          <w:rFonts w:ascii="仿宋_GB2312" w:eastAsia="仿宋_GB2312"/>
          <w:kern w:val="0"/>
          <w:sz w:val="28"/>
          <w:szCs w:val="28"/>
        </w:rPr>
      </w:pPr>
      <w:r>
        <w:rPr>
          <w:rFonts w:hint="eastAsia" w:ascii="仿宋_GB2312" w:eastAsia="仿宋_GB2312"/>
          <w:kern w:val="0"/>
          <w:sz w:val="28"/>
          <w:szCs w:val="28"/>
        </w:rPr>
        <w:t>10本协议在执行期间发生异议时，由供需双方协商解决，协商无果可向嘉峪关市人民法院起诉。</w:t>
      </w:r>
    </w:p>
    <w:p w14:paraId="4C47E01D">
      <w:pPr>
        <w:pStyle w:val="7"/>
        <w:widowControl/>
        <w:jc w:val="both"/>
        <w:rPr>
          <w:rFonts w:hint="eastAsia" w:ascii="微软雅黑" w:hAnsi="微软雅黑" w:eastAsia="微软雅黑" w:cs="微软雅黑"/>
          <w:color w:val="000000"/>
          <w:sz w:val="27"/>
          <w:szCs w:val="27"/>
        </w:rPr>
      </w:pPr>
      <w:r>
        <w:rPr>
          <w:rFonts w:ascii="等线" w:hAnsi="等线" w:eastAsia="等线" w:cs="等线"/>
          <w:b/>
          <w:bCs/>
          <w:color w:val="000000"/>
          <w:sz w:val="20"/>
          <w:szCs w:val="20"/>
        </w:rPr>
        <w:t>附件七</w:t>
      </w:r>
      <w:r>
        <w:rPr>
          <w:rFonts w:hint="eastAsia" w:ascii="宋体" w:hAnsi="宋体" w:cs="宋体"/>
          <w:b/>
          <w:bCs/>
          <w:color w:val="000000"/>
          <w:sz w:val="20"/>
          <w:szCs w:val="20"/>
        </w:rPr>
        <w:t>   </w:t>
      </w:r>
      <w:r>
        <w:rPr>
          <w:rFonts w:hint="eastAsia" w:ascii="等线" w:hAnsi="等线" w:eastAsia="等线" w:cs="等线"/>
          <w:b/>
          <w:bCs/>
          <w:color w:val="000000"/>
          <w:sz w:val="20"/>
          <w:szCs w:val="20"/>
        </w:rPr>
        <w:t>其它事宜</w:t>
      </w:r>
    </w:p>
    <w:p w14:paraId="3660B191">
      <w:pPr>
        <w:widowControl/>
        <w:spacing w:line="676" w:lineRule="exact"/>
        <w:rPr>
          <w:rFonts w:ascii="仿宋_GB2312" w:eastAsia="仿宋_GB2312"/>
          <w:kern w:val="0"/>
          <w:sz w:val="28"/>
          <w:szCs w:val="28"/>
        </w:rPr>
      </w:pPr>
      <w:r>
        <w:rPr>
          <w:rFonts w:hint="eastAsia" w:ascii="仿宋_GB2312" w:eastAsia="仿宋_GB2312"/>
          <w:kern w:val="0"/>
          <w:sz w:val="28"/>
          <w:szCs w:val="28"/>
        </w:rPr>
        <w:t>11本协议一式两份，甲方一份，乙方一份；</w:t>
      </w:r>
    </w:p>
    <w:p w14:paraId="67E11C40">
      <w:pPr>
        <w:widowControl/>
        <w:spacing w:line="676" w:lineRule="exact"/>
        <w:rPr>
          <w:rFonts w:ascii="仿宋_GB2312" w:eastAsia="仿宋_GB2312"/>
          <w:kern w:val="0"/>
          <w:sz w:val="28"/>
          <w:szCs w:val="28"/>
        </w:rPr>
      </w:pPr>
      <w:r>
        <w:rPr>
          <w:rFonts w:hint="eastAsia" w:ascii="仿宋_GB2312" w:eastAsia="仿宋_GB2312"/>
          <w:kern w:val="0"/>
          <w:sz w:val="28"/>
          <w:szCs w:val="28"/>
        </w:rPr>
        <w:t>11.1若                公司不能中标，则本技术规格书自动失效，双方互不承担任何责任。 </w:t>
      </w:r>
      <w:r>
        <w:rPr>
          <w:rFonts w:hint="eastAsia" w:ascii="仿宋_GB2312" w:eastAsia="仿宋_GB2312"/>
          <w:kern w:val="0"/>
          <w:sz w:val="28"/>
          <w:szCs w:val="28"/>
        </w:rPr>
        <w:br w:type="textWrapping"/>
      </w:r>
      <w:r>
        <w:rPr>
          <w:rFonts w:hint="eastAsia" w:ascii="仿宋_GB2312" w:eastAsia="仿宋_GB2312"/>
          <w:kern w:val="0"/>
          <w:sz w:val="28"/>
          <w:szCs w:val="28"/>
        </w:rPr>
        <w:t>11.2本协议内容经由甲乙双方与     年   月  日   时-   时通过       方式商定。 </w:t>
      </w:r>
      <w:r>
        <w:rPr>
          <w:rFonts w:hint="eastAsia" w:ascii="仿宋_GB2312" w:eastAsia="仿宋_GB2312"/>
          <w:kern w:val="0"/>
          <w:sz w:val="28"/>
          <w:szCs w:val="28"/>
        </w:rPr>
        <w:br w:type="textWrapping"/>
      </w:r>
      <w:r>
        <w:rPr>
          <w:rFonts w:hint="eastAsia" w:ascii="仿宋_GB2312" w:eastAsia="仿宋_GB2312"/>
          <w:kern w:val="0"/>
          <w:sz w:val="28"/>
          <w:szCs w:val="28"/>
        </w:rPr>
        <w:t>11.3甲乙双方应当就签订本协议的相关事宜保密，不得将签订主体、时间、内容等信息透露给其他第三人。 </w:t>
      </w:r>
    </w:p>
    <w:p w14:paraId="3A869B2D">
      <w:pPr>
        <w:widowControl/>
        <w:spacing w:line="676" w:lineRule="exact"/>
        <w:rPr>
          <w:rFonts w:ascii="仿宋_GB2312" w:eastAsia="仿宋_GB2312"/>
          <w:kern w:val="0"/>
          <w:sz w:val="28"/>
          <w:szCs w:val="28"/>
        </w:rPr>
      </w:pPr>
    </w:p>
    <w:p w14:paraId="25F32D20">
      <w:pPr>
        <w:widowControl/>
        <w:spacing w:line="480" w:lineRule="atLeast"/>
        <w:ind w:firstLine="537" w:firstLineChars="192"/>
        <w:rPr>
          <w:rFonts w:hint="eastAsia" w:ascii="仿宋_GB2312" w:eastAsia="仿宋_GB2312"/>
          <w:kern w:val="0"/>
          <w:sz w:val="28"/>
          <w:szCs w:val="28"/>
          <w:lang w:eastAsia="zh-CN"/>
        </w:rPr>
      </w:pPr>
      <w:r>
        <w:rPr>
          <w:rFonts w:hint="eastAsia" w:ascii="仿宋_GB2312" w:eastAsia="仿宋_GB2312"/>
          <w:kern w:val="0"/>
          <w:sz w:val="28"/>
          <w:szCs w:val="28"/>
        </w:rPr>
        <w:t>需方（甲方）：甘肃酒钢集团东兴铝业有限公司</w:t>
      </w:r>
      <w:r>
        <w:rPr>
          <w:rFonts w:hint="eastAsia" w:ascii="仿宋_GB2312" w:eastAsia="仿宋_GB2312"/>
          <w:kern w:val="0"/>
          <w:sz w:val="28"/>
          <w:szCs w:val="28"/>
          <w:lang w:eastAsia="zh-CN"/>
        </w:rPr>
        <w:t>陇西分公司</w:t>
      </w:r>
    </w:p>
    <w:p w14:paraId="341A5E69">
      <w:pPr>
        <w:widowControl/>
        <w:spacing w:line="480" w:lineRule="atLeast"/>
        <w:ind w:firstLine="537" w:firstLineChars="192"/>
        <w:rPr>
          <w:rFonts w:ascii="仿宋_GB2312" w:eastAsia="仿宋_GB2312"/>
          <w:kern w:val="0"/>
          <w:sz w:val="28"/>
          <w:szCs w:val="28"/>
        </w:rPr>
      </w:pPr>
      <w:r>
        <w:rPr>
          <w:rFonts w:hint="eastAsia" w:ascii="仿宋_GB2312" w:eastAsia="仿宋_GB2312"/>
          <w:kern w:val="0"/>
          <w:sz w:val="28"/>
          <w:szCs w:val="28"/>
        </w:rPr>
        <w:t>需方（甲方）授权代表或委托代理人：</w:t>
      </w:r>
    </w:p>
    <w:p w14:paraId="4E9A9C0B">
      <w:pPr>
        <w:widowControl/>
        <w:spacing w:line="480" w:lineRule="atLeast"/>
        <w:ind w:firstLine="537" w:firstLineChars="192"/>
        <w:rPr>
          <w:rFonts w:ascii="仿宋_GB2312" w:eastAsia="仿宋_GB2312"/>
          <w:kern w:val="0"/>
          <w:sz w:val="28"/>
          <w:szCs w:val="28"/>
        </w:rPr>
      </w:pPr>
      <w:r>
        <w:rPr>
          <w:rFonts w:hint="eastAsia" w:ascii="仿宋_GB2312" w:eastAsia="仿宋_GB2312"/>
          <w:kern w:val="0"/>
          <w:sz w:val="28"/>
          <w:szCs w:val="28"/>
        </w:rPr>
        <w:t>签订日期：   年  月   日</w:t>
      </w:r>
    </w:p>
    <w:p w14:paraId="66F3EE4E">
      <w:pPr>
        <w:widowControl/>
        <w:spacing w:line="480" w:lineRule="atLeast"/>
        <w:rPr>
          <w:rFonts w:ascii="仿宋_GB2312" w:eastAsia="仿宋_GB2312"/>
          <w:kern w:val="0"/>
          <w:sz w:val="11"/>
          <w:szCs w:val="28"/>
        </w:rPr>
      </w:pPr>
    </w:p>
    <w:p w14:paraId="1FCC2CCB">
      <w:pPr>
        <w:widowControl/>
        <w:spacing w:line="480" w:lineRule="atLeast"/>
        <w:ind w:firstLine="537" w:firstLineChars="192"/>
        <w:rPr>
          <w:rFonts w:ascii="仿宋_GB2312" w:eastAsia="仿宋_GB2312"/>
          <w:kern w:val="0"/>
          <w:sz w:val="28"/>
          <w:szCs w:val="28"/>
        </w:rPr>
      </w:pPr>
      <w:r>
        <w:rPr>
          <w:rFonts w:hint="eastAsia" w:ascii="仿宋_GB2312" w:eastAsia="仿宋_GB2312"/>
          <w:kern w:val="0"/>
          <w:sz w:val="28"/>
          <w:szCs w:val="28"/>
        </w:rPr>
        <w:t>供方（乙方）：</w:t>
      </w:r>
    </w:p>
    <w:p w14:paraId="63CE1DFD">
      <w:pPr>
        <w:widowControl/>
        <w:spacing w:line="480" w:lineRule="atLeast"/>
        <w:ind w:firstLine="537" w:firstLineChars="192"/>
        <w:rPr>
          <w:rFonts w:ascii="仿宋_GB2312" w:eastAsia="仿宋_GB2312"/>
          <w:kern w:val="0"/>
          <w:sz w:val="28"/>
          <w:szCs w:val="28"/>
        </w:rPr>
      </w:pPr>
      <w:r>
        <w:rPr>
          <w:rFonts w:hint="eastAsia" w:ascii="仿宋_GB2312" w:eastAsia="仿宋_GB2312"/>
          <w:kern w:val="0"/>
          <w:sz w:val="28"/>
          <w:szCs w:val="28"/>
        </w:rPr>
        <w:t>供方（乙方）授权代表或委托代理人：</w:t>
      </w:r>
    </w:p>
    <w:p w14:paraId="29A5F3DD">
      <w:pPr>
        <w:widowControl/>
        <w:spacing w:line="480" w:lineRule="atLeast"/>
        <w:ind w:firstLine="537" w:firstLineChars="192"/>
        <w:rPr>
          <w:rFonts w:ascii="仿宋_GB2312" w:eastAsia="仿宋_GB2312"/>
          <w:kern w:val="0"/>
          <w:sz w:val="28"/>
          <w:szCs w:val="28"/>
        </w:rPr>
      </w:pPr>
      <w:r>
        <w:rPr>
          <w:rFonts w:hint="eastAsia" w:ascii="仿宋_GB2312" w:eastAsia="仿宋_GB2312"/>
          <w:kern w:val="0"/>
          <w:sz w:val="28"/>
          <w:szCs w:val="28"/>
        </w:rPr>
        <w:t>签订日期：   年  月   日</w:t>
      </w:r>
    </w:p>
    <w:p w14:paraId="06A29142">
      <w:pPr>
        <w:rPr>
          <w:rFonts w:hint="eastAsia" w:ascii="华文中宋" w:hAnsi="华文中宋" w:eastAsia="华文中宋"/>
          <w:sz w:val="32"/>
          <w:szCs w:val="32"/>
        </w:rPr>
      </w:pPr>
    </w:p>
    <w:p w14:paraId="43D04BAF"/>
    <w:sectPr>
      <w:pgSz w:w="11906" w:h="16838"/>
      <w:pgMar w:top="1644" w:right="1531" w:bottom="164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yMjE4OTFhZWU4Y2JiMTRmNmE4YmVjMjcxNjIzYjMifQ=="/>
  </w:docVars>
  <w:rsids>
    <w:rsidRoot w:val="5F8D18EF"/>
    <w:rsid w:val="005F28EE"/>
    <w:rsid w:val="00932613"/>
    <w:rsid w:val="00A9555D"/>
    <w:rsid w:val="00C518F4"/>
    <w:rsid w:val="03060BA4"/>
    <w:rsid w:val="04876F91"/>
    <w:rsid w:val="0BC52515"/>
    <w:rsid w:val="0C84350C"/>
    <w:rsid w:val="1F175ADD"/>
    <w:rsid w:val="23487AE7"/>
    <w:rsid w:val="241B74D4"/>
    <w:rsid w:val="24D27F47"/>
    <w:rsid w:val="25E371D4"/>
    <w:rsid w:val="281F5B88"/>
    <w:rsid w:val="2F256810"/>
    <w:rsid w:val="3126548D"/>
    <w:rsid w:val="3671008F"/>
    <w:rsid w:val="36C21564"/>
    <w:rsid w:val="3C4C78DB"/>
    <w:rsid w:val="3E5C55CC"/>
    <w:rsid w:val="431956ED"/>
    <w:rsid w:val="456A6B72"/>
    <w:rsid w:val="4D072B03"/>
    <w:rsid w:val="51B01DB1"/>
    <w:rsid w:val="57411BEB"/>
    <w:rsid w:val="5F8D18EF"/>
    <w:rsid w:val="62141991"/>
    <w:rsid w:val="67566404"/>
    <w:rsid w:val="77C047E1"/>
    <w:rsid w:val="7E5D1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sz w:val="32"/>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kern w:val="0"/>
      <w:sz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spnmessagetext"/>
    <w:basedOn w:val="9"/>
    <w:qFormat/>
    <w:uiPriority w:val="0"/>
  </w:style>
  <w:style w:type="character" w:customStyle="1" w:styleId="13">
    <w:name w:val="font11"/>
    <w:basedOn w:val="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3181</Words>
  <Characters>3432</Characters>
  <Lines>101</Lines>
  <Paragraphs>123</Paragraphs>
  <TotalTime>2</TotalTime>
  <ScaleCrop>false</ScaleCrop>
  <LinksUpToDate>false</LinksUpToDate>
  <CharactersWithSpaces>3499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2020-02-17T07:25:00Z</dcterms:created>
  <dc:creator>酒精爱上尼古丁</dc:creator>
  <cp:lastModifiedBy>李敏</cp:lastModifiedBy>
  <dcterms:modified xsi:type="dcterms:W3CDTF">2025-12-07T03:55:14Z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23CF1854E933489FA3266B0046A0682B_13</vt:lpwstr>
  </property>
  <property fmtid="{D5CDD505-2E9C-101B-9397-08002B2CF9AE}" pid="4" name="KSOTemplateDocerSaveRecord">
    <vt:lpwstr>eyJoZGlkIjoiOWM1YjllODkwMmRhM2RkZDY5YjI3ZjA3N2VjZDcyOTAiLCJ1c2VySWQiOiIxNjUwMjA0NzU5In0=</vt:lpwstr>
  </property>
</Properties>
</file>