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CB04EB">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bCs/>
          <w:szCs w:val="21"/>
        </w:rPr>
      </w:pPr>
    </w:p>
    <w:p w14:paraId="1B4FAF69">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bCs/>
          <w:szCs w:val="21"/>
        </w:rPr>
      </w:pPr>
    </w:p>
    <w:p w14:paraId="137FA759">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bCs/>
          <w:szCs w:val="21"/>
        </w:rPr>
      </w:pPr>
    </w:p>
    <w:p w14:paraId="4DC775E7">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bCs/>
          <w:szCs w:val="21"/>
        </w:rPr>
      </w:pPr>
    </w:p>
    <w:p w14:paraId="79113A76">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bCs/>
          <w:szCs w:val="21"/>
        </w:rPr>
      </w:pPr>
    </w:p>
    <w:p w14:paraId="1BFB2CC3">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bCs/>
          <w:szCs w:val="21"/>
        </w:rPr>
      </w:pPr>
    </w:p>
    <w:p w14:paraId="4570B56E">
      <w:pPr>
        <w:keepNext w:val="0"/>
        <w:keepLines w:val="0"/>
        <w:pageBreakBefore w:val="0"/>
        <w:widowControl w:val="0"/>
        <w:kinsoku/>
        <w:wordWrap/>
        <w:overflowPunct/>
        <w:topLinePunct w:val="0"/>
        <w:autoSpaceDE/>
        <w:autoSpaceDN/>
        <w:bidi w:val="0"/>
        <w:adjustRightInd/>
        <w:spacing w:line="240" w:lineRule="auto"/>
        <w:ind w:firstLine="960" w:firstLineChars="200"/>
        <w:jc w:val="center"/>
        <w:textAlignment w:val="auto"/>
        <w:rPr>
          <w:rFonts w:ascii="微软雅黑" w:hAnsi="微软雅黑" w:eastAsia="微软雅黑"/>
          <w:b/>
          <w:sz w:val="48"/>
          <w:szCs w:val="48"/>
        </w:rPr>
      </w:pPr>
      <w:r>
        <w:rPr>
          <w:rFonts w:hint="eastAsia" w:ascii="微软雅黑" w:hAnsi="微软雅黑" w:eastAsia="微软雅黑"/>
          <w:b/>
          <w:sz w:val="48"/>
          <w:szCs w:val="48"/>
        </w:rPr>
        <w:t>酒钢（集团）宏联</w:t>
      </w:r>
      <w:r>
        <w:rPr>
          <w:rFonts w:hint="eastAsia" w:ascii="微软雅黑" w:hAnsi="微软雅黑" w:eastAsia="微软雅黑"/>
          <w:b/>
          <w:sz w:val="48"/>
          <w:szCs w:val="48"/>
          <w:lang w:eastAsia="zh-CN"/>
        </w:rPr>
        <w:t>自控</w:t>
      </w:r>
      <w:r>
        <w:rPr>
          <w:rFonts w:hint="eastAsia" w:ascii="微软雅黑" w:hAnsi="微软雅黑" w:eastAsia="微软雅黑"/>
          <w:b/>
          <w:sz w:val="48"/>
          <w:szCs w:val="48"/>
        </w:rPr>
        <w:t>有限责任公司</w:t>
      </w:r>
    </w:p>
    <w:p w14:paraId="6D8F0C9E">
      <w:pPr>
        <w:keepNext w:val="0"/>
        <w:keepLines w:val="0"/>
        <w:pageBreakBefore w:val="0"/>
        <w:widowControl w:val="0"/>
        <w:kinsoku/>
        <w:wordWrap/>
        <w:overflowPunct/>
        <w:topLinePunct w:val="0"/>
        <w:autoSpaceDE/>
        <w:autoSpaceDN/>
        <w:bidi w:val="0"/>
        <w:adjustRightInd/>
        <w:spacing w:line="240" w:lineRule="auto"/>
        <w:ind w:firstLine="960" w:firstLineChars="200"/>
        <w:jc w:val="center"/>
        <w:textAlignment w:val="auto"/>
        <w:rPr>
          <w:rFonts w:hint="eastAsia" w:ascii="微软雅黑" w:hAnsi="微软雅黑" w:eastAsia="微软雅黑"/>
          <w:b/>
          <w:sz w:val="48"/>
          <w:szCs w:val="48"/>
          <w:lang w:eastAsia="zh-CN"/>
        </w:rPr>
      </w:pPr>
      <w:r>
        <w:rPr>
          <w:rFonts w:hint="eastAsia" w:ascii="微软雅黑" w:hAnsi="微软雅黑" w:eastAsia="微软雅黑"/>
          <w:b/>
          <w:sz w:val="48"/>
          <w:szCs w:val="48"/>
          <w:lang w:eastAsia="zh-CN"/>
        </w:rPr>
        <w:t>高压柜</w:t>
      </w:r>
      <w:r>
        <w:rPr>
          <w:rFonts w:hint="eastAsia" w:ascii="微软雅黑" w:hAnsi="微软雅黑" w:eastAsia="微软雅黑"/>
          <w:b/>
          <w:sz w:val="48"/>
          <w:szCs w:val="48"/>
        </w:rPr>
        <w:t>柜体技术</w:t>
      </w:r>
      <w:r>
        <w:rPr>
          <w:rFonts w:hint="eastAsia" w:ascii="微软雅黑" w:hAnsi="微软雅黑" w:eastAsia="微软雅黑"/>
          <w:b/>
          <w:sz w:val="48"/>
          <w:szCs w:val="48"/>
          <w:lang w:eastAsia="zh-CN"/>
        </w:rPr>
        <w:t>规格书</w:t>
      </w:r>
    </w:p>
    <w:p w14:paraId="0E7D9064">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p>
    <w:p w14:paraId="7CED62CA">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p>
    <w:p w14:paraId="3359F5FE">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p>
    <w:p w14:paraId="3B09F4E8">
      <w:pPr>
        <w:pStyle w:val="6"/>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p>
    <w:p w14:paraId="7342991C">
      <w:pPr>
        <w:pStyle w:val="6"/>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p>
    <w:p w14:paraId="7FBE82AF">
      <w:pPr>
        <w:pStyle w:val="6"/>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p>
    <w:p w14:paraId="0A32414A">
      <w:pPr>
        <w:pStyle w:val="6"/>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p>
    <w:p w14:paraId="55694ED8">
      <w:pPr>
        <w:pStyle w:val="6"/>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p>
    <w:p w14:paraId="5D648460">
      <w:pPr>
        <w:pStyle w:val="6"/>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p>
    <w:p w14:paraId="5C0BA31F">
      <w:pPr>
        <w:pStyle w:val="6"/>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p>
    <w:p w14:paraId="57DB2A4C">
      <w:pPr>
        <w:pStyle w:val="6"/>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p>
    <w:p w14:paraId="71CCBFCA">
      <w:pPr>
        <w:pStyle w:val="6"/>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p>
    <w:p w14:paraId="0D8C7DAE">
      <w:pPr>
        <w:pStyle w:val="6"/>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p>
    <w:p w14:paraId="144D4EC8">
      <w:pPr>
        <w:pStyle w:val="6"/>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p>
    <w:p w14:paraId="29C1B4D5">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p>
    <w:p w14:paraId="787DBE0D">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p>
    <w:p w14:paraId="004226BF">
      <w:pPr>
        <w:pStyle w:val="6"/>
        <w:rPr>
          <w:rFonts w:ascii="微软雅黑" w:hAnsi="微软雅黑" w:eastAsia="微软雅黑"/>
          <w:b/>
          <w:szCs w:val="21"/>
        </w:rPr>
      </w:pPr>
    </w:p>
    <w:p w14:paraId="3DAFE57F"/>
    <w:p w14:paraId="34559AC3">
      <w:pPr>
        <w:keepNext w:val="0"/>
        <w:keepLines w:val="0"/>
        <w:pageBreakBefore w:val="0"/>
        <w:widowControl w:val="0"/>
        <w:kinsoku/>
        <w:wordWrap/>
        <w:overflowPunct/>
        <w:topLinePunct w:val="0"/>
        <w:autoSpaceDE/>
        <w:autoSpaceDN/>
        <w:bidi w:val="0"/>
        <w:adjustRightInd/>
        <w:spacing w:line="240" w:lineRule="auto"/>
        <w:ind w:firstLine="640" w:firstLineChars="200"/>
        <w:jc w:val="center"/>
        <w:textAlignment w:val="auto"/>
        <w:rPr>
          <w:rFonts w:ascii="微软雅黑" w:hAnsi="微软雅黑" w:eastAsia="微软雅黑" w:cs="宋体"/>
          <w:b/>
          <w:sz w:val="32"/>
          <w:szCs w:val="32"/>
        </w:rPr>
      </w:pPr>
      <w:r>
        <w:rPr>
          <w:rFonts w:hint="eastAsia" w:ascii="微软雅黑" w:hAnsi="微软雅黑" w:eastAsia="微软雅黑" w:cs="宋体"/>
          <w:b/>
          <w:sz w:val="32"/>
          <w:szCs w:val="32"/>
        </w:rPr>
        <w:t>第一节 基本技术条件性能参数</w:t>
      </w:r>
    </w:p>
    <w:p w14:paraId="0AB4EA49">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1.1 概述</w:t>
      </w:r>
    </w:p>
    <w:p w14:paraId="175C3C48">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本技术</w:t>
      </w:r>
      <w:r>
        <w:rPr>
          <w:rFonts w:hint="eastAsia" w:asciiTheme="majorEastAsia" w:hAnsiTheme="majorEastAsia" w:eastAsiaTheme="majorEastAsia" w:cstheme="majorEastAsia"/>
          <w:sz w:val="30"/>
          <w:szCs w:val="30"/>
          <w:lang w:eastAsia="zh-CN"/>
        </w:rPr>
        <w:t>规格书</w:t>
      </w:r>
      <w:r>
        <w:rPr>
          <w:rFonts w:hint="eastAsia" w:asciiTheme="majorEastAsia" w:hAnsiTheme="majorEastAsia" w:eastAsiaTheme="majorEastAsia" w:cstheme="majorEastAsia"/>
          <w:sz w:val="30"/>
          <w:szCs w:val="30"/>
        </w:rPr>
        <w:t>作为10</w:t>
      </w:r>
      <w:r>
        <w:rPr>
          <w:rFonts w:hint="eastAsia" w:asciiTheme="majorEastAsia" w:hAnsiTheme="majorEastAsia" w:eastAsiaTheme="majorEastAsia" w:cstheme="majorEastAsia"/>
          <w:sz w:val="30"/>
          <w:szCs w:val="30"/>
          <w:lang w:val="en-US" w:eastAsia="zh-CN"/>
        </w:rPr>
        <w:t>k</w:t>
      </w:r>
      <w:r>
        <w:rPr>
          <w:rFonts w:hint="eastAsia" w:asciiTheme="majorEastAsia" w:hAnsiTheme="majorEastAsia" w:eastAsiaTheme="majorEastAsia" w:cstheme="majorEastAsia"/>
          <w:sz w:val="30"/>
          <w:szCs w:val="30"/>
        </w:rPr>
        <w:t>V高压开关柜柜体</w:t>
      </w:r>
      <w:r>
        <w:rPr>
          <w:rFonts w:hint="eastAsia" w:asciiTheme="majorEastAsia" w:hAnsiTheme="majorEastAsia" w:eastAsiaTheme="majorEastAsia" w:cstheme="majorEastAsia"/>
          <w:sz w:val="30"/>
          <w:szCs w:val="30"/>
          <w:lang w:eastAsia="zh-CN"/>
        </w:rPr>
        <w:t>采购</w:t>
      </w:r>
      <w:r>
        <w:rPr>
          <w:rFonts w:hint="eastAsia" w:asciiTheme="majorEastAsia" w:hAnsiTheme="majorEastAsia" w:eastAsiaTheme="majorEastAsia" w:cstheme="majorEastAsia"/>
          <w:sz w:val="30"/>
          <w:szCs w:val="30"/>
        </w:rPr>
        <w:t>合同的附件，与</w:t>
      </w:r>
      <w:r>
        <w:rPr>
          <w:rFonts w:hint="eastAsia" w:asciiTheme="majorEastAsia" w:hAnsiTheme="majorEastAsia" w:eastAsiaTheme="majorEastAsia" w:cstheme="majorEastAsia"/>
          <w:sz w:val="30"/>
          <w:szCs w:val="30"/>
          <w:lang w:eastAsia="zh-CN"/>
        </w:rPr>
        <w:t>采购</w:t>
      </w:r>
      <w:r>
        <w:rPr>
          <w:rFonts w:hint="eastAsia" w:asciiTheme="majorEastAsia" w:hAnsiTheme="majorEastAsia" w:eastAsiaTheme="majorEastAsia" w:cstheme="majorEastAsia"/>
          <w:sz w:val="30"/>
          <w:szCs w:val="30"/>
        </w:rPr>
        <w:t>合同同时生效，具有同等法律效力。合同执行期间双方再协商形成的补充协议和追加条款也具有同等法律效力。</w:t>
      </w:r>
    </w:p>
    <w:p w14:paraId="25107FB8">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1.1.</w:t>
      </w:r>
      <w:r>
        <w:rPr>
          <w:rFonts w:hint="eastAsia" w:asciiTheme="majorEastAsia" w:hAnsiTheme="majorEastAsia" w:eastAsiaTheme="majorEastAsia" w:cstheme="majorEastAsia"/>
          <w:sz w:val="30"/>
          <w:szCs w:val="30"/>
          <w:lang w:val="en-US" w:eastAsia="zh-CN"/>
        </w:rPr>
        <w:t>1</w:t>
      </w:r>
      <w:r>
        <w:rPr>
          <w:rFonts w:hint="eastAsia" w:asciiTheme="majorEastAsia" w:hAnsiTheme="majorEastAsia" w:eastAsiaTheme="majorEastAsia" w:cstheme="majorEastAsia"/>
          <w:sz w:val="30"/>
          <w:szCs w:val="30"/>
        </w:rPr>
        <w:t>乙方工作范围的简要说明：</w:t>
      </w:r>
    </w:p>
    <w:p w14:paraId="55716785">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乙方应对制造合同技术总负责,即乙方对所承担的设备设计制造、调试、运输功能考核及竣工验收等各阶段的技术工作，按双方技术谈判达成的规定负全面技术责任。</w:t>
      </w:r>
    </w:p>
    <w:p w14:paraId="5F80B4DA">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1.2 总体要求</w:t>
      </w:r>
    </w:p>
    <w:p w14:paraId="4A9394E2">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1.2.1乙方应按相关国家标准，并结合甲方的技术要求进行高压开关柜装置的设计制造，其产品实物质量应达到当今国内先进水平，并具有经济、可靠的特点。</w:t>
      </w:r>
    </w:p>
    <w:p w14:paraId="321B56A2">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1.2.2乙方选择高质量、有信誉、有良好业绩和配套供货能力的厂商进行相关电器元件、绝缘件等配套供货，所用产品应得到甲方的认可。</w:t>
      </w:r>
    </w:p>
    <w:p w14:paraId="2379E22A">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1.2.3乙方应对所提技术要求的及时性、正确性、完整性负责，并在工程施工的全过程中，与本工程的其他产品供应商进行密切配合，相互支持，以确保本工程的优质、按期完工。如配合各方不能达成一致时，甲方有决定权和依照相关合同条款的处理权。</w:t>
      </w:r>
    </w:p>
    <w:p w14:paraId="555D04E2">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1.2.4乙方应提供相关设备的主要功能指标或技术性能，产品质量和工艺性能等保证内容，并提出相应保证值的测量方法和测试条件，乙方应保证所提供的各项性能指标并进行书面承诺。</w:t>
      </w:r>
    </w:p>
    <w:p w14:paraId="3E22D011">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1.2.5与本设备采购所产生的设备招标文件、设备投标文件、设备招标的技术澄清及本技术</w:t>
      </w:r>
      <w:r>
        <w:rPr>
          <w:rFonts w:hint="eastAsia" w:asciiTheme="majorEastAsia" w:hAnsiTheme="majorEastAsia" w:eastAsiaTheme="majorEastAsia" w:cstheme="majorEastAsia"/>
          <w:sz w:val="30"/>
          <w:szCs w:val="30"/>
          <w:lang w:eastAsia="zh-CN"/>
        </w:rPr>
        <w:t>规格书</w:t>
      </w:r>
      <w:r>
        <w:rPr>
          <w:rFonts w:hint="eastAsia" w:asciiTheme="majorEastAsia" w:hAnsiTheme="majorEastAsia" w:eastAsiaTheme="majorEastAsia" w:cstheme="majorEastAsia"/>
          <w:sz w:val="30"/>
          <w:szCs w:val="30"/>
        </w:rPr>
        <w:t>具有同等法律效率。</w:t>
      </w:r>
    </w:p>
    <w:p w14:paraId="15D665E2">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1.3 环境条件数据</w:t>
      </w:r>
    </w:p>
    <w:p w14:paraId="45474269">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乙方提供的设备，必须在下述的要求条件下进行设计制造，并达到甲方的要求。</w:t>
      </w:r>
    </w:p>
    <w:p w14:paraId="6CFB5687">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1.3.1使用环境条件要求</w:t>
      </w:r>
    </w:p>
    <w:p w14:paraId="4C09DB4B">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 xml:space="preserve">安装地点及运行条件   户内          </w:t>
      </w:r>
    </w:p>
    <w:p w14:paraId="2BF8D3A1">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 xml:space="preserve">安装海拔高度      2000m  采用高原型元件，加强绝缘  </w:t>
      </w:r>
    </w:p>
    <w:p w14:paraId="68D1D8B8">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 xml:space="preserve">污秽等级             Ⅱ级          </w:t>
      </w:r>
    </w:p>
    <w:p w14:paraId="4E4A2868">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地震烈度         不超过8度</w:t>
      </w:r>
    </w:p>
    <w:p w14:paraId="6A4F960C">
      <w:pPr>
        <w:keepNext w:val="0"/>
        <w:keepLines w:val="0"/>
        <w:pageBreakBefore w:val="0"/>
        <w:widowControl w:val="0"/>
        <w:kinsoku/>
        <w:wordWrap/>
        <w:overflowPunct/>
        <w:topLinePunct w:val="0"/>
        <w:autoSpaceDE/>
        <w:autoSpaceDN/>
        <w:bidi w:val="0"/>
        <w:adjustRightInd/>
        <w:spacing w:line="240" w:lineRule="auto"/>
        <w:ind w:right="13" w:rightChars="6"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 xml:space="preserve">最高温度          +40℃        </w:t>
      </w:r>
    </w:p>
    <w:p w14:paraId="4E5B33C4">
      <w:pPr>
        <w:keepNext w:val="0"/>
        <w:keepLines w:val="0"/>
        <w:pageBreakBefore w:val="0"/>
        <w:widowControl w:val="0"/>
        <w:kinsoku/>
        <w:wordWrap/>
        <w:overflowPunct/>
        <w:topLinePunct w:val="0"/>
        <w:autoSpaceDE/>
        <w:autoSpaceDN/>
        <w:bidi w:val="0"/>
        <w:adjustRightInd/>
        <w:spacing w:line="240" w:lineRule="auto"/>
        <w:ind w:right="13" w:rightChars="6"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最低温度          -30℃</w:t>
      </w:r>
    </w:p>
    <w:p w14:paraId="6334D5D7">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 xml:space="preserve">日平均相对湿度       不大于95％   </w:t>
      </w:r>
    </w:p>
    <w:p w14:paraId="5066A4F2">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月平均相对湿度   不大于90％</w:t>
      </w:r>
    </w:p>
    <w:p w14:paraId="62E69042">
      <w:pPr>
        <w:keepNext w:val="0"/>
        <w:keepLines w:val="0"/>
        <w:pageBreakBefore w:val="0"/>
        <w:widowControl w:val="0"/>
        <w:kinsoku/>
        <w:wordWrap/>
        <w:overflowPunct/>
        <w:topLinePunct w:val="0"/>
        <w:autoSpaceDE/>
        <w:autoSpaceDN/>
        <w:bidi w:val="0"/>
        <w:adjustRightInd/>
        <w:spacing w:line="240" w:lineRule="auto"/>
        <w:ind w:right="13" w:rightChars="6"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周围空气应不受腐蚀性或可燃气体，水蒸气等明显污染。</w:t>
      </w:r>
    </w:p>
    <w:p w14:paraId="496C0EF1">
      <w:pPr>
        <w:keepNext w:val="0"/>
        <w:keepLines w:val="0"/>
        <w:pageBreakBefore w:val="0"/>
        <w:widowControl w:val="0"/>
        <w:kinsoku/>
        <w:wordWrap/>
        <w:overflowPunct/>
        <w:topLinePunct w:val="0"/>
        <w:autoSpaceDE/>
        <w:autoSpaceDN/>
        <w:bidi w:val="0"/>
        <w:adjustRightInd/>
        <w:spacing w:line="240" w:lineRule="auto"/>
        <w:ind w:right="13" w:rightChars="6"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 xml:space="preserve">无严重污秽及经常性剧烈震动。 </w:t>
      </w:r>
    </w:p>
    <w:p w14:paraId="1A4540C8">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 xml:space="preserve"> 1.3.2  高压开关柜通用电气技术参数要求</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8"/>
        <w:gridCol w:w="6449"/>
      </w:tblGrid>
      <w:tr w14:paraId="1F54C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298" w:type="dxa"/>
            <w:vAlign w:val="center"/>
          </w:tcPr>
          <w:p w14:paraId="49C2598B">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项目</w:t>
            </w:r>
          </w:p>
        </w:tc>
        <w:tc>
          <w:tcPr>
            <w:tcW w:w="6449" w:type="dxa"/>
            <w:vAlign w:val="center"/>
          </w:tcPr>
          <w:p w14:paraId="3A7AF252">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技术数据</w:t>
            </w:r>
          </w:p>
        </w:tc>
      </w:tr>
      <w:tr w14:paraId="78EFE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298" w:type="dxa"/>
            <w:vAlign w:val="center"/>
          </w:tcPr>
          <w:p w14:paraId="7641645C">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额定电压(kV)</w:t>
            </w:r>
          </w:p>
        </w:tc>
        <w:tc>
          <w:tcPr>
            <w:tcW w:w="6449" w:type="dxa"/>
            <w:vAlign w:val="center"/>
          </w:tcPr>
          <w:p w14:paraId="14AE6D6C">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12</w:t>
            </w:r>
            <w:r>
              <w:rPr>
                <w:rFonts w:hint="eastAsia" w:asciiTheme="majorEastAsia" w:hAnsiTheme="majorEastAsia" w:eastAsiaTheme="majorEastAsia" w:cstheme="majorEastAsia"/>
                <w:sz w:val="30"/>
                <w:szCs w:val="30"/>
                <w:lang w:val="en-US" w:eastAsia="zh-CN"/>
              </w:rPr>
              <w:t>k</w:t>
            </w:r>
            <w:r>
              <w:rPr>
                <w:rFonts w:hint="eastAsia" w:asciiTheme="majorEastAsia" w:hAnsiTheme="majorEastAsia" w:eastAsiaTheme="majorEastAsia" w:cstheme="majorEastAsia"/>
                <w:sz w:val="30"/>
                <w:szCs w:val="30"/>
              </w:rPr>
              <w:t>V</w:t>
            </w:r>
          </w:p>
        </w:tc>
      </w:tr>
      <w:tr w14:paraId="7D418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298" w:type="dxa"/>
            <w:vAlign w:val="center"/>
          </w:tcPr>
          <w:p w14:paraId="61300F19">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1分钟工频耐压(kV)</w:t>
            </w:r>
          </w:p>
        </w:tc>
        <w:tc>
          <w:tcPr>
            <w:tcW w:w="6449" w:type="dxa"/>
            <w:vAlign w:val="center"/>
          </w:tcPr>
          <w:p w14:paraId="3F92E9DA">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42</w:t>
            </w:r>
            <w:r>
              <w:rPr>
                <w:rFonts w:hint="eastAsia" w:asciiTheme="majorEastAsia" w:hAnsiTheme="majorEastAsia" w:eastAsiaTheme="majorEastAsia" w:cstheme="majorEastAsia"/>
                <w:sz w:val="30"/>
                <w:szCs w:val="30"/>
                <w:lang w:val="en-US" w:eastAsia="zh-CN"/>
              </w:rPr>
              <w:t>k</w:t>
            </w:r>
            <w:r>
              <w:rPr>
                <w:rFonts w:hint="eastAsia" w:asciiTheme="majorEastAsia" w:hAnsiTheme="majorEastAsia" w:eastAsiaTheme="majorEastAsia" w:cstheme="majorEastAsia"/>
                <w:sz w:val="30"/>
                <w:szCs w:val="30"/>
              </w:rPr>
              <w:t>V</w:t>
            </w:r>
          </w:p>
        </w:tc>
      </w:tr>
      <w:tr w14:paraId="1F8D7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298" w:type="dxa"/>
            <w:vAlign w:val="center"/>
          </w:tcPr>
          <w:p w14:paraId="4D40BD63">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雷电冲击耐压(kV)</w:t>
            </w:r>
          </w:p>
        </w:tc>
        <w:tc>
          <w:tcPr>
            <w:tcW w:w="6449" w:type="dxa"/>
            <w:vAlign w:val="center"/>
          </w:tcPr>
          <w:p w14:paraId="777110C6">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75</w:t>
            </w:r>
            <w:r>
              <w:rPr>
                <w:rFonts w:hint="eastAsia" w:asciiTheme="majorEastAsia" w:hAnsiTheme="majorEastAsia" w:eastAsiaTheme="majorEastAsia" w:cstheme="majorEastAsia"/>
                <w:sz w:val="30"/>
                <w:szCs w:val="30"/>
                <w:lang w:val="en-US" w:eastAsia="zh-CN"/>
              </w:rPr>
              <w:t>k</w:t>
            </w:r>
            <w:r>
              <w:rPr>
                <w:rFonts w:hint="eastAsia" w:asciiTheme="majorEastAsia" w:hAnsiTheme="majorEastAsia" w:eastAsiaTheme="majorEastAsia" w:cstheme="majorEastAsia"/>
                <w:sz w:val="30"/>
                <w:szCs w:val="30"/>
              </w:rPr>
              <w:t>V</w:t>
            </w:r>
          </w:p>
        </w:tc>
      </w:tr>
      <w:tr w14:paraId="1EBA2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298" w:type="dxa"/>
            <w:vAlign w:val="center"/>
          </w:tcPr>
          <w:p w14:paraId="2D8900E3">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外型尺寸(mm)</w:t>
            </w:r>
          </w:p>
        </w:tc>
        <w:tc>
          <w:tcPr>
            <w:tcW w:w="6449" w:type="dxa"/>
            <w:vAlign w:val="center"/>
          </w:tcPr>
          <w:p w14:paraId="7B048EB2">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900×1000×220</w:t>
            </w:r>
            <w:r>
              <w:rPr>
                <w:rFonts w:hint="eastAsia" w:asciiTheme="majorEastAsia" w:hAnsiTheme="majorEastAsia" w:eastAsiaTheme="majorEastAsia" w:cstheme="majorEastAsia"/>
                <w:sz w:val="30"/>
                <w:szCs w:val="30"/>
              </w:rPr>
              <w:t>0</w:t>
            </w:r>
          </w:p>
        </w:tc>
      </w:tr>
      <w:tr w14:paraId="3B7D5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298" w:type="dxa"/>
            <w:vAlign w:val="center"/>
          </w:tcPr>
          <w:p w14:paraId="31A3A585">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主母线规格</w:t>
            </w:r>
          </w:p>
        </w:tc>
        <w:tc>
          <w:tcPr>
            <w:tcW w:w="6449" w:type="dxa"/>
            <w:vAlign w:val="center"/>
          </w:tcPr>
          <w:p w14:paraId="63F2877B">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lang w:val="en-US"/>
              </w:rPr>
            </w:pPr>
            <w:r>
              <w:rPr>
                <w:rFonts w:hint="eastAsia" w:asciiTheme="majorEastAsia" w:hAnsiTheme="majorEastAsia" w:eastAsiaTheme="majorEastAsia" w:cstheme="majorEastAsia"/>
                <w:sz w:val="30"/>
                <w:szCs w:val="30"/>
                <w:lang w:val="en-US" w:eastAsia="zh-CN"/>
              </w:rPr>
              <w:t>/</w:t>
            </w:r>
          </w:p>
        </w:tc>
      </w:tr>
      <w:tr w14:paraId="65588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298" w:type="dxa"/>
            <w:vAlign w:val="center"/>
          </w:tcPr>
          <w:p w14:paraId="6DBE95FE">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额定电流（A）</w:t>
            </w:r>
          </w:p>
        </w:tc>
        <w:tc>
          <w:tcPr>
            <w:tcW w:w="6449" w:type="dxa"/>
            <w:vAlign w:val="center"/>
          </w:tcPr>
          <w:p w14:paraId="14369830">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630A</w:t>
            </w:r>
          </w:p>
        </w:tc>
      </w:tr>
      <w:tr w14:paraId="5331C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3298" w:type="dxa"/>
            <w:vAlign w:val="center"/>
          </w:tcPr>
          <w:p w14:paraId="699D0CBA">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热稳定电流/持续时间（有效值）</w:t>
            </w:r>
          </w:p>
        </w:tc>
        <w:tc>
          <w:tcPr>
            <w:tcW w:w="6449" w:type="dxa"/>
            <w:vAlign w:val="center"/>
          </w:tcPr>
          <w:p w14:paraId="531071EA">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31.5</w:t>
            </w:r>
            <w:r>
              <w:rPr>
                <w:rFonts w:hint="eastAsia" w:asciiTheme="majorEastAsia" w:hAnsiTheme="majorEastAsia" w:eastAsiaTheme="majorEastAsia" w:cstheme="majorEastAsia"/>
                <w:sz w:val="30"/>
                <w:szCs w:val="30"/>
                <w:lang w:val="en-US" w:eastAsia="zh-CN"/>
              </w:rPr>
              <w:t>k</w:t>
            </w:r>
            <w:r>
              <w:rPr>
                <w:rFonts w:hint="eastAsia" w:asciiTheme="majorEastAsia" w:hAnsiTheme="majorEastAsia" w:eastAsiaTheme="majorEastAsia" w:cstheme="majorEastAsia"/>
                <w:sz w:val="30"/>
                <w:szCs w:val="30"/>
              </w:rPr>
              <w:t>A</w:t>
            </w:r>
          </w:p>
        </w:tc>
      </w:tr>
      <w:tr w14:paraId="2AD35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298" w:type="dxa"/>
            <w:vAlign w:val="center"/>
          </w:tcPr>
          <w:p w14:paraId="00FD3561">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动稳定电流(峰值kA)</w:t>
            </w:r>
          </w:p>
        </w:tc>
        <w:tc>
          <w:tcPr>
            <w:tcW w:w="6449" w:type="dxa"/>
            <w:vAlign w:val="center"/>
          </w:tcPr>
          <w:p w14:paraId="79D655D4">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80</w:t>
            </w:r>
            <w:r>
              <w:rPr>
                <w:rFonts w:hint="eastAsia" w:asciiTheme="majorEastAsia" w:hAnsiTheme="majorEastAsia" w:eastAsiaTheme="majorEastAsia" w:cstheme="majorEastAsia"/>
                <w:sz w:val="30"/>
                <w:szCs w:val="30"/>
                <w:lang w:val="en-US" w:eastAsia="zh-CN"/>
              </w:rPr>
              <w:t>k</w:t>
            </w:r>
            <w:r>
              <w:rPr>
                <w:rFonts w:hint="eastAsia" w:asciiTheme="majorEastAsia" w:hAnsiTheme="majorEastAsia" w:eastAsiaTheme="majorEastAsia" w:cstheme="majorEastAsia"/>
                <w:sz w:val="30"/>
                <w:szCs w:val="30"/>
              </w:rPr>
              <w:t>A</w:t>
            </w:r>
          </w:p>
        </w:tc>
      </w:tr>
      <w:tr w14:paraId="14F5A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298" w:type="dxa"/>
            <w:vAlign w:val="center"/>
          </w:tcPr>
          <w:p w14:paraId="28C5FA94">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防护等级</w:t>
            </w:r>
          </w:p>
        </w:tc>
        <w:tc>
          <w:tcPr>
            <w:tcW w:w="6449" w:type="dxa"/>
            <w:vAlign w:val="center"/>
          </w:tcPr>
          <w:p w14:paraId="1B15CCAB">
            <w:pPr>
              <w:keepNext w:val="0"/>
              <w:keepLines w:val="0"/>
              <w:pageBreakBefore w:val="0"/>
              <w:widowControl w:val="0"/>
              <w:kinsoku/>
              <w:wordWrap/>
              <w:overflowPunct/>
              <w:topLinePunct w:val="0"/>
              <w:autoSpaceDE/>
              <w:autoSpaceDN/>
              <w:bidi w:val="0"/>
              <w:adjustRightInd/>
              <w:spacing w:line="240" w:lineRule="auto"/>
              <w:ind w:right="13" w:rightChars="6"/>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外壳为IP4X，隔室间、门打开时IP2X</w:t>
            </w:r>
          </w:p>
        </w:tc>
      </w:tr>
      <w:tr w14:paraId="195D9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298" w:type="dxa"/>
            <w:vAlign w:val="center"/>
          </w:tcPr>
          <w:p w14:paraId="6546AAE2">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静电喷塑色号</w:t>
            </w:r>
          </w:p>
        </w:tc>
        <w:tc>
          <w:tcPr>
            <w:tcW w:w="6449" w:type="dxa"/>
            <w:vAlign w:val="center"/>
          </w:tcPr>
          <w:p w14:paraId="276AB6F3">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b w:val="0"/>
                <w:color w:val="auto"/>
                <w:kern w:val="2"/>
                <w:sz w:val="30"/>
                <w:szCs w:val="30"/>
                <w:u w:val="none"/>
                <w:shd w:val="clear" w:color="auto" w:fill="auto"/>
                <w:lang w:val="en-US" w:eastAsia="zh-CN" w:bidi="ar-SA"/>
              </w:rPr>
              <w:t>RAL7035  桔纹</w:t>
            </w:r>
          </w:p>
        </w:tc>
      </w:tr>
    </w:tbl>
    <w:p w14:paraId="795D9D91">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1.4 装置技术规格及要求：</w:t>
      </w:r>
    </w:p>
    <w:p w14:paraId="602EF18A">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1.4.1高压开关柜：10</w:t>
      </w:r>
      <w:r>
        <w:rPr>
          <w:rFonts w:hint="eastAsia" w:asciiTheme="majorEastAsia" w:hAnsiTheme="majorEastAsia" w:eastAsiaTheme="majorEastAsia" w:cstheme="majorEastAsia"/>
          <w:sz w:val="30"/>
          <w:szCs w:val="30"/>
          <w:lang w:val="en-US" w:eastAsia="zh-CN"/>
        </w:rPr>
        <w:t>k</w:t>
      </w:r>
      <w:r>
        <w:rPr>
          <w:rFonts w:hint="eastAsia" w:asciiTheme="majorEastAsia" w:hAnsiTheme="majorEastAsia" w:eastAsiaTheme="majorEastAsia" w:cstheme="majorEastAsia"/>
          <w:sz w:val="30"/>
          <w:szCs w:val="30"/>
        </w:rPr>
        <w:t>V开关柜选用</w:t>
      </w:r>
      <w:r>
        <w:rPr>
          <w:rFonts w:hint="eastAsia" w:asciiTheme="majorEastAsia" w:hAnsiTheme="majorEastAsia" w:eastAsiaTheme="majorEastAsia" w:cstheme="majorEastAsia"/>
          <w:sz w:val="30"/>
          <w:szCs w:val="30"/>
          <w:lang w:val="en-US" w:eastAsia="zh-CN"/>
        </w:rPr>
        <w:t>固定式</w:t>
      </w:r>
      <w:r>
        <w:rPr>
          <w:rFonts w:hint="eastAsia" w:asciiTheme="majorEastAsia" w:hAnsiTheme="majorEastAsia" w:eastAsiaTheme="majorEastAsia" w:cstheme="majorEastAsia"/>
          <w:sz w:val="30"/>
          <w:szCs w:val="30"/>
        </w:rPr>
        <w:t>结构，型号：</w:t>
      </w:r>
      <w:r>
        <w:rPr>
          <w:rFonts w:hint="eastAsia" w:asciiTheme="majorEastAsia" w:hAnsiTheme="majorEastAsia" w:eastAsiaTheme="majorEastAsia" w:cstheme="majorEastAsia"/>
          <w:sz w:val="30"/>
          <w:szCs w:val="30"/>
          <w:lang w:val="en-US" w:eastAsia="zh-CN"/>
        </w:rPr>
        <w:t>HXGN15-12</w:t>
      </w:r>
      <w:r>
        <w:rPr>
          <w:rFonts w:hint="eastAsia" w:asciiTheme="majorEastAsia" w:hAnsiTheme="majorEastAsia" w:eastAsiaTheme="majorEastAsia" w:cstheme="majorEastAsia"/>
          <w:sz w:val="30"/>
          <w:szCs w:val="30"/>
        </w:rPr>
        <w:t>；</w:t>
      </w:r>
      <w:r>
        <w:rPr>
          <w:rFonts w:hint="eastAsia" w:asciiTheme="majorEastAsia" w:hAnsiTheme="majorEastAsia" w:eastAsiaTheme="majorEastAsia" w:cstheme="majorEastAsia"/>
          <w:bCs/>
          <w:sz w:val="30"/>
          <w:szCs w:val="30"/>
        </w:rPr>
        <w:t>柜体的外壳、各功能小室的隔板、安装梁、安装板</w:t>
      </w:r>
      <w:r>
        <w:rPr>
          <w:rFonts w:hint="eastAsia" w:asciiTheme="majorEastAsia" w:hAnsiTheme="majorEastAsia" w:eastAsiaTheme="majorEastAsia" w:cstheme="majorEastAsia"/>
          <w:sz w:val="30"/>
          <w:szCs w:val="30"/>
        </w:rPr>
        <w:t>等材料采用不低于2.0mm厚度的优质敷铝锌钢板，经数控机床加工和弯折之后栓接而成，壳体材料具有很强的抗腐蚀和抗氧化的</w:t>
      </w:r>
      <w:r>
        <w:rPr>
          <w:rFonts w:hint="eastAsia" w:asciiTheme="majorEastAsia" w:hAnsiTheme="majorEastAsia" w:eastAsiaTheme="majorEastAsia" w:cstheme="majorEastAsia"/>
          <w:bCs/>
          <w:sz w:val="30"/>
          <w:szCs w:val="30"/>
        </w:rPr>
        <w:t>能力。门板采用</w:t>
      </w:r>
      <w:r>
        <w:rPr>
          <w:rFonts w:hint="eastAsia" w:asciiTheme="majorEastAsia" w:hAnsiTheme="majorEastAsia" w:eastAsiaTheme="majorEastAsia" w:cstheme="majorEastAsia"/>
          <w:sz w:val="30"/>
          <w:szCs w:val="30"/>
        </w:rPr>
        <w:t>不低于2.0mm厚度的</w:t>
      </w:r>
      <w:r>
        <w:rPr>
          <w:rFonts w:hint="eastAsia" w:asciiTheme="majorEastAsia" w:hAnsiTheme="majorEastAsia" w:eastAsiaTheme="majorEastAsia" w:cstheme="majorEastAsia"/>
          <w:bCs/>
          <w:sz w:val="30"/>
          <w:szCs w:val="30"/>
        </w:rPr>
        <w:t>冷轧钢板，表面</w:t>
      </w:r>
      <w:r>
        <w:rPr>
          <w:rFonts w:hint="eastAsia" w:asciiTheme="majorEastAsia" w:hAnsiTheme="majorEastAsia" w:eastAsiaTheme="majorEastAsia" w:cstheme="majorEastAsia"/>
          <w:kern w:val="18"/>
          <w:sz w:val="30"/>
          <w:szCs w:val="30"/>
        </w:rPr>
        <w:t>进行酸洗磷化处理后做</w:t>
      </w:r>
      <w:r>
        <w:rPr>
          <w:rFonts w:hint="eastAsia" w:asciiTheme="majorEastAsia" w:hAnsiTheme="majorEastAsia" w:eastAsiaTheme="majorEastAsia" w:cstheme="majorEastAsia"/>
          <w:sz w:val="30"/>
          <w:szCs w:val="30"/>
        </w:rPr>
        <w:t>聚脂环氧树脂热固塑料粉末</w:t>
      </w:r>
      <w:r>
        <w:rPr>
          <w:rFonts w:hint="eastAsia" w:asciiTheme="majorEastAsia" w:hAnsiTheme="majorEastAsia" w:eastAsiaTheme="majorEastAsia" w:cstheme="majorEastAsia"/>
          <w:kern w:val="18"/>
          <w:sz w:val="30"/>
          <w:szCs w:val="30"/>
        </w:rPr>
        <w:t>静电喷涂</w:t>
      </w:r>
      <w:r>
        <w:rPr>
          <w:rFonts w:hint="eastAsia" w:asciiTheme="majorEastAsia" w:hAnsiTheme="majorEastAsia" w:eastAsiaTheme="majorEastAsia" w:cstheme="majorEastAsia"/>
          <w:sz w:val="30"/>
          <w:szCs w:val="30"/>
        </w:rPr>
        <w:t>，颜色</w:t>
      </w:r>
      <w:r>
        <w:rPr>
          <w:rFonts w:hint="eastAsia" w:asciiTheme="majorEastAsia" w:hAnsiTheme="majorEastAsia" w:eastAsiaTheme="majorEastAsia" w:cstheme="majorEastAsia"/>
          <w:b w:val="0"/>
          <w:color w:val="auto"/>
          <w:kern w:val="2"/>
          <w:sz w:val="30"/>
          <w:szCs w:val="30"/>
          <w:u w:val="none"/>
          <w:lang w:val="en-US" w:eastAsia="zh-CN" w:bidi="ar-SA"/>
        </w:rPr>
        <w:t>RAL7035桔纹</w:t>
      </w:r>
      <w:r>
        <w:rPr>
          <w:rFonts w:hint="eastAsia" w:asciiTheme="majorEastAsia" w:hAnsiTheme="majorEastAsia" w:eastAsiaTheme="majorEastAsia" w:cstheme="majorEastAsia"/>
          <w:sz w:val="30"/>
          <w:szCs w:val="30"/>
        </w:rPr>
        <w:t>，涂</w:t>
      </w:r>
      <w:r>
        <w:rPr>
          <w:rFonts w:hint="eastAsia" w:asciiTheme="majorEastAsia" w:hAnsiTheme="majorEastAsia" w:eastAsiaTheme="majorEastAsia" w:cstheme="majorEastAsia"/>
          <w:kern w:val="18"/>
          <w:sz w:val="30"/>
          <w:szCs w:val="30"/>
        </w:rPr>
        <w:t>层厚度不小于80微米，要求附着力强，质感好，整柜呈亚光色调，避免了眩目效应</w:t>
      </w:r>
      <w:r>
        <w:rPr>
          <w:rFonts w:hint="eastAsia" w:asciiTheme="majorEastAsia" w:hAnsiTheme="majorEastAsia" w:eastAsiaTheme="majorEastAsia" w:cstheme="majorEastAsia"/>
          <w:kern w:val="18"/>
          <w:sz w:val="30"/>
          <w:szCs w:val="30"/>
          <w:lang w:eastAsia="zh-CN"/>
        </w:rPr>
        <w:t>。</w:t>
      </w:r>
    </w:p>
    <w:p w14:paraId="5292CBA6">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1.4.2开关柜外壳防护等级可达IP4X，当门打开时，其防护等级为IP2X。</w:t>
      </w:r>
    </w:p>
    <w:p w14:paraId="4C3D17D3">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rPr>
        <w:t>1.4.3开关柜在机械、电气两方面均具有“五防功能”（即具有防止误分误合断路器、防止带负荷分合隔离开关(或隔离插头)、防止带接地刀(或接地线)送电、防止带电合接地刀(或挂接地线)、防止误入带电间隔）能有效地防止电气误操作事故的发生。柜体具有可靠的机械闭锁装置，以确保操作人员的</w:t>
      </w:r>
      <w:r>
        <w:rPr>
          <w:rFonts w:hint="eastAsia" w:asciiTheme="majorEastAsia" w:hAnsiTheme="majorEastAsia" w:eastAsiaTheme="majorEastAsia" w:cstheme="majorEastAsia"/>
          <w:sz w:val="30"/>
          <w:szCs w:val="30"/>
          <w:lang w:val="en-US" w:eastAsia="zh-CN"/>
        </w:rPr>
        <w:t>安全。</w:t>
      </w:r>
    </w:p>
    <w:p w14:paraId="053EB756">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1.4.4开关柜进线</w:t>
      </w:r>
      <w:r>
        <w:rPr>
          <w:rFonts w:hint="eastAsia" w:asciiTheme="majorEastAsia" w:hAnsiTheme="majorEastAsia" w:eastAsiaTheme="majorEastAsia" w:cstheme="majorEastAsia"/>
          <w:sz w:val="30"/>
          <w:szCs w:val="30"/>
          <w:lang w:val="en-US" w:eastAsia="zh-CN"/>
        </w:rPr>
        <w:t>方式</w:t>
      </w:r>
      <w:r>
        <w:rPr>
          <w:rFonts w:hint="eastAsia" w:asciiTheme="majorEastAsia" w:hAnsiTheme="majorEastAsia" w:eastAsiaTheme="majorEastAsia" w:cstheme="majorEastAsia"/>
          <w:sz w:val="30"/>
          <w:szCs w:val="30"/>
        </w:rPr>
        <w:t>为电缆下进线；出线方式采用电缆下出线。柜内电缆设安装支架便于电缆的固定，开关柜底部带密封板,电缆进线孔有防火密封措施。开关柜外壳及其支架结构应牢固、不变形。</w:t>
      </w:r>
    </w:p>
    <w:p w14:paraId="675BF599">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1.4.5 开关柜内的组装零部件应安全、可靠、灵活，机械强度及刚性应满足开关柜正常的联锁、互动的要求。柜顶的四角设置起吊装置，便于起吊和装运。</w:t>
      </w:r>
    </w:p>
    <w:p w14:paraId="4BEB232E">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1.4.6</w:t>
      </w:r>
      <w:r>
        <w:rPr>
          <w:rFonts w:hint="eastAsia" w:asciiTheme="majorEastAsia" w:hAnsiTheme="majorEastAsia" w:eastAsiaTheme="majorEastAsia" w:cstheme="majorEastAsia"/>
          <w:sz w:val="30"/>
          <w:szCs w:val="30"/>
          <w:lang w:val="en-US" w:eastAsia="zh-CN"/>
        </w:rPr>
        <w:t>隔室</w:t>
      </w:r>
      <w:r>
        <w:rPr>
          <w:rFonts w:hint="eastAsia" w:asciiTheme="majorEastAsia" w:hAnsiTheme="majorEastAsia" w:eastAsiaTheme="majorEastAsia" w:cstheme="majorEastAsia"/>
          <w:sz w:val="30"/>
          <w:szCs w:val="30"/>
        </w:rPr>
        <w:t>应设有独立的泄压通道, 并有隔离措施。若隔室内发生短路故障而燃弧时, 气体可通过泄压通道迅速释放, 并应能防止因本身缺陷、异常或误操作导致的内电弧伤及工作人员。应能确保操作人员和开关柜的安全。</w:t>
      </w:r>
    </w:p>
    <w:p w14:paraId="373A164F">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1.4.7 柜内仪表室及电缆室应设有柜内照明装置，乙方应提供完整的照明系统（包含支架、灯）；前门均为带铰链活门，门内安装密封条；柜体前后皆有观察窗，便于巡视柜内各部分接头及各元器件的运行情况。观察窗的材料应为</w:t>
      </w:r>
      <w:r>
        <w:rPr>
          <w:rFonts w:hint="eastAsia" w:asciiTheme="majorEastAsia" w:hAnsiTheme="majorEastAsia" w:eastAsiaTheme="majorEastAsia" w:cstheme="majorEastAsia"/>
          <w:sz w:val="30"/>
          <w:szCs w:val="30"/>
          <w:lang w:eastAsia="zh-CN"/>
        </w:rPr>
        <w:t>带屏蔽网的</w:t>
      </w:r>
      <w:r>
        <w:rPr>
          <w:rFonts w:hint="eastAsia" w:asciiTheme="majorEastAsia" w:hAnsiTheme="majorEastAsia" w:eastAsiaTheme="majorEastAsia" w:cstheme="majorEastAsia"/>
          <w:sz w:val="30"/>
          <w:szCs w:val="30"/>
        </w:rPr>
        <w:t>防爆玻璃或耐久性透明材料。观察窗应有足够的电气间隙和静电屏蔽措施，防止危险的静电电荷。开关柜柜后电缆室配观察窗</w:t>
      </w:r>
      <w:r>
        <w:rPr>
          <w:rFonts w:hint="eastAsia" w:asciiTheme="majorEastAsia" w:hAnsiTheme="majorEastAsia" w:eastAsiaTheme="majorEastAsia" w:cstheme="majorEastAsia"/>
          <w:sz w:val="30"/>
          <w:szCs w:val="30"/>
          <w:lang w:eastAsia="zh-CN"/>
        </w:rPr>
        <w:t>，</w:t>
      </w:r>
      <w:r>
        <w:rPr>
          <w:rFonts w:hint="eastAsia" w:asciiTheme="majorEastAsia" w:hAnsiTheme="majorEastAsia" w:eastAsiaTheme="majorEastAsia" w:cstheme="majorEastAsia"/>
          <w:sz w:val="30"/>
          <w:szCs w:val="30"/>
          <w:lang w:val="en-US" w:eastAsia="zh-CN"/>
        </w:rPr>
        <w:t>接地开关应装设一个机械式的分/合闸位置应装设观察窗，以便操作人员检查触头的位置，</w:t>
      </w:r>
      <w:r>
        <w:rPr>
          <w:rFonts w:hint="eastAsia" w:asciiTheme="majorEastAsia" w:hAnsiTheme="majorEastAsia" w:eastAsiaTheme="majorEastAsia" w:cstheme="majorEastAsia"/>
          <w:sz w:val="30"/>
          <w:szCs w:val="30"/>
        </w:rPr>
        <w:t>满足电气设备“五防”要求</w:t>
      </w:r>
      <w:r>
        <w:rPr>
          <w:rFonts w:hint="eastAsia" w:asciiTheme="majorEastAsia" w:hAnsiTheme="majorEastAsia" w:eastAsiaTheme="majorEastAsia" w:cstheme="majorEastAsia"/>
          <w:sz w:val="30"/>
          <w:szCs w:val="30"/>
          <w:lang w:eastAsia="zh-CN"/>
        </w:rPr>
        <w:t>。</w:t>
      </w:r>
    </w:p>
    <w:p w14:paraId="3E372C40">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1.4.</w:t>
      </w:r>
      <w:r>
        <w:rPr>
          <w:rFonts w:hint="eastAsia" w:asciiTheme="majorEastAsia" w:hAnsiTheme="majorEastAsia" w:eastAsiaTheme="majorEastAsia" w:cstheme="majorEastAsia"/>
          <w:sz w:val="30"/>
          <w:szCs w:val="30"/>
          <w:lang w:val="en-US" w:eastAsia="zh-CN"/>
        </w:rPr>
        <w:t>8</w:t>
      </w:r>
      <w:r>
        <w:rPr>
          <w:rFonts w:hint="eastAsia" w:asciiTheme="majorEastAsia" w:hAnsiTheme="majorEastAsia" w:eastAsiaTheme="majorEastAsia" w:cstheme="majorEastAsia"/>
          <w:sz w:val="30"/>
          <w:szCs w:val="30"/>
        </w:rPr>
        <w:t>母线全部采用绝缘套管覆盖；三相母排分为：A、B、C，相色分别为：A相黄色，B相绿色，C相红色。A、B、C三相母排的排列遵守如下柜顶：上下布置，由上至下排列成A、B、C相；水平布置，由柜后向柜面排列为A、B、C相；引下线布置，由左至右排列成A、B、C相。</w:t>
      </w:r>
    </w:p>
    <w:p w14:paraId="5A617B89">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1.4.</w:t>
      </w:r>
      <w:r>
        <w:rPr>
          <w:rFonts w:hint="eastAsia" w:asciiTheme="majorEastAsia" w:hAnsiTheme="majorEastAsia" w:eastAsiaTheme="majorEastAsia" w:cstheme="majorEastAsia"/>
          <w:sz w:val="30"/>
          <w:szCs w:val="30"/>
          <w:lang w:val="en-US" w:eastAsia="zh-CN"/>
        </w:rPr>
        <w:t>9</w:t>
      </w:r>
      <w:r>
        <w:rPr>
          <w:rFonts w:hint="eastAsia" w:asciiTheme="majorEastAsia" w:hAnsiTheme="majorEastAsia" w:eastAsiaTheme="majorEastAsia" w:cstheme="majorEastAsia"/>
          <w:sz w:val="30"/>
          <w:szCs w:val="30"/>
        </w:rPr>
        <w:t xml:space="preserve"> 一次电缆室能保证各种电缆的顺利连接，电缆室底板为可拆卸的不导磁材料制作，并配置有相应的电缆固定夹及变径塔形密封圈。外部电缆的接线高度不小于800mm。</w:t>
      </w:r>
    </w:p>
    <w:p w14:paraId="7AFAC999">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1.4.1</w:t>
      </w:r>
      <w:r>
        <w:rPr>
          <w:rFonts w:hint="eastAsia" w:asciiTheme="majorEastAsia" w:hAnsiTheme="majorEastAsia" w:eastAsiaTheme="majorEastAsia" w:cstheme="majorEastAsia"/>
          <w:sz w:val="30"/>
          <w:szCs w:val="30"/>
          <w:lang w:val="en-US" w:eastAsia="zh-CN"/>
        </w:rPr>
        <w:t>0</w:t>
      </w:r>
      <w:r>
        <w:rPr>
          <w:rFonts w:hint="eastAsia" w:asciiTheme="majorEastAsia" w:hAnsiTheme="majorEastAsia" w:eastAsiaTheme="majorEastAsia" w:cstheme="majorEastAsia"/>
          <w:sz w:val="30"/>
          <w:szCs w:val="30"/>
        </w:rPr>
        <w:t xml:space="preserve"> 为了防止温度变化时产生的凝露，在</w:t>
      </w:r>
      <w:r>
        <w:rPr>
          <w:rFonts w:hint="eastAsia" w:asciiTheme="majorEastAsia" w:hAnsiTheme="majorEastAsia" w:eastAsiaTheme="majorEastAsia" w:cstheme="majorEastAsia"/>
          <w:sz w:val="30"/>
          <w:szCs w:val="30"/>
          <w:lang w:val="en-US" w:eastAsia="zh-CN"/>
        </w:rPr>
        <w:t>电缆室</w:t>
      </w:r>
      <w:r>
        <w:rPr>
          <w:rFonts w:hint="eastAsia" w:asciiTheme="majorEastAsia" w:hAnsiTheme="majorEastAsia" w:eastAsiaTheme="majorEastAsia" w:cstheme="majorEastAsia"/>
          <w:sz w:val="30"/>
          <w:szCs w:val="30"/>
        </w:rPr>
        <w:t>装设一只功率不小于100W的电加热器。</w:t>
      </w:r>
    </w:p>
    <w:p w14:paraId="4B57F625">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1.4.1</w:t>
      </w:r>
      <w:r>
        <w:rPr>
          <w:rFonts w:hint="eastAsia" w:asciiTheme="majorEastAsia" w:hAnsiTheme="majorEastAsia" w:eastAsiaTheme="majorEastAsia" w:cstheme="majorEastAsia"/>
          <w:sz w:val="30"/>
          <w:szCs w:val="30"/>
          <w:lang w:val="en-US" w:eastAsia="zh-CN"/>
        </w:rPr>
        <w:t>1</w:t>
      </w:r>
      <w:r>
        <w:rPr>
          <w:rFonts w:hint="eastAsia" w:asciiTheme="majorEastAsia" w:hAnsiTheme="majorEastAsia" w:eastAsiaTheme="majorEastAsia" w:cstheme="majorEastAsia"/>
          <w:sz w:val="30"/>
          <w:szCs w:val="30"/>
        </w:rPr>
        <w:t>低压仪表室接线板网格化，各元件可以灵活布置。控制电缆及二次线敷设在柜内两侧线槽内，槽内安装绑线支架，并加装金属盖板，左右侧均可外引二次电缆。仪表室的顶板上留有电缆穿越孔，便于二次接线。</w:t>
      </w:r>
    </w:p>
    <w:p w14:paraId="266A81B4">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1.4.1</w:t>
      </w:r>
      <w:r>
        <w:rPr>
          <w:rFonts w:hint="eastAsia" w:asciiTheme="majorEastAsia" w:hAnsiTheme="majorEastAsia" w:eastAsiaTheme="majorEastAsia" w:cstheme="majorEastAsia"/>
          <w:sz w:val="30"/>
          <w:szCs w:val="30"/>
          <w:lang w:val="en-US" w:eastAsia="zh-CN"/>
        </w:rPr>
        <w:t>2</w:t>
      </w:r>
      <w:r>
        <w:rPr>
          <w:rFonts w:hint="eastAsia" w:asciiTheme="majorEastAsia" w:hAnsiTheme="majorEastAsia" w:eastAsiaTheme="majorEastAsia" w:cstheme="majorEastAsia"/>
          <w:sz w:val="30"/>
          <w:szCs w:val="30"/>
        </w:rPr>
        <w:t>在电缆室内单独设接地铜排（截面40</w:t>
      </w:r>
      <w:r>
        <w:rPr>
          <w:rFonts w:hint="eastAsia" w:asciiTheme="majorEastAsia" w:hAnsiTheme="majorEastAsia" w:eastAsiaTheme="majorEastAsia" w:cstheme="majorEastAsia"/>
          <w:sz w:val="30"/>
          <w:szCs w:val="30"/>
          <w:lang w:val="en-US" w:eastAsia="zh-CN"/>
        </w:rPr>
        <w:t>×10</w:t>
      </w:r>
      <w:r>
        <w:rPr>
          <w:rFonts w:hint="eastAsia" w:asciiTheme="majorEastAsia" w:hAnsiTheme="majorEastAsia" w:eastAsiaTheme="majorEastAsia" w:cstheme="majorEastAsia"/>
          <w:sz w:val="30"/>
          <w:szCs w:val="30"/>
        </w:rPr>
        <w:t>mm）贯穿相邻各柜，并与柜体有良好的</w:t>
      </w:r>
      <w:r>
        <w:rPr>
          <w:rFonts w:hint="eastAsia" w:asciiTheme="majorEastAsia" w:hAnsiTheme="majorEastAsia" w:eastAsiaTheme="majorEastAsia" w:cstheme="majorEastAsia"/>
          <w:sz w:val="30"/>
          <w:szCs w:val="30"/>
          <w:lang w:val="en-US" w:eastAsia="zh-CN"/>
        </w:rPr>
        <w:t>接触</w:t>
      </w:r>
      <w:r>
        <w:rPr>
          <w:rFonts w:hint="eastAsia" w:asciiTheme="majorEastAsia" w:hAnsiTheme="majorEastAsia" w:eastAsiaTheme="majorEastAsia" w:cstheme="majorEastAsia"/>
          <w:sz w:val="30"/>
          <w:szCs w:val="30"/>
        </w:rPr>
        <w:t>，此接地铜排供元件接地使用，确保运行操作人员触及柜体时的安全。</w:t>
      </w:r>
    </w:p>
    <w:p w14:paraId="4337DF69">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1.4.1</w:t>
      </w:r>
      <w:r>
        <w:rPr>
          <w:rFonts w:hint="eastAsia" w:asciiTheme="majorEastAsia" w:hAnsiTheme="majorEastAsia" w:eastAsiaTheme="majorEastAsia" w:cstheme="majorEastAsia"/>
          <w:sz w:val="30"/>
          <w:szCs w:val="30"/>
          <w:lang w:val="en-US" w:eastAsia="zh-CN"/>
        </w:rPr>
        <w:t>3</w:t>
      </w:r>
      <w:r>
        <w:rPr>
          <w:rFonts w:hint="eastAsia" w:asciiTheme="majorEastAsia" w:hAnsiTheme="majorEastAsia" w:eastAsiaTheme="majorEastAsia" w:cstheme="majorEastAsia"/>
          <w:sz w:val="30"/>
          <w:szCs w:val="30"/>
        </w:rPr>
        <w:t>柜内元件技术参数及要求见图纸、清单。</w:t>
      </w:r>
    </w:p>
    <w:p w14:paraId="710F99DD">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1.5 技术标准要求</w:t>
      </w:r>
    </w:p>
    <w:p w14:paraId="760024FF">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1.5.1开关柜具有“五防”功能，并符合 GB</w:t>
      </w:r>
      <w:r>
        <w:rPr>
          <w:rFonts w:hint="eastAsia" w:asciiTheme="majorEastAsia" w:hAnsiTheme="majorEastAsia" w:eastAsiaTheme="majorEastAsia" w:cstheme="majorEastAsia"/>
          <w:sz w:val="30"/>
          <w:szCs w:val="30"/>
          <w:lang w:val="en-US" w:eastAsia="zh-CN"/>
        </w:rPr>
        <w:t xml:space="preserve">/T </w:t>
      </w:r>
      <w:r>
        <w:rPr>
          <w:rFonts w:hint="eastAsia" w:asciiTheme="majorEastAsia" w:hAnsiTheme="majorEastAsia" w:eastAsiaTheme="majorEastAsia" w:cstheme="majorEastAsia"/>
          <w:sz w:val="30"/>
          <w:szCs w:val="30"/>
        </w:rPr>
        <w:t>3906的要求。</w:t>
      </w:r>
    </w:p>
    <w:p w14:paraId="4CFC897C">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1.5.2二次继电室内的高频干扰试验要求，按国标的规定进行，电磁辐射不超过1（V/M）MHz。</w:t>
      </w:r>
    </w:p>
    <w:p w14:paraId="31E38F65">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1.5.3振动要求满足国标GB</w:t>
      </w:r>
      <w:r>
        <w:rPr>
          <w:rFonts w:hint="eastAsia" w:asciiTheme="majorEastAsia" w:hAnsiTheme="majorEastAsia" w:eastAsiaTheme="majorEastAsia" w:cstheme="majorEastAsia"/>
          <w:sz w:val="30"/>
          <w:szCs w:val="30"/>
          <w:lang w:val="en-US" w:eastAsia="zh-CN"/>
        </w:rPr>
        <w:t>/T</w:t>
      </w:r>
      <w:r>
        <w:rPr>
          <w:rFonts w:hint="eastAsia" w:asciiTheme="majorEastAsia" w:hAnsiTheme="majorEastAsia" w:eastAsiaTheme="majorEastAsia" w:cstheme="majorEastAsia"/>
          <w:sz w:val="30"/>
          <w:szCs w:val="30"/>
        </w:rPr>
        <w:t>11287的要求。</w:t>
      </w:r>
    </w:p>
    <w:p w14:paraId="5BADA188">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1.5.4同型产品内额定值和结构相同的组件可以互换</w:t>
      </w:r>
      <w:r>
        <w:rPr>
          <w:rFonts w:hint="eastAsia" w:asciiTheme="majorEastAsia" w:hAnsiTheme="majorEastAsia" w:eastAsiaTheme="majorEastAsia" w:cstheme="majorEastAsia"/>
          <w:sz w:val="30"/>
          <w:szCs w:val="30"/>
          <w:lang w:eastAsia="zh-CN"/>
        </w:rPr>
        <w:t>。</w:t>
      </w:r>
    </w:p>
    <w:p w14:paraId="52D8CC45">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1.5.5高压开关柜所安装的高压电器组件，均具有耐久而清晰的铭牌。</w:t>
      </w:r>
    </w:p>
    <w:p w14:paraId="5012684A">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1.5.6安全净距</w:t>
      </w:r>
    </w:p>
    <w:p w14:paraId="003B334E">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1.5.6.1 柜内各相导体的相间与对地净距符合国家标准。</w:t>
      </w:r>
    </w:p>
    <w:p w14:paraId="7AD58CDD">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1.5.6.2 开关柜内爬电比距：2</w:t>
      </w:r>
      <w:r>
        <w:rPr>
          <w:rFonts w:hint="eastAsia" w:asciiTheme="majorEastAsia" w:hAnsiTheme="majorEastAsia" w:eastAsiaTheme="majorEastAsia" w:cstheme="majorEastAsia"/>
          <w:sz w:val="30"/>
          <w:szCs w:val="30"/>
          <w:lang w:val="en-US" w:eastAsia="zh-CN"/>
        </w:rPr>
        <w:t>5</w:t>
      </w:r>
      <w:r>
        <w:rPr>
          <w:rFonts w:hint="eastAsia" w:asciiTheme="majorEastAsia" w:hAnsiTheme="majorEastAsia" w:eastAsiaTheme="majorEastAsia" w:cstheme="majorEastAsia"/>
          <w:sz w:val="30"/>
          <w:szCs w:val="30"/>
        </w:rPr>
        <w:t>mm/kV</w:t>
      </w:r>
      <w:r>
        <w:rPr>
          <w:rFonts w:hint="eastAsia" w:asciiTheme="majorEastAsia" w:hAnsiTheme="majorEastAsia" w:eastAsiaTheme="majorEastAsia" w:cstheme="majorEastAsia"/>
          <w:sz w:val="30"/>
          <w:szCs w:val="30"/>
          <w:lang w:eastAsia="zh-CN"/>
        </w:rPr>
        <w:t>。</w:t>
      </w:r>
    </w:p>
    <w:p w14:paraId="2EE89EB3">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1.5.</w:t>
      </w:r>
      <w:r>
        <w:rPr>
          <w:rFonts w:hint="eastAsia" w:asciiTheme="majorEastAsia" w:hAnsiTheme="majorEastAsia" w:eastAsiaTheme="majorEastAsia" w:cstheme="majorEastAsia"/>
          <w:sz w:val="30"/>
          <w:szCs w:val="30"/>
          <w:lang w:val="en-US" w:eastAsia="zh-CN"/>
        </w:rPr>
        <w:t>7</w:t>
      </w:r>
      <w:r>
        <w:rPr>
          <w:rFonts w:hint="eastAsia" w:asciiTheme="majorEastAsia" w:hAnsiTheme="majorEastAsia" w:eastAsiaTheme="majorEastAsia" w:cstheme="majorEastAsia"/>
          <w:sz w:val="30"/>
          <w:szCs w:val="30"/>
        </w:rPr>
        <w:t>保护装置、表计等二次元器件布置合理、安全可靠。</w:t>
      </w:r>
    </w:p>
    <w:p w14:paraId="3078C26B">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1.6 其他要求：</w:t>
      </w:r>
    </w:p>
    <w:p w14:paraId="23C2D6ED">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1.6.1本项目中各开关容量及母线距离，在设备制造时要着重考虑以下几方面问题：</w:t>
      </w:r>
    </w:p>
    <w:p w14:paraId="622FA3BC">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1.6.1.1 制造中不仅要考虑母线的散热，同时要考虑电磁感应的影响，即要考虑电磁干扰、噪音及壳体发热等因素和解决、消除措施</w:t>
      </w:r>
      <w:r>
        <w:rPr>
          <w:rFonts w:hint="eastAsia" w:asciiTheme="majorEastAsia" w:hAnsiTheme="majorEastAsia" w:eastAsiaTheme="majorEastAsia" w:cstheme="majorEastAsia"/>
          <w:sz w:val="30"/>
          <w:szCs w:val="30"/>
          <w:lang w:eastAsia="zh-CN"/>
        </w:rPr>
        <w:t>。</w:t>
      </w:r>
    </w:p>
    <w:p w14:paraId="2790F45D">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1.6.1.2 考虑多根大截面电力电缆进、出开关柜的方便性和可检修、可维护性</w:t>
      </w:r>
      <w:r>
        <w:rPr>
          <w:rFonts w:hint="eastAsia" w:asciiTheme="majorEastAsia" w:hAnsiTheme="majorEastAsia" w:eastAsiaTheme="majorEastAsia" w:cstheme="majorEastAsia"/>
          <w:sz w:val="30"/>
          <w:szCs w:val="30"/>
          <w:lang w:eastAsia="zh-CN"/>
        </w:rPr>
        <w:t>。</w:t>
      </w:r>
    </w:p>
    <w:p w14:paraId="3657E1A4">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1.6.1.3 开关柜内的强电磁干扰、温升环境对综合保护装置的影响</w:t>
      </w:r>
      <w:r>
        <w:rPr>
          <w:rFonts w:hint="eastAsia" w:asciiTheme="majorEastAsia" w:hAnsiTheme="majorEastAsia" w:eastAsiaTheme="majorEastAsia" w:cstheme="majorEastAsia"/>
          <w:sz w:val="30"/>
          <w:szCs w:val="30"/>
          <w:lang w:eastAsia="zh-CN"/>
        </w:rPr>
        <w:t>。</w:t>
      </w:r>
    </w:p>
    <w:p w14:paraId="42035AB4">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1.6.1.4 高海拔、高温差对开关柜内各电器元件的影响</w:t>
      </w:r>
      <w:r>
        <w:rPr>
          <w:rFonts w:hint="eastAsia" w:asciiTheme="majorEastAsia" w:hAnsiTheme="majorEastAsia" w:eastAsiaTheme="majorEastAsia" w:cstheme="majorEastAsia"/>
          <w:sz w:val="30"/>
          <w:szCs w:val="30"/>
          <w:lang w:eastAsia="zh-CN"/>
        </w:rPr>
        <w:t>。</w:t>
      </w:r>
    </w:p>
    <w:p w14:paraId="718275C2">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1.6.1.5 开关柜外壳：敷铝锌薄钢板厚度不小于2.0mm，柜门冷轧板厚度不小于2.0mm</w:t>
      </w:r>
      <w:r>
        <w:rPr>
          <w:rFonts w:hint="eastAsia" w:asciiTheme="majorEastAsia" w:hAnsiTheme="majorEastAsia" w:eastAsiaTheme="majorEastAsia" w:cstheme="majorEastAsia"/>
          <w:sz w:val="30"/>
          <w:szCs w:val="30"/>
          <w:lang w:eastAsia="zh-CN"/>
        </w:rPr>
        <w:t>。</w:t>
      </w:r>
    </w:p>
    <w:p w14:paraId="25256AB1">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1.6.1.6 开关柜外壳及其支架结构应牢固、不变形</w:t>
      </w:r>
      <w:r>
        <w:rPr>
          <w:rFonts w:hint="eastAsia" w:asciiTheme="majorEastAsia" w:hAnsiTheme="majorEastAsia" w:eastAsiaTheme="majorEastAsia" w:cstheme="majorEastAsia"/>
          <w:sz w:val="30"/>
          <w:szCs w:val="30"/>
          <w:lang w:eastAsia="zh-CN"/>
        </w:rPr>
        <w:t>。</w:t>
      </w:r>
    </w:p>
    <w:p w14:paraId="4F71DB6A">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1.6.1.7 开关柜内的组装零部件应安全、可靠、灵活，机械强度及刚性应满足开关柜正常的联锁、互动的要求</w:t>
      </w:r>
      <w:r>
        <w:rPr>
          <w:rFonts w:hint="eastAsia" w:asciiTheme="majorEastAsia" w:hAnsiTheme="majorEastAsia" w:eastAsiaTheme="majorEastAsia" w:cstheme="majorEastAsia"/>
          <w:sz w:val="30"/>
          <w:szCs w:val="30"/>
          <w:lang w:eastAsia="zh-CN"/>
        </w:rPr>
        <w:t>。</w:t>
      </w:r>
    </w:p>
    <w:p w14:paraId="1248A4C2">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w:t>
      </w:r>
      <w:r>
        <w:rPr>
          <w:rFonts w:hint="eastAsia" w:asciiTheme="majorEastAsia" w:hAnsiTheme="majorEastAsia" w:eastAsiaTheme="majorEastAsia" w:cstheme="majorEastAsia"/>
          <w:sz w:val="30"/>
          <w:szCs w:val="30"/>
          <w:lang w:val="en-US" w:eastAsia="zh-CN"/>
        </w:rPr>
        <w:t>2</w:t>
      </w:r>
      <w:r>
        <w:rPr>
          <w:rFonts w:hint="eastAsia" w:asciiTheme="majorEastAsia" w:hAnsiTheme="majorEastAsia" w:eastAsiaTheme="majorEastAsia" w:cstheme="majorEastAsia"/>
          <w:sz w:val="30"/>
          <w:szCs w:val="30"/>
        </w:rPr>
        <w:t xml:space="preserve"> 开关柜前后设置眉头，以便与操作人员前后都能辨识，内容要按甲方要求印制</w:t>
      </w:r>
      <w:r>
        <w:rPr>
          <w:rFonts w:hint="eastAsia" w:asciiTheme="majorEastAsia" w:hAnsiTheme="majorEastAsia" w:eastAsiaTheme="majorEastAsia" w:cstheme="majorEastAsia"/>
          <w:sz w:val="30"/>
          <w:szCs w:val="30"/>
          <w:lang w:eastAsia="zh-CN"/>
        </w:rPr>
        <w:t>。</w:t>
      </w:r>
    </w:p>
    <w:p w14:paraId="326EA2E2">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w:t>
      </w:r>
      <w:r>
        <w:rPr>
          <w:rFonts w:hint="eastAsia" w:asciiTheme="majorEastAsia" w:hAnsiTheme="majorEastAsia" w:eastAsiaTheme="majorEastAsia" w:cstheme="majorEastAsia"/>
          <w:sz w:val="30"/>
          <w:szCs w:val="30"/>
          <w:lang w:val="en-US" w:eastAsia="zh-CN"/>
        </w:rPr>
        <w:t>3</w:t>
      </w:r>
      <w:r>
        <w:rPr>
          <w:rFonts w:hint="eastAsia" w:asciiTheme="majorEastAsia" w:hAnsiTheme="majorEastAsia" w:eastAsiaTheme="majorEastAsia" w:cstheme="majorEastAsia"/>
          <w:sz w:val="30"/>
          <w:szCs w:val="30"/>
        </w:rPr>
        <w:t xml:space="preserve"> 所有开关柜柜门焊接M6栽钉，便于柜门接地</w:t>
      </w:r>
      <w:r>
        <w:rPr>
          <w:rFonts w:hint="eastAsia" w:asciiTheme="majorEastAsia" w:hAnsiTheme="majorEastAsia" w:eastAsiaTheme="majorEastAsia" w:cstheme="majorEastAsia"/>
          <w:sz w:val="30"/>
          <w:szCs w:val="30"/>
          <w:lang w:eastAsia="zh-CN"/>
        </w:rPr>
        <w:t>。</w:t>
      </w:r>
    </w:p>
    <w:p w14:paraId="0B048985">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w:t>
      </w:r>
      <w:r>
        <w:rPr>
          <w:rFonts w:hint="eastAsia" w:asciiTheme="majorEastAsia" w:hAnsiTheme="majorEastAsia" w:eastAsiaTheme="majorEastAsia" w:cstheme="majorEastAsia"/>
          <w:sz w:val="30"/>
          <w:szCs w:val="30"/>
          <w:lang w:val="en-US" w:eastAsia="zh-CN"/>
        </w:rPr>
        <w:t>4</w:t>
      </w:r>
      <w:r>
        <w:rPr>
          <w:rFonts w:hint="eastAsia" w:asciiTheme="majorEastAsia" w:hAnsiTheme="majorEastAsia" w:eastAsiaTheme="majorEastAsia" w:cstheme="majorEastAsia"/>
          <w:sz w:val="30"/>
          <w:szCs w:val="30"/>
        </w:rPr>
        <w:t>柜内采用大爬距绝缘件，满足海拔要求</w:t>
      </w:r>
      <w:r>
        <w:rPr>
          <w:rFonts w:hint="eastAsia" w:asciiTheme="majorEastAsia" w:hAnsiTheme="majorEastAsia" w:eastAsiaTheme="majorEastAsia" w:cstheme="majorEastAsia"/>
          <w:sz w:val="30"/>
          <w:szCs w:val="30"/>
          <w:lang w:eastAsia="zh-CN"/>
        </w:rPr>
        <w:t>。</w:t>
      </w:r>
    </w:p>
    <w:p w14:paraId="33293E86">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w:t>
      </w:r>
      <w:r>
        <w:rPr>
          <w:rFonts w:hint="eastAsia" w:asciiTheme="majorEastAsia" w:hAnsiTheme="majorEastAsia" w:eastAsiaTheme="majorEastAsia" w:cstheme="majorEastAsia"/>
          <w:sz w:val="30"/>
          <w:szCs w:val="30"/>
          <w:lang w:val="en-US" w:eastAsia="zh-CN"/>
        </w:rPr>
        <w:t>5</w:t>
      </w:r>
      <w:r>
        <w:rPr>
          <w:rFonts w:hint="eastAsia" w:asciiTheme="majorEastAsia" w:hAnsiTheme="majorEastAsia" w:eastAsiaTheme="majorEastAsia" w:cstheme="majorEastAsia"/>
          <w:sz w:val="30"/>
          <w:szCs w:val="30"/>
        </w:rPr>
        <w:t xml:space="preserve"> </w:t>
      </w:r>
      <w:r>
        <w:rPr>
          <w:rFonts w:hint="eastAsia" w:asciiTheme="majorEastAsia" w:hAnsiTheme="majorEastAsia" w:eastAsiaTheme="majorEastAsia" w:cstheme="majorEastAsia"/>
          <w:sz w:val="30"/>
          <w:szCs w:val="30"/>
          <w:lang w:val="en-US" w:eastAsia="zh-CN"/>
        </w:rPr>
        <w:t>电缆室</w:t>
      </w:r>
      <w:r>
        <w:rPr>
          <w:rFonts w:hint="eastAsia" w:asciiTheme="majorEastAsia" w:hAnsiTheme="majorEastAsia" w:eastAsiaTheme="majorEastAsia" w:cstheme="majorEastAsia"/>
          <w:sz w:val="30"/>
          <w:szCs w:val="30"/>
        </w:rPr>
        <w:t>要</w:t>
      </w:r>
      <w:r>
        <w:rPr>
          <w:rFonts w:hint="eastAsia" w:asciiTheme="majorEastAsia" w:hAnsiTheme="majorEastAsia" w:eastAsiaTheme="majorEastAsia" w:cstheme="majorEastAsia"/>
          <w:sz w:val="30"/>
          <w:szCs w:val="30"/>
          <w:lang w:eastAsia="zh-CN"/>
        </w:rPr>
        <w:t>安装</w:t>
      </w:r>
      <w:r>
        <w:rPr>
          <w:rFonts w:hint="eastAsia" w:asciiTheme="majorEastAsia" w:hAnsiTheme="majorEastAsia" w:eastAsiaTheme="majorEastAsia" w:cstheme="majorEastAsia"/>
          <w:sz w:val="30"/>
          <w:szCs w:val="30"/>
        </w:rPr>
        <w:t>加热器</w:t>
      </w:r>
      <w:r>
        <w:rPr>
          <w:rFonts w:hint="eastAsia" w:asciiTheme="majorEastAsia" w:hAnsiTheme="majorEastAsia" w:eastAsiaTheme="majorEastAsia" w:cstheme="majorEastAsia"/>
          <w:sz w:val="30"/>
          <w:szCs w:val="30"/>
          <w:lang w:eastAsia="zh-CN"/>
        </w:rPr>
        <w:t>（仪表室加热器要带防护罩）</w:t>
      </w:r>
      <w:r>
        <w:rPr>
          <w:rFonts w:hint="eastAsia" w:asciiTheme="majorEastAsia" w:hAnsiTheme="majorEastAsia" w:eastAsiaTheme="majorEastAsia" w:cstheme="majorEastAsia"/>
          <w:sz w:val="30"/>
          <w:szCs w:val="30"/>
        </w:rPr>
        <w:t>、温湿度传感器安装板</w:t>
      </w:r>
      <w:r>
        <w:rPr>
          <w:rFonts w:hint="eastAsia" w:asciiTheme="majorEastAsia" w:hAnsiTheme="majorEastAsia" w:eastAsiaTheme="majorEastAsia" w:cstheme="majorEastAsia"/>
          <w:sz w:val="30"/>
          <w:szCs w:val="30"/>
          <w:lang w:eastAsia="zh-CN"/>
        </w:rPr>
        <w:t>。</w:t>
      </w:r>
    </w:p>
    <w:p w14:paraId="6B664E6C">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w:t>
      </w:r>
      <w:r>
        <w:rPr>
          <w:rFonts w:hint="eastAsia" w:asciiTheme="majorEastAsia" w:hAnsiTheme="majorEastAsia" w:eastAsiaTheme="majorEastAsia" w:cstheme="majorEastAsia"/>
          <w:sz w:val="30"/>
          <w:szCs w:val="30"/>
          <w:lang w:val="en-US" w:eastAsia="zh-CN"/>
        </w:rPr>
        <w:t>6</w:t>
      </w:r>
      <w:r>
        <w:rPr>
          <w:rFonts w:hint="eastAsia" w:asciiTheme="majorEastAsia" w:hAnsiTheme="majorEastAsia" w:eastAsiaTheme="majorEastAsia" w:cstheme="majorEastAsia"/>
          <w:sz w:val="30"/>
          <w:szCs w:val="30"/>
        </w:rPr>
        <w:t xml:space="preserve"> 仪表室安装板为免打孔型，设计为可开启式“T”型网孔</w:t>
      </w:r>
      <w:r>
        <w:rPr>
          <w:rFonts w:hint="eastAsia" w:asciiTheme="majorEastAsia" w:hAnsiTheme="majorEastAsia" w:eastAsiaTheme="majorEastAsia" w:cstheme="majorEastAsia"/>
          <w:sz w:val="30"/>
          <w:szCs w:val="30"/>
          <w:lang w:eastAsia="zh-CN"/>
        </w:rPr>
        <w:t>。</w:t>
      </w:r>
    </w:p>
    <w:p w14:paraId="2BE6BC78">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w:t>
      </w:r>
      <w:r>
        <w:rPr>
          <w:rFonts w:hint="eastAsia" w:asciiTheme="majorEastAsia" w:hAnsiTheme="majorEastAsia" w:eastAsiaTheme="majorEastAsia" w:cstheme="majorEastAsia"/>
          <w:sz w:val="30"/>
          <w:szCs w:val="30"/>
          <w:lang w:val="en-US" w:eastAsia="zh-CN"/>
        </w:rPr>
        <w:t>7</w:t>
      </w:r>
      <w:r>
        <w:rPr>
          <w:rFonts w:hint="eastAsia" w:asciiTheme="majorEastAsia" w:hAnsiTheme="majorEastAsia" w:eastAsiaTheme="majorEastAsia" w:cstheme="majorEastAsia"/>
          <w:sz w:val="30"/>
          <w:szCs w:val="30"/>
        </w:rPr>
        <w:t xml:space="preserve"> 出厂铭牌孔开在断路器室门板或前下门的合适位置，其开孔尺寸由甲方提供</w:t>
      </w:r>
      <w:r>
        <w:rPr>
          <w:rFonts w:hint="eastAsia" w:asciiTheme="majorEastAsia" w:hAnsiTheme="majorEastAsia" w:eastAsiaTheme="majorEastAsia" w:cstheme="majorEastAsia"/>
          <w:sz w:val="30"/>
          <w:szCs w:val="30"/>
          <w:lang w:eastAsia="zh-CN"/>
        </w:rPr>
        <w:t>。</w:t>
      </w:r>
    </w:p>
    <w:p w14:paraId="08DFE488">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1.6.</w:t>
      </w:r>
      <w:r>
        <w:rPr>
          <w:rFonts w:hint="eastAsia" w:asciiTheme="majorEastAsia" w:hAnsiTheme="majorEastAsia" w:eastAsiaTheme="majorEastAsia" w:cstheme="majorEastAsia"/>
          <w:sz w:val="30"/>
          <w:szCs w:val="30"/>
          <w:lang w:val="en-US" w:eastAsia="zh-CN"/>
        </w:rPr>
        <w:t>8</w:t>
      </w:r>
      <w:r>
        <w:rPr>
          <w:rFonts w:hint="eastAsia" w:asciiTheme="majorEastAsia" w:hAnsiTheme="majorEastAsia" w:eastAsiaTheme="majorEastAsia" w:cstheme="majorEastAsia"/>
          <w:sz w:val="30"/>
          <w:szCs w:val="30"/>
        </w:rPr>
        <w:t xml:space="preserve"> 柜内配齐传感器</w:t>
      </w:r>
      <w:r>
        <w:rPr>
          <w:rFonts w:hint="eastAsia" w:asciiTheme="majorEastAsia" w:hAnsiTheme="majorEastAsia" w:eastAsiaTheme="majorEastAsia" w:cstheme="majorEastAsia"/>
          <w:sz w:val="30"/>
          <w:szCs w:val="30"/>
          <w:lang w:eastAsia="zh-CN"/>
        </w:rPr>
        <w:t>，</w:t>
      </w:r>
      <w:r>
        <w:rPr>
          <w:rFonts w:hint="eastAsia" w:asciiTheme="majorEastAsia" w:hAnsiTheme="majorEastAsia" w:eastAsiaTheme="majorEastAsia" w:cstheme="majorEastAsia"/>
          <w:sz w:val="30"/>
          <w:szCs w:val="30"/>
        </w:rPr>
        <w:t>带电显示器</w:t>
      </w:r>
      <w:r>
        <w:rPr>
          <w:rFonts w:hint="eastAsia" w:asciiTheme="majorEastAsia" w:hAnsiTheme="majorEastAsia" w:eastAsiaTheme="majorEastAsia" w:cstheme="majorEastAsia"/>
          <w:sz w:val="30"/>
          <w:szCs w:val="30"/>
          <w:lang w:val="en-US" w:eastAsia="zh-CN"/>
        </w:rPr>
        <w:t>由甲方提供</w:t>
      </w:r>
      <w:r>
        <w:rPr>
          <w:rFonts w:hint="eastAsia" w:asciiTheme="majorEastAsia" w:hAnsiTheme="majorEastAsia" w:eastAsiaTheme="majorEastAsia" w:cstheme="majorEastAsia"/>
          <w:sz w:val="30"/>
          <w:szCs w:val="30"/>
        </w:rPr>
        <w:t>，门板上装好电磁锁。</w:t>
      </w:r>
    </w:p>
    <w:p w14:paraId="14E1210E">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w:t>
      </w:r>
      <w:r>
        <w:rPr>
          <w:rFonts w:hint="eastAsia" w:asciiTheme="majorEastAsia" w:hAnsiTheme="majorEastAsia" w:eastAsiaTheme="majorEastAsia" w:cstheme="majorEastAsia"/>
          <w:sz w:val="30"/>
          <w:szCs w:val="30"/>
          <w:lang w:val="en-US" w:eastAsia="zh-CN"/>
        </w:rPr>
        <w:t>9</w:t>
      </w:r>
      <w:r>
        <w:rPr>
          <w:rFonts w:hint="eastAsia" w:asciiTheme="majorEastAsia" w:hAnsiTheme="majorEastAsia" w:eastAsiaTheme="majorEastAsia" w:cstheme="majorEastAsia"/>
          <w:sz w:val="30"/>
          <w:szCs w:val="30"/>
        </w:rPr>
        <w:t>所有操作开关、手柄，都应有明确的、永久的标志，并标明操作方向。配齐个柜体上的电气指示标识</w:t>
      </w:r>
      <w:r>
        <w:rPr>
          <w:rFonts w:hint="eastAsia" w:asciiTheme="majorEastAsia" w:hAnsiTheme="majorEastAsia" w:eastAsiaTheme="majorEastAsia" w:cstheme="majorEastAsia"/>
          <w:sz w:val="30"/>
          <w:szCs w:val="30"/>
          <w:lang w:eastAsia="zh-CN"/>
        </w:rPr>
        <w:t>。</w:t>
      </w:r>
    </w:p>
    <w:p w14:paraId="3E138FEB">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w:t>
      </w:r>
      <w:r>
        <w:rPr>
          <w:rFonts w:hint="eastAsia" w:asciiTheme="majorEastAsia" w:hAnsiTheme="majorEastAsia" w:eastAsiaTheme="majorEastAsia" w:cstheme="majorEastAsia"/>
          <w:sz w:val="30"/>
          <w:szCs w:val="30"/>
          <w:lang w:val="en-US" w:eastAsia="zh-CN"/>
        </w:rPr>
        <w:t>10</w:t>
      </w:r>
      <w:r>
        <w:rPr>
          <w:rFonts w:hint="eastAsia" w:asciiTheme="majorEastAsia" w:hAnsiTheme="majorEastAsia" w:eastAsiaTheme="majorEastAsia" w:cstheme="majorEastAsia"/>
          <w:sz w:val="30"/>
          <w:szCs w:val="30"/>
        </w:rPr>
        <w:t xml:space="preserve"> 按照电气一次系统图配齐各柜体上的电气安装所需的各种安装梁、支架或安装板</w:t>
      </w:r>
      <w:r>
        <w:rPr>
          <w:rFonts w:hint="eastAsia" w:asciiTheme="majorEastAsia" w:hAnsiTheme="majorEastAsia" w:eastAsiaTheme="majorEastAsia" w:cstheme="majorEastAsia"/>
          <w:sz w:val="30"/>
          <w:szCs w:val="30"/>
          <w:lang w:eastAsia="zh-CN"/>
        </w:rPr>
        <w:t>。</w:t>
      </w:r>
    </w:p>
    <w:p w14:paraId="7A204FA1">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w:t>
      </w:r>
      <w:r>
        <w:rPr>
          <w:rFonts w:hint="eastAsia" w:asciiTheme="majorEastAsia" w:hAnsiTheme="majorEastAsia" w:eastAsiaTheme="majorEastAsia" w:cstheme="majorEastAsia"/>
          <w:sz w:val="30"/>
          <w:szCs w:val="30"/>
          <w:lang w:val="en-US" w:eastAsia="zh-CN"/>
        </w:rPr>
        <w:t>11</w:t>
      </w:r>
      <w:r>
        <w:rPr>
          <w:rFonts w:hint="eastAsia" w:asciiTheme="majorEastAsia" w:hAnsiTheme="majorEastAsia" w:eastAsiaTheme="majorEastAsia" w:cstheme="majorEastAsia"/>
          <w:sz w:val="30"/>
          <w:szCs w:val="30"/>
        </w:rPr>
        <w:t xml:space="preserve"> 配置好模拟牌</w:t>
      </w:r>
      <w:r>
        <w:rPr>
          <w:rFonts w:hint="eastAsia" w:asciiTheme="majorEastAsia" w:hAnsiTheme="majorEastAsia" w:eastAsiaTheme="majorEastAsia" w:cstheme="majorEastAsia"/>
          <w:sz w:val="30"/>
          <w:szCs w:val="30"/>
          <w:lang w:eastAsia="zh-CN"/>
        </w:rPr>
        <w:t>。</w:t>
      </w:r>
    </w:p>
    <w:p w14:paraId="2BD6DD98">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w:t>
      </w:r>
      <w:r>
        <w:rPr>
          <w:rFonts w:hint="eastAsia" w:asciiTheme="majorEastAsia" w:hAnsiTheme="majorEastAsia" w:eastAsiaTheme="majorEastAsia" w:cstheme="majorEastAsia"/>
          <w:sz w:val="30"/>
          <w:szCs w:val="30"/>
          <w:lang w:val="en-US" w:eastAsia="zh-CN"/>
        </w:rPr>
        <w:t>12</w:t>
      </w:r>
      <w:r>
        <w:rPr>
          <w:rFonts w:hint="eastAsia" w:asciiTheme="majorEastAsia" w:hAnsiTheme="majorEastAsia" w:eastAsiaTheme="majorEastAsia" w:cstheme="majorEastAsia"/>
          <w:sz w:val="30"/>
          <w:szCs w:val="30"/>
        </w:rPr>
        <w:t xml:space="preserve"> 进出线柜安装有能反映出出线侧有无电压，并具有自检带核相验电功能的带电显示装置</w:t>
      </w:r>
      <w:r>
        <w:rPr>
          <w:rFonts w:hint="eastAsia" w:asciiTheme="majorEastAsia" w:hAnsiTheme="majorEastAsia" w:eastAsiaTheme="majorEastAsia" w:cstheme="majorEastAsia"/>
          <w:sz w:val="30"/>
          <w:szCs w:val="30"/>
          <w:lang w:eastAsia="zh-CN"/>
        </w:rPr>
        <w:t>。</w:t>
      </w:r>
    </w:p>
    <w:p w14:paraId="52BC4B34">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1.6.</w:t>
      </w:r>
      <w:r>
        <w:rPr>
          <w:rFonts w:hint="eastAsia" w:asciiTheme="majorEastAsia" w:hAnsiTheme="majorEastAsia" w:eastAsiaTheme="majorEastAsia" w:cstheme="majorEastAsia"/>
          <w:sz w:val="30"/>
          <w:szCs w:val="30"/>
          <w:lang w:val="en-US" w:eastAsia="zh-CN"/>
        </w:rPr>
        <w:t>13</w:t>
      </w:r>
      <w:r>
        <w:rPr>
          <w:rFonts w:hint="eastAsia" w:asciiTheme="majorEastAsia" w:hAnsiTheme="majorEastAsia" w:eastAsiaTheme="majorEastAsia" w:cstheme="majorEastAsia"/>
          <w:sz w:val="30"/>
          <w:szCs w:val="30"/>
        </w:rPr>
        <w:t xml:space="preserve"> 主母线、下联络穿墙套管安装板如无特殊注明，采用不小于3.00mm厚铝板。</w:t>
      </w:r>
    </w:p>
    <w:p w14:paraId="055FDC29">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w:t>
      </w:r>
      <w:r>
        <w:rPr>
          <w:rFonts w:hint="eastAsia" w:asciiTheme="majorEastAsia" w:hAnsiTheme="majorEastAsia" w:eastAsiaTheme="majorEastAsia" w:cstheme="majorEastAsia"/>
          <w:sz w:val="30"/>
          <w:szCs w:val="30"/>
          <w:lang w:val="en-US" w:eastAsia="zh-CN"/>
        </w:rPr>
        <w:t>14</w:t>
      </w:r>
      <w:r>
        <w:rPr>
          <w:rFonts w:hint="eastAsia" w:asciiTheme="majorEastAsia" w:hAnsiTheme="majorEastAsia" w:eastAsiaTheme="majorEastAsia" w:cstheme="majorEastAsia"/>
          <w:sz w:val="30"/>
          <w:szCs w:val="30"/>
        </w:rPr>
        <w:t>各柜均带五防功能，柜后上下为</w:t>
      </w:r>
      <w:r>
        <w:rPr>
          <w:rFonts w:hint="eastAsia" w:asciiTheme="majorEastAsia" w:hAnsiTheme="majorEastAsia" w:eastAsiaTheme="majorEastAsia" w:cstheme="majorEastAsia"/>
          <w:sz w:val="30"/>
          <w:szCs w:val="30"/>
          <w:lang w:val="en-US" w:eastAsia="zh-CN"/>
        </w:rPr>
        <w:t>封板</w:t>
      </w:r>
      <w:r>
        <w:rPr>
          <w:rFonts w:hint="eastAsia" w:asciiTheme="majorEastAsia" w:hAnsiTheme="majorEastAsia" w:eastAsiaTheme="majorEastAsia" w:cstheme="majorEastAsia"/>
          <w:sz w:val="30"/>
          <w:szCs w:val="30"/>
          <w:lang w:eastAsia="zh-CN"/>
        </w:rPr>
        <w:t>。</w:t>
      </w:r>
    </w:p>
    <w:p w14:paraId="3157021E">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w:t>
      </w:r>
      <w:r>
        <w:rPr>
          <w:rFonts w:hint="eastAsia" w:asciiTheme="majorEastAsia" w:hAnsiTheme="majorEastAsia" w:eastAsiaTheme="majorEastAsia" w:cstheme="majorEastAsia"/>
          <w:sz w:val="30"/>
          <w:szCs w:val="30"/>
          <w:lang w:val="en-US" w:eastAsia="zh-CN"/>
        </w:rPr>
        <w:t>15</w:t>
      </w:r>
      <w:r>
        <w:rPr>
          <w:rFonts w:hint="eastAsia" w:asciiTheme="majorEastAsia" w:hAnsiTheme="majorEastAsia" w:eastAsiaTheme="majorEastAsia" w:cstheme="majorEastAsia"/>
          <w:sz w:val="30"/>
          <w:szCs w:val="30"/>
        </w:rPr>
        <w:t>二次回路的带电体间或带电体与金属骨架间的电气距离不小于4mm，爬电距离不小于6mm；柜底电缆进线封板（可拆卸活动封板</w:t>
      </w:r>
      <w:r>
        <w:rPr>
          <w:rFonts w:hint="eastAsia" w:asciiTheme="majorEastAsia" w:hAnsiTheme="majorEastAsia" w:eastAsiaTheme="majorEastAsia" w:cstheme="majorEastAsia"/>
          <w:sz w:val="30"/>
          <w:szCs w:val="30"/>
          <w:lang w:eastAsia="zh-CN"/>
        </w:rPr>
        <w:t>，采用</w:t>
      </w:r>
      <w:r>
        <w:rPr>
          <w:rFonts w:hint="eastAsia" w:asciiTheme="majorEastAsia" w:hAnsiTheme="majorEastAsia" w:eastAsiaTheme="majorEastAsia" w:cstheme="majorEastAsia"/>
          <w:sz w:val="30"/>
          <w:szCs w:val="30"/>
        </w:rPr>
        <w:t>抗涡流不锈钢板或绝缘板）</w:t>
      </w:r>
      <w:r>
        <w:rPr>
          <w:rFonts w:hint="eastAsia" w:asciiTheme="majorEastAsia" w:hAnsiTheme="majorEastAsia" w:eastAsiaTheme="majorEastAsia" w:cstheme="majorEastAsia"/>
          <w:sz w:val="30"/>
          <w:szCs w:val="30"/>
          <w:lang w:eastAsia="zh-CN"/>
        </w:rPr>
        <w:t>。</w:t>
      </w:r>
    </w:p>
    <w:p w14:paraId="68A81005">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lang w:eastAsia="zh-CN"/>
        </w:rPr>
      </w:pPr>
      <w:r>
        <w:rPr>
          <w:rFonts w:hint="eastAsia" w:asciiTheme="majorEastAsia" w:hAnsiTheme="majorEastAsia" w:eastAsiaTheme="majorEastAsia" w:cstheme="majorEastAsia"/>
          <w:sz w:val="30"/>
          <w:szCs w:val="30"/>
        </w:rPr>
        <w:t>1.6.</w:t>
      </w:r>
      <w:r>
        <w:rPr>
          <w:rFonts w:hint="eastAsia" w:asciiTheme="majorEastAsia" w:hAnsiTheme="majorEastAsia" w:eastAsiaTheme="majorEastAsia" w:cstheme="majorEastAsia"/>
          <w:sz w:val="30"/>
          <w:szCs w:val="30"/>
          <w:lang w:val="en-US" w:eastAsia="zh-CN"/>
        </w:rPr>
        <w:t>16</w:t>
      </w:r>
      <w:r>
        <w:rPr>
          <w:rFonts w:hint="eastAsia" w:asciiTheme="majorEastAsia" w:hAnsiTheme="majorEastAsia" w:eastAsiaTheme="majorEastAsia" w:cstheme="majorEastAsia"/>
          <w:sz w:val="30"/>
          <w:szCs w:val="30"/>
        </w:rPr>
        <w:t>配置附件时请注意，所有母排均要套装10</w:t>
      </w:r>
      <w:r>
        <w:rPr>
          <w:rFonts w:hint="eastAsia" w:asciiTheme="majorEastAsia" w:hAnsiTheme="majorEastAsia" w:eastAsiaTheme="majorEastAsia" w:cstheme="majorEastAsia"/>
          <w:sz w:val="30"/>
          <w:szCs w:val="30"/>
          <w:lang w:val="en-US" w:eastAsia="zh-CN"/>
        </w:rPr>
        <w:t>k</w:t>
      </w:r>
      <w:r>
        <w:rPr>
          <w:rFonts w:hint="eastAsia" w:asciiTheme="majorEastAsia" w:hAnsiTheme="majorEastAsia" w:eastAsiaTheme="majorEastAsia" w:cstheme="majorEastAsia"/>
          <w:sz w:val="30"/>
          <w:szCs w:val="30"/>
        </w:rPr>
        <w:t>V高压热缩套管，热缩管厚度按为2.00mm考虑</w:t>
      </w:r>
      <w:r>
        <w:rPr>
          <w:rFonts w:hint="eastAsia" w:asciiTheme="majorEastAsia" w:hAnsiTheme="majorEastAsia" w:eastAsiaTheme="majorEastAsia" w:cstheme="majorEastAsia"/>
          <w:sz w:val="30"/>
          <w:szCs w:val="30"/>
          <w:lang w:eastAsia="zh-CN"/>
        </w:rPr>
        <w:t>。</w:t>
      </w:r>
    </w:p>
    <w:p w14:paraId="3C42F089">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kern w:val="0"/>
          <w:sz w:val="30"/>
          <w:szCs w:val="30"/>
          <w:lang w:eastAsia="zh-CN"/>
        </w:rPr>
      </w:pPr>
      <w:r>
        <w:rPr>
          <w:rFonts w:hint="eastAsia" w:asciiTheme="majorEastAsia" w:hAnsiTheme="majorEastAsia" w:eastAsiaTheme="majorEastAsia" w:cstheme="majorEastAsia"/>
          <w:sz w:val="30"/>
          <w:szCs w:val="30"/>
        </w:rPr>
        <w:t>1.6.</w:t>
      </w:r>
      <w:r>
        <w:rPr>
          <w:rFonts w:hint="eastAsia" w:asciiTheme="majorEastAsia" w:hAnsiTheme="majorEastAsia" w:eastAsiaTheme="majorEastAsia" w:cstheme="majorEastAsia"/>
          <w:sz w:val="30"/>
          <w:szCs w:val="30"/>
          <w:lang w:val="en-US" w:eastAsia="zh-CN"/>
        </w:rPr>
        <w:t>17</w:t>
      </w:r>
      <w:r>
        <w:rPr>
          <w:rFonts w:hint="eastAsia" w:asciiTheme="majorEastAsia" w:hAnsiTheme="majorEastAsia" w:eastAsiaTheme="majorEastAsia" w:cstheme="majorEastAsia"/>
          <w:sz w:val="30"/>
          <w:szCs w:val="30"/>
        </w:rPr>
        <w:t>柜内元件型号参考配置清单，中标后，图纸及清单按照我方提供的最终版为准，在不改变柜体尺寸和断路器容量的情况下，</w:t>
      </w:r>
      <w:r>
        <w:rPr>
          <w:rFonts w:hint="eastAsia" w:asciiTheme="majorEastAsia" w:hAnsiTheme="majorEastAsia" w:eastAsiaTheme="majorEastAsia" w:cstheme="majorEastAsia"/>
          <w:kern w:val="0"/>
          <w:sz w:val="30"/>
          <w:szCs w:val="30"/>
        </w:rPr>
        <w:t>所有变更及结构方案的调整甲方将不再增加任何费用</w:t>
      </w:r>
      <w:r>
        <w:rPr>
          <w:rFonts w:hint="eastAsia" w:asciiTheme="majorEastAsia" w:hAnsiTheme="majorEastAsia" w:eastAsiaTheme="majorEastAsia" w:cstheme="majorEastAsia"/>
          <w:kern w:val="0"/>
          <w:sz w:val="30"/>
          <w:szCs w:val="30"/>
          <w:lang w:eastAsia="zh-CN"/>
        </w:rPr>
        <w:t>。</w:t>
      </w:r>
    </w:p>
    <w:p w14:paraId="4E68FB74">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default"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1.6.18 仪表门配置门限位装置。</w:t>
      </w:r>
    </w:p>
    <w:p w14:paraId="2D369947">
      <w:pPr>
        <w:keepNext w:val="0"/>
        <w:keepLines w:val="0"/>
        <w:pageBreakBefore w:val="0"/>
        <w:widowControl w:val="0"/>
        <w:kinsoku/>
        <w:wordWrap/>
        <w:overflowPunct/>
        <w:topLinePunct w:val="0"/>
        <w:autoSpaceDE/>
        <w:autoSpaceDN/>
        <w:bidi w:val="0"/>
        <w:adjustRightInd/>
        <w:spacing w:line="240" w:lineRule="auto"/>
        <w:ind w:firstLine="643" w:firstLineChars="200"/>
        <w:jc w:val="center"/>
        <w:textAlignment w:val="auto"/>
        <w:rPr>
          <w:rFonts w:hint="eastAsia"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2"/>
          <w:szCs w:val="32"/>
        </w:rPr>
        <w:t>第二节 资料交付</w:t>
      </w:r>
    </w:p>
    <w:p w14:paraId="72D2B8EE">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2.1一般要求</w:t>
      </w:r>
    </w:p>
    <w:p w14:paraId="72243DE8">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2.1.1 乙方提供的资料应使用国家法定单位制即国际单位制，语言为中文。</w:t>
      </w:r>
    </w:p>
    <w:p w14:paraId="4A3384F4">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2.1.2资料的组织结构清晰、逻辑内容要正确、准确、一致、清晰、完整，满足工程要求。</w:t>
      </w:r>
    </w:p>
    <w:p w14:paraId="3B8A6688">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2.1.3乙方资料的提交及时充分，满足工程进度要求。</w:t>
      </w:r>
    </w:p>
    <w:p w14:paraId="7987C306">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2.1.4对于其它没有列入合同技术资料清单，却是工程所必须的文件和资料，一经发现，乙方也应及时免费提供。</w:t>
      </w:r>
    </w:p>
    <w:p w14:paraId="662B0289">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2.2具体要求</w:t>
      </w:r>
    </w:p>
    <w:p w14:paraId="588C52EC">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2.2.1厂家在投标时必须提供的图纸资料。</w:t>
      </w:r>
    </w:p>
    <w:p w14:paraId="3187938E">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2.2.2产品型式试验报告、鉴定证书及产品使用说明书，并提供主要元器件的生产厂家及其主要参数。</w:t>
      </w:r>
    </w:p>
    <w:p w14:paraId="235802CA">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2.2.3投标书中应提供产品生产厂的主要生产设备和试验仪器设备的厂家、主要参数、投入使用时间，以表格的型式表示。</w:t>
      </w:r>
    </w:p>
    <w:p w14:paraId="49B727AC">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2.2.4乙方提供在设计、制造时所遵循的规范、标准和规定清单。</w:t>
      </w:r>
    </w:p>
    <w:p w14:paraId="0B7EE235">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2.2.5详细的产品质量文件，外形尺寸和性能检验等的证明。</w:t>
      </w:r>
    </w:p>
    <w:p w14:paraId="591FE0A0">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2.2.6装箱单、产品合格证、质保书、特殊检验证书、说明书、随机备品备件清单（包括外配套设备）。</w:t>
      </w:r>
    </w:p>
    <w:p w14:paraId="0ABA38B3">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2.2.7乙方应提供备品、配件总清单。</w:t>
      </w:r>
    </w:p>
    <w:p w14:paraId="6AB4A0AC">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2.2.8乙方提供给设计单位的图纸和技术资料中，1份是纸质资料，另1份要求是计算机用的CAD图，该CAD图必须可以用AutoCAD2004软件打开和编辑。</w:t>
      </w:r>
    </w:p>
    <w:p w14:paraId="3AFE3596">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2.3乙方应提供满足合同设备性能检验／见证所需的全部技术资料。</w:t>
      </w:r>
    </w:p>
    <w:p w14:paraId="56AA6470">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2.4施工、调试、试运和运行维护所需的技术资料（甲方提出具体清单和要求，乙方细化，甲方确认）。</w:t>
      </w:r>
    </w:p>
    <w:p w14:paraId="17701211">
      <w:pPr>
        <w:keepNext w:val="0"/>
        <w:keepLines w:val="0"/>
        <w:pageBreakBefore w:val="0"/>
        <w:widowControl w:val="0"/>
        <w:kinsoku/>
        <w:wordWrap/>
        <w:overflowPunct/>
        <w:topLinePunct w:val="0"/>
        <w:autoSpaceDE/>
        <w:autoSpaceDN/>
        <w:bidi w:val="0"/>
        <w:adjustRightInd/>
        <w:spacing w:line="240" w:lineRule="auto"/>
        <w:ind w:firstLine="643" w:firstLineChars="200"/>
        <w:jc w:val="center"/>
        <w:textAlignment w:val="auto"/>
        <w:rPr>
          <w:rFonts w:hint="eastAsia" w:asciiTheme="majorEastAsia" w:hAnsiTheme="majorEastAsia" w:eastAsiaTheme="majorEastAsia" w:cstheme="majorEastAsia"/>
          <w:b/>
          <w:sz w:val="32"/>
          <w:szCs w:val="32"/>
        </w:rPr>
      </w:pPr>
      <w:r>
        <w:rPr>
          <w:rFonts w:hint="eastAsia" w:asciiTheme="majorEastAsia" w:hAnsiTheme="majorEastAsia" w:eastAsiaTheme="majorEastAsia" w:cstheme="majorEastAsia"/>
          <w:b/>
          <w:sz w:val="32"/>
          <w:szCs w:val="32"/>
        </w:rPr>
        <w:t>第三节供货范围</w:t>
      </w:r>
    </w:p>
    <w:p w14:paraId="5230B67E">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3.1 供货范围：</w:t>
      </w:r>
    </w:p>
    <w:p w14:paraId="18F97947">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高压开关柜应成套配齐全套配件。柜体要求配齐以下附件：高压传感器、柜间穿线橡胶堵圈、一次电缆固定夹、电缆室照明灯、仪表室照明灯、行程开关、端柜封板、电磁锁、二次联锁机构、观察窗、模拟牌、眉头、标签框、连接片等。下表未全部列举，乙方应根据系统图纸及使用要求全部配齐。</w:t>
      </w:r>
    </w:p>
    <w:tbl>
      <w:tblPr>
        <w:tblStyle w:val="10"/>
        <w:tblW w:w="9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1964"/>
        <w:gridCol w:w="2754"/>
        <w:gridCol w:w="942"/>
        <w:gridCol w:w="1613"/>
        <w:gridCol w:w="1992"/>
      </w:tblGrid>
      <w:tr w14:paraId="5068F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2683" w:type="dxa"/>
            <w:gridSpan w:val="2"/>
            <w:shd w:val="clear" w:color="auto" w:fill="D8D8D8" w:themeFill="background1" w:themeFillShade="D9"/>
            <w:vAlign w:val="center"/>
          </w:tcPr>
          <w:p w14:paraId="57CF717A">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名称</w:t>
            </w:r>
          </w:p>
        </w:tc>
        <w:tc>
          <w:tcPr>
            <w:tcW w:w="2754" w:type="dxa"/>
            <w:shd w:val="clear" w:color="auto" w:fill="D8D8D8" w:themeFill="background1" w:themeFillShade="D9"/>
            <w:vAlign w:val="center"/>
          </w:tcPr>
          <w:p w14:paraId="7FE2ECAE">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规格型号</w:t>
            </w:r>
          </w:p>
        </w:tc>
        <w:tc>
          <w:tcPr>
            <w:tcW w:w="942" w:type="dxa"/>
            <w:shd w:val="clear" w:color="auto" w:fill="D8D8D8" w:themeFill="background1" w:themeFillShade="D9"/>
            <w:vAlign w:val="center"/>
          </w:tcPr>
          <w:p w14:paraId="388E254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单位</w:t>
            </w:r>
          </w:p>
        </w:tc>
        <w:tc>
          <w:tcPr>
            <w:tcW w:w="1613" w:type="dxa"/>
            <w:shd w:val="clear" w:color="auto" w:fill="D8D8D8" w:themeFill="background1" w:themeFillShade="D9"/>
            <w:vAlign w:val="center"/>
          </w:tcPr>
          <w:p w14:paraId="6CAAEA2C">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数量</w:t>
            </w:r>
          </w:p>
        </w:tc>
        <w:tc>
          <w:tcPr>
            <w:tcW w:w="1992" w:type="dxa"/>
            <w:shd w:val="clear" w:color="auto" w:fill="D8D8D8" w:themeFill="background1" w:themeFillShade="D9"/>
            <w:vAlign w:val="center"/>
          </w:tcPr>
          <w:p w14:paraId="49168D4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备       注</w:t>
            </w:r>
          </w:p>
        </w:tc>
      </w:tr>
      <w:tr w14:paraId="3DBD8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2683" w:type="dxa"/>
            <w:gridSpan w:val="2"/>
            <w:shd w:val="clear" w:color="auto" w:fill="auto"/>
            <w:vAlign w:val="center"/>
          </w:tcPr>
          <w:p w14:paraId="75A5E39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HXGN15-12</w:t>
            </w:r>
          </w:p>
        </w:tc>
        <w:tc>
          <w:tcPr>
            <w:tcW w:w="2754" w:type="dxa"/>
            <w:shd w:val="clear" w:color="auto" w:fill="auto"/>
            <w:vAlign w:val="center"/>
          </w:tcPr>
          <w:p w14:paraId="63AC045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9</w:t>
            </w:r>
            <w:r>
              <w:rPr>
                <w:rFonts w:hint="eastAsia" w:asciiTheme="majorEastAsia" w:hAnsiTheme="majorEastAsia" w:eastAsiaTheme="majorEastAsia" w:cstheme="majorEastAsia"/>
                <w:sz w:val="28"/>
                <w:szCs w:val="28"/>
              </w:rPr>
              <w:t>00×1</w:t>
            </w:r>
            <w:r>
              <w:rPr>
                <w:rFonts w:hint="eastAsia" w:asciiTheme="majorEastAsia" w:hAnsiTheme="majorEastAsia" w:eastAsiaTheme="majorEastAsia" w:cstheme="majorEastAsia"/>
                <w:sz w:val="28"/>
                <w:szCs w:val="28"/>
                <w:lang w:val="en-US" w:eastAsia="zh-CN"/>
              </w:rPr>
              <w:t>00</w:t>
            </w:r>
            <w:r>
              <w:rPr>
                <w:rFonts w:hint="eastAsia" w:asciiTheme="majorEastAsia" w:hAnsiTheme="majorEastAsia" w:eastAsiaTheme="majorEastAsia" w:cstheme="majorEastAsia"/>
                <w:sz w:val="28"/>
                <w:szCs w:val="28"/>
              </w:rPr>
              <w:t>0×2</w:t>
            </w:r>
            <w:r>
              <w:rPr>
                <w:rFonts w:hint="eastAsia" w:asciiTheme="majorEastAsia" w:hAnsiTheme="majorEastAsia" w:eastAsiaTheme="majorEastAsia" w:cstheme="majorEastAsia"/>
                <w:sz w:val="28"/>
                <w:szCs w:val="28"/>
                <w:lang w:val="en-US" w:eastAsia="zh-CN"/>
              </w:rPr>
              <w:t>20</w:t>
            </w:r>
            <w:r>
              <w:rPr>
                <w:rFonts w:hint="eastAsia" w:asciiTheme="majorEastAsia" w:hAnsiTheme="majorEastAsia" w:eastAsiaTheme="majorEastAsia" w:cstheme="majorEastAsia"/>
                <w:sz w:val="28"/>
                <w:szCs w:val="28"/>
              </w:rPr>
              <w:t>0</w:t>
            </w:r>
            <w:r>
              <w:rPr>
                <w:rFonts w:hint="eastAsia" w:asciiTheme="majorEastAsia" w:hAnsiTheme="majorEastAsia" w:eastAsiaTheme="majorEastAsia" w:cstheme="majorEastAsia"/>
                <w:sz w:val="28"/>
                <w:szCs w:val="28"/>
                <w:lang w:val="en-US" w:eastAsia="zh-CN"/>
              </w:rPr>
              <w:t>mm</w:t>
            </w:r>
          </w:p>
        </w:tc>
        <w:tc>
          <w:tcPr>
            <w:tcW w:w="942" w:type="dxa"/>
            <w:shd w:val="clear" w:color="auto" w:fill="auto"/>
            <w:vAlign w:val="center"/>
          </w:tcPr>
          <w:p w14:paraId="1413925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rPr>
              <w:t>台</w:t>
            </w:r>
          </w:p>
        </w:tc>
        <w:tc>
          <w:tcPr>
            <w:tcW w:w="1613" w:type="dxa"/>
            <w:shd w:val="clear" w:color="auto" w:fill="auto"/>
            <w:vAlign w:val="center"/>
          </w:tcPr>
          <w:p w14:paraId="7041FEA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2</w:t>
            </w:r>
          </w:p>
        </w:tc>
        <w:tc>
          <w:tcPr>
            <w:tcW w:w="1992" w:type="dxa"/>
            <w:shd w:val="clear" w:color="auto" w:fill="auto"/>
            <w:vAlign w:val="center"/>
          </w:tcPr>
          <w:p w14:paraId="10609EC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lang w:val="en-US" w:eastAsia="zh-CN"/>
              </w:rPr>
            </w:pPr>
          </w:p>
        </w:tc>
      </w:tr>
      <w:tr w14:paraId="7F6B5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9984" w:type="dxa"/>
            <w:gridSpan w:val="6"/>
            <w:shd w:val="clear" w:color="auto" w:fill="auto"/>
            <w:vAlign w:val="center"/>
          </w:tcPr>
          <w:p w14:paraId="1CA141DA">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开关柜配置要求：</w:t>
            </w:r>
          </w:p>
        </w:tc>
      </w:tr>
      <w:tr w14:paraId="35161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vMerge w:val="restart"/>
            <w:shd w:val="clear" w:color="auto" w:fill="auto"/>
            <w:vAlign w:val="center"/>
          </w:tcPr>
          <w:p w14:paraId="0AF4EE4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w:t>
            </w:r>
          </w:p>
        </w:tc>
        <w:tc>
          <w:tcPr>
            <w:tcW w:w="1964" w:type="dxa"/>
            <w:vMerge w:val="restart"/>
            <w:shd w:val="clear" w:color="auto" w:fill="auto"/>
            <w:vAlign w:val="center"/>
          </w:tcPr>
          <w:p w14:paraId="08E6F872">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材质</w:t>
            </w:r>
          </w:p>
        </w:tc>
        <w:tc>
          <w:tcPr>
            <w:tcW w:w="7301" w:type="dxa"/>
            <w:gridSpan w:val="4"/>
            <w:shd w:val="clear" w:color="auto" w:fill="auto"/>
            <w:vAlign w:val="center"/>
          </w:tcPr>
          <w:p w14:paraId="70610D70">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外壳、隔板：2.00mm厚覆铝锌钢板</w:t>
            </w:r>
          </w:p>
        </w:tc>
      </w:tr>
      <w:tr w14:paraId="5B823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vMerge w:val="continue"/>
            <w:shd w:val="clear" w:color="auto" w:fill="auto"/>
            <w:vAlign w:val="center"/>
          </w:tcPr>
          <w:p w14:paraId="1895F24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rPr>
            </w:pPr>
          </w:p>
        </w:tc>
        <w:tc>
          <w:tcPr>
            <w:tcW w:w="1964" w:type="dxa"/>
            <w:vMerge w:val="continue"/>
            <w:shd w:val="clear" w:color="auto" w:fill="auto"/>
            <w:vAlign w:val="center"/>
          </w:tcPr>
          <w:p w14:paraId="5B5F2723">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p>
        </w:tc>
        <w:tc>
          <w:tcPr>
            <w:tcW w:w="7301" w:type="dxa"/>
            <w:gridSpan w:val="4"/>
            <w:shd w:val="clear" w:color="auto" w:fill="auto"/>
            <w:vAlign w:val="center"/>
          </w:tcPr>
          <w:p w14:paraId="2269EC34">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面板：2.00mm厚冷轧钢板</w:t>
            </w:r>
          </w:p>
        </w:tc>
      </w:tr>
      <w:tr w14:paraId="33C3E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shd w:val="clear" w:color="auto" w:fill="auto"/>
            <w:vAlign w:val="center"/>
          </w:tcPr>
          <w:p w14:paraId="6AE10F3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val="en-US" w:eastAsia="zh-CN"/>
              </w:rPr>
              <w:t>2</w:t>
            </w:r>
          </w:p>
        </w:tc>
        <w:tc>
          <w:tcPr>
            <w:tcW w:w="1964" w:type="dxa"/>
            <w:shd w:val="clear" w:color="auto" w:fill="auto"/>
            <w:vAlign w:val="center"/>
          </w:tcPr>
          <w:p w14:paraId="53499B42">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后部结构 </w:t>
            </w:r>
          </w:p>
        </w:tc>
        <w:tc>
          <w:tcPr>
            <w:tcW w:w="7301" w:type="dxa"/>
            <w:gridSpan w:val="4"/>
            <w:shd w:val="clear" w:color="auto" w:fill="auto"/>
            <w:vAlign w:val="center"/>
          </w:tcPr>
          <w:p w14:paraId="25828294">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rPr>
              <w:t>后</w:t>
            </w:r>
            <w:r>
              <w:rPr>
                <w:rFonts w:hint="eastAsia" w:asciiTheme="majorEastAsia" w:hAnsiTheme="majorEastAsia" w:eastAsiaTheme="majorEastAsia" w:cstheme="majorEastAsia"/>
                <w:sz w:val="28"/>
                <w:szCs w:val="28"/>
                <w:lang w:val="en-US" w:eastAsia="zh-CN"/>
              </w:rPr>
              <w:t>封板</w:t>
            </w:r>
          </w:p>
        </w:tc>
      </w:tr>
      <w:tr w14:paraId="4CA15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19" w:type="dxa"/>
            <w:shd w:val="clear" w:color="auto" w:fill="auto"/>
            <w:vAlign w:val="center"/>
          </w:tcPr>
          <w:p w14:paraId="41CDC9F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val="en-US" w:eastAsia="zh-CN"/>
              </w:rPr>
              <w:t>3</w:t>
            </w:r>
          </w:p>
        </w:tc>
        <w:tc>
          <w:tcPr>
            <w:tcW w:w="1964" w:type="dxa"/>
            <w:shd w:val="clear" w:color="auto" w:fill="auto"/>
            <w:vAlign w:val="center"/>
          </w:tcPr>
          <w:p w14:paraId="1FCD34B5">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进出线方式</w:t>
            </w:r>
          </w:p>
        </w:tc>
        <w:tc>
          <w:tcPr>
            <w:tcW w:w="7301" w:type="dxa"/>
            <w:gridSpan w:val="4"/>
            <w:shd w:val="clear" w:color="auto" w:fill="auto"/>
            <w:vAlign w:val="center"/>
          </w:tcPr>
          <w:p w14:paraId="672FAC9D">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电缆下进、下出线</w:t>
            </w:r>
          </w:p>
        </w:tc>
      </w:tr>
      <w:tr w14:paraId="5D17F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9" w:type="dxa"/>
            <w:shd w:val="clear" w:color="auto" w:fill="auto"/>
            <w:vAlign w:val="center"/>
          </w:tcPr>
          <w:p w14:paraId="460C774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val="en-US" w:eastAsia="zh-CN"/>
              </w:rPr>
              <w:t>4</w:t>
            </w:r>
          </w:p>
        </w:tc>
        <w:tc>
          <w:tcPr>
            <w:tcW w:w="1964" w:type="dxa"/>
            <w:shd w:val="clear" w:color="auto" w:fill="auto"/>
            <w:vAlign w:val="center"/>
          </w:tcPr>
          <w:p w14:paraId="43D495A6">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带电显示器</w:t>
            </w:r>
          </w:p>
        </w:tc>
        <w:tc>
          <w:tcPr>
            <w:tcW w:w="3696" w:type="dxa"/>
            <w:gridSpan w:val="2"/>
            <w:shd w:val="clear" w:color="auto" w:fill="auto"/>
            <w:vAlign w:val="center"/>
          </w:tcPr>
          <w:p w14:paraId="4878E5B5">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rPr>
              <w:t>含显示器及传感器</w:t>
            </w:r>
            <w:r>
              <w:rPr>
                <w:rFonts w:hint="eastAsia" w:asciiTheme="majorEastAsia" w:hAnsiTheme="majorEastAsia" w:eastAsiaTheme="majorEastAsia" w:cstheme="majorEastAsia"/>
                <w:sz w:val="28"/>
                <w:szCs w:val="28"/>
                <w:lang w:eastAsia="zh-CN"/>
              </w:rPr>
              <w:t>，带核相验电功能</w:t>
            </w:r>
          </w:p>
        </w:tc>
        <w:tc>
          <w:tcPr>
            <w:tcW w:w="3605" w:type="dxa"/>
            <w:gridSpan w:val="2"/>
            <w:shd w:val="clear" w:color="auto" w:fill="auto"/>
            <w:vAlign w:val="center"/>
          </w:tcPr>
          <w:p w14:paraId="7333D8D7">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带电显示器甲供</w:t>
            </w:r>
          </w:p>
        </w:tc>
      </w:tr>
      <w:tr w14:paraId="51695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9" w:type="dxa"/>
            <w:shd w:val="clear" w:color="auto" w:fill="auto"/>
            <w:vAlign w:val="center"/>
          </w:tcPr>
          <w:p w14:paraId="2E9DA68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val="en-US" w:eastAsia="zh-CN"/>
              </w:rPr>
              <w:t>5</w:t>
            </w:r>
          </w:p>
        </w:tc>
        <w:tc>
          <w:tcPr>
            <w:tcW w:w="1964" w:type="dxa"/>
            <w:shd w:val="clear" w:color="auto" w:fill="auto"/>
            <w:vAlign w:val="center"/>
          </w:tcPr>
          <w:p w14:paraId="3D6F0443">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仪表室照明灯</w:t>
            </w:r>
          </w:p>
        </w:tc>
        <w:tc>
          <w:tcPr>
            <w:tcW w:w="3696" w:type="dxa"/>
            <w:gridSpan w:val="2"/>
            <w:shd w:val="clear" w:color="auto" w:fill="auto"/>
            <w:vAlign w:val="center"/>
          </w:tcPr>
          <w:p w14:paraId="3C5EC90F">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LED</w:t>
            </w:r>
          </w:p>
        </w:tc>
        <w:tc>
          <w:tcPr>
            <w:tcW w:w="3605" w:type="dxa"/>
            <w:gridSpan w:val="2"/>
            <w:shd w:val="clear" w:color="auto" w:fill="auto"/>
            <w:vAlign w:val="center"/>
          </w:tcPr>
          <w:p w14:paraId="66981894">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配好控制行程开关</w:t>
            </w:r>
          </w:p>
        </w:tc>
      </w:tr>
      <w:tr w14:paraId="20254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9" w:type="dxa"/>
            <w:shd w:val="clear" w:color="auto" w:fill="auto"/>
            <w:vAlign w:val="center"/>
          </w:tcPr>
          <w:p w14:paraId="4E671D8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val="en-US" w:eastAsia="zh-CN"/>
              </w:rPr>
              <w:t>6</w:t>
            </w:r>
          </w:p>
        </w:tc>
        <w:tc>
          <w:tcPr>
            <w:tcW w:w="1964" w:type="dxa"/>
            <w:shd w:val="clear" w:color="auto" w:fill="auto"/>
            <w:vAlign w:val="center"/>
          </w:tcPr>
          <w:p w14:paraId="4F7AD7C7">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电缆室照明灯</w:t>
            </w:r>
          </w:p>
        </w:tc>
        <w:tc>
          <w:tcPr>
            <w:tcW w:w="3696" w:type="dxa"/>
            <w:gridSpan w:val="2"/>
            <w:shd w:val="clear" w:color="auto" w:fill="auto"/>
            <w:vAlign w:val="center"/>
          </w:tcPr>
          <w:p w14:paraId="6F98E653">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LED</w:t>
            </w:r>
          </w:p>
        </w:tc>
        <w:tc>
          <w:tcPr>
            <w:tcW w:w="3605" w:type="dxa"/>
            <w:gridSpan w:val="2"/>
            <w:shd w:val="clear" w:color="auto" w:fill="auto"/>
            <w:vAlign w:val="center"/>
          </w:tcPr>
          <w:p w14:paraId="012A9415">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带开关整套配好</w:t>
            </w:r>
          </w:p>
        </w:tc>
      </w:tr>
      <w:tr w14:paraId="31080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9" w:type="dxa"/>
            <w:shd w:val="clear" w:color="auto" w:fill="auto"/>
            <w:vAlign w:val="center"/>
          </w:tcPr>
          <w:p w14:paraId="5BDB8E7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val="en-US" w:eastAsia="zh-CN"/>
              </w:rPr>
              <w:t>7</w:t>
            </w:r>
          </w:p>
        </w:tc>
        <w:tc>
          <w:tcPr>
            <w:tcW w:w="1964" w:type="dxa"/>
            <w:shd w:val="clear" w:color="auto" w:fill="auto"/>
            <w:vAlign w:val="center"/>
          </w:tcPr>
          <w:p w14:paraId="45B5F9CE">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小母线端子</w:t>
            </w:r>
          </w:p>
        </w:tc>
        <w:tc>
          <w:tcPr>
            <w:tcW w:w="3696" w:type="dxa"/>
            <w:gridSpan w:val="2"/>
            <w:shd w:val="clear" w:color="auto" w:fill="auto"/>
            <w:vAlign w:val="center"/>
          </w:tcPr>
          <w:p w14:paraId="03BEF5AD">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w:t>
            </w:r>
          </w:p>
        </w:tc>
        <w:tc>
          <w:tcPr>
            <w:tcW w:w="3605" w:type="dxa"/>
            <w:gridSpan w:val="2"/>
            <w:shd w:val="clear" w:color="auto" w:fill="auto"/>
            <w:vAlign w:val="center"/>
          </w:tcPr>
          <w:p w14:paraId="2B108ABB">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val="en-US" w:eastAsia="zh-CN"/>
              </w:rPr>
              <w:t>/</w:t>
            </w:r>
          </w:p>
        </w:tc>
      </w:tr>
      <w:tr w14:paraId="07FAD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9" w:type="dxa"/>
            <w:shd w:val="clear" w:color="auto" w:fill="auto"/>
            <w:vAlign w:val="center"/>
          </w:tcPr>
          <w:p w14:paraId="1ABBC2F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val="en-US" w:eastAsia="zh-CN"/>
              </w:rPr>
              <w:t>8</w:t>
            </w:r>
          </w:p>
        </w:tc>
        <w:tc>
          <w:tcPr>
            <w:tcW w:w="1964" w:type="dxa"/>
            <w:shd w:val="clear" w:color="auto" w:fill="auto"/>
            <w:vAlign w:val="center"/>
          </w:tcPr>
          <w:p w14:paraId="2C63CC67">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眉头</w:t>
            </w:r>
          </w:p>
        </w:tc>
        <w:tc>
          <w:tcPr>
            <w:tcW w:w="3696" w:type="dxa"/>
            <w:gridSpan w:val="2"/>
            <w:shd w:val="clear" w:color="auto" w:fill="auto"/>
            <w:vAlign w:val="center"/>
          </w:tcPr>
          <w:p w14:paraId="2847C2C4">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p>
        </w:tc>
        <w:tc>
          <w:tcPr>
            <w:tcW w:w="3605" w:type="dxa"/>
            <w:gridSpan w:val="2"/>
            <w:shd w:val="clear" w:color="auto" w:fill="auto"/>
            <w:vAlign w:val="center"/>
          </w:tcPr>
          <w:p w14:paraId="71F3E142">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根据要求丝网印刷配好</w:t>
            </w:r>
          </w:p>
        </w:tc>
      </w:tr>
      <w:tr w14:paraId="5415B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9" w:type="dxa"/>
            <w:shd w:val="clear" w:color="auto" w:fill="auto"/>
            <w:vAlign w:val="center"/>
          </w:tcPr>
          <w:p w14:paraId="25F0F19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val="en-US" w:eastAsia="zh-CN"/>
              </w:rPr>
              <w:t>9</w:t>
            </w:r>
          </w:p>
        </w:tc>
        <w:tc>
          <w:tcPr>
            <w:tcW w:w="1964" w:type="dxa"/>
            <w:shd w:val="clear" w:color="auto" w:fill="auto"/>
            <w:vAlign w:val="center"/>
          </w:tcPr>
          <w:p w14:paraId="0CC08B28">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柜后标识</w:t>
            </w:r>
          </w:p>
        </w:tc>
        <w:tc>
          <w:tcPr>
            <w:tcW w:w="3696" w:type="dxa"/>
            <w:gridSpan w:val="2"/>
            <w:shd w:val="clear" w:color="auto" w:fill="auto"/>
            <w:vAlign w:val="center"/>
          </w:tcPr>
          <w:p w14:paraId="0D3D8690">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p>
        </w:tc>
        <w:tc>
          <w:tcPr>
            <w:tcW w:w="3605" w:type="dxa"/>
            <w:gridSpan w:val="2"/>
            <w:shd w:val="clear" w:color="auto" w:fill="auto"/>
            <w:vAlign w:val="center"/>
          </w:tcPr>
          <w:p w14:paraId="0B04377D">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根据要求配好</w:t>
            </w:r>
          </w:p>
        </w:tc>
      </w:tr>
      <w:tr w14:paraId="074C4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19" w:type="dxa"/>
            <w:shd w:val="clear" w:color="auto" w:fill="auto"/>
            <w:vAlign w:val="center"/>
          </w:tcPr>
          <w:p w14:paraId="1D6E773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10</w:t>
            </w:r>
          </w:p>
        </w:tc>
        <w:tc>
          <w:tcPr>
            <w:tcW w:w="1964" w:type="dxa"/>
            <w:shd w:val="clear" w:color="auto" w:fill="auto"/>
            <w:vAlign w:val="center"/>
          </w:tcPr>
          <w:p w14:paraId="39C21158">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接地母线</w:t>
            </w:r>
          </w:p>
        </w:tc>
        <w:tc>
          <w:tcPr>
            <w:tcW w:w="3696" w:type="dxa"/>
            <w:gridSpan w:val="2"/>
            <w:shd w:val="clear" w:color="auto" w:fill="auto"/>
            <w:vAlign w:val="center"/>
          </w:tcPr>
          <w:p w14:paraId="76B0B9F1">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rPr>
              <w:t>规格：40</w:t>
            </w:r>
            <w:r>
              <w:rPr>
                <w:rFonts w:hint="eastAsia" w:asciiTheme="majorEastAsia" w:hAnsiTheme="majorEastAsia" w:eastAsiaTheme="majorEastAsia" w:cstheme="majorEastAsia"/>
                <w:sz w:val="28"/>
                <w:szCs w:val="28"/>
                <w:lang w:val="en-US" w:eastAsia="zh-CN"/>
              </w:rPr>
              <w:t>×10</w:t>
            </w:r>
          </w:p>
        </w:tc>
        <w:tc>
          <w:tcPr>
            <w:tcW w:w="3605" w:type="dxa"/>
            <w:gridSpan w:val="2"/>
            <w:shd w:val="clear" w:color="auto" w:fill="auto"/>
            <w:vAlign w:val="center"/>
          </w:tcPr>
          <w:p w14:paraId="3712A4CF">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地排过排孔按照65*40制作</w:t>
            </w:r>
          </w:p>
        </w:tc>
      </w:tr>
      <w:tr w14:paraId="23411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vAlign w:val="center"/>
          </w:tcPr>
          <w:p w14:paraId="52C3494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11</w:t>
            </w:r>
          </w:p>
        </w:tc>
        <w:tc>
          <w:tcPr>
            <w:tcW w:w="1964" w:type="dxa"/>
            <w:vAlign w:val="center"/>
          </w:tcPr>
          <w:p w14:paraId="682CFC97">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绝缘子</w:t>
            </w:r>
          </w:p>
        </w:tc>
        <w:tc>
          <w:tcPr>
            <w:tcW w:w="3696" w:type="dxa"/>
            <w:gridSpan w:val="2"/>
            <w:shd w:val="clear" w:color="auto" w:fill="auto"/>
            <w:vAlign w:val="center"/>
          </w:tcPr>
          <w:p w14:paraId="0DCC937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根据使用情况配齐,</w:t>
            </w:r>
            <w:r>
              <w:rPr>
                <w:rFonts w:hint="eastAsia" w:asciiTheme="majorEastAsia" w:hAnsiTheme="majorEastAsia" w:eastAsiaTheme="majorEastAsia" w:cstheme="majorEastAsia"/>
                <w:kern w:val="0"/>
                <w:sz w:val="28"/>
                <w:szCs w:val="28"/>
              </w:rPr>
              <w:t xml:space="preserve"> 高度不小150mm,采用大爬距产品</w:t>
            </w:r>
          </w:p>
        </w:tc>
        <w:tc>
          <w:tcPr>
            <w:tcW w:w="3605" w:type="dxa"/>
            <w:gridSpan w:val="2"/>
            <w:shd w:val="clear" w:color="auto" w:fill="auto"/>
            <w:vAlign w:val="center"/>
          </w:tcPr>
          <w:p w14:paraId="3DA37B07">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甲方提供</w:t>
            </w:r>
          </w:p>
        </w:tc>
      </w:tr>
      <w:tr w14:paraId="0BFA2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719" w:type="dxa"/>
            <w:shd w:val="clear" w:color="auto" w:fill="auto"/>
            <w:vAlign w:val="center"/>
          </w:tcPr>
          <w:p w14:paraId="258CB2A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12</w:t>
            </w:r>
          </w:p>
        </w:tc>
        <w:tc>
          <w:tcPr>
            <w:tcW w:w="1964" w:type="dxa"/>
            <w:shd w:val="clear" w:color="auto" w:fill="auto"/>
            <w:vAlign w:val="center"/>
          </w:tcPr>
          <w:p w14:paraId="769EF535">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模拟牌</w:t>
            </w:r>
          </w:p>
        </w:tc>
        <w:tc>
          <w:tcPr>
            <w:tcW w:w="3696" w:type="dxa"/>
            <w:gridSpan w:val="2"/>
            <w:shd w:val="clear" w:color="auto" w:fill="auto"/>
            <w:vAlign w:val="center"/>
          </w:tcPr>
          <w:p w14:paraId="781C4013">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有</w:t>
            </w:r>
          </w:p>
        </w:tc>
        <w:tc>
          <w:tcPr>
            <w:tcW w:w="3605" w:type="dxa"/>
            <w:gridSpan w:val="2"/>
            <w:shd w:val="clear" w:color="auto" w:fill="auto"/>
            <w:vAlign w:val="center"/>
          </w:tcPr>
          <w:p w14:paraId="06D6978E">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根据系统图</w:t>
            </w:r>
          </w:p>
        </w:tc>
      </w:tr>
      <w:tr w14:paraId="18B31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shd w:val="clear" w:color="auto" w:fill="auto"/>
            <w:vAlign w:val="center"/>
          </w:tcPr>
          <w:p w14:paraId="74629DC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13</w:t>
            </w:r>
          </w:p>
        </w:tc>
        <w:tc>
          <w:tcPr>
            <w:tcW w:w="1964" w:type="dxa"/>
            <w:shd w:val="clear" w:color="auto" w:fill="auto"/>
            <w:vAlign w:val="center"/>
          </w:tcPr>
          <w:p w14:paraId="469C70E4">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电磁锁</w:t>
            </w:r>
          </w:p>
        </w:tc>
        <w:tc>
          <w:tcPr>
            <w:tcW w:w="7301" w:type="dxa"/>
            <w:gridSpan w:val="4"/>
            <w:shd w:val="clear" w:color="auto" w:fill="auto"/>
            <w:vAlign w:val="center"/>
          </w:tcPr>
          <w:p w14:paraId="548CA9FB">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无接地开关配电磁锁，要满足五防要求</w:t>
            </w:r>
          </w:p>
        </w:tc>
      </w:tr>
      <w:tr w14:paraId="6F7FA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19" w:type="dxa"/>
            <w:vMerge w:val="restart"/>
            <w:shd w:val="clear" w:color="auto" w:fill="auto"/>
            <w:vAlign w:val="center"/>
          </w:tcPr>
          <w:p w14:paraId="4E4F755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14</w:t>
            </w:r>
          </w:p>
        </w:tc>
        <w:tc>
          <w:tcPr>
            <w:tcW w:w="1964" w:type="dxa"/>
            <w:vMerge w:val="restart"/>
            <w:shd w:val="clear" w:color="auto" w:fill="auto"/>
            <w:vAlign w:val="center"/>
          </w:tcPr>
          <w:p w14:paraId="6CD3187E">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五防方式</w:t>
            </w:r>
          </w:p>
        </w:tc>
        <w:tc>
          <w:tcPr>
            <w:tcW w:w="7301" w:type="dxa"/>
            <w:gridSpan w:val="4"/>
            <w:shd w:val="clear" w:color="auto" w:fill="auto"/>
            <w:vAlign w:val="center"/>
          </w:tcPr>
          <w:p w14:paraId="146B1460">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kern w:val="0"/>
                <w:sz w:val="28"/>
                <w:szCs w:val="28"/>
              </w:rPr>
              <w:t>1、门关上才能操作接地开关；无接地开关柜（前）后下门装电磁锁（AC/DC220V）</w:t>
            </w:r>
          </w:p>
        </w:tc>
      </w:tr>
      <w:tr w14:paraId="1DBDD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19" w:type="dxa"/>
            <w:vMerge w:val="continue"/>
            <w:shd w:val="clear" w:color="auto" w:fill="auto"/>
            <w:vAlign w:val="center"/>
          </w:tcPr>
          <w:p w14:paraId="2954635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rPr>
            </w:pPr>
          </w:p>
        </w:tc>
        <w:tc>
          <w:tcPr>
            <w:tcW w:w="1964" w:type="dxa"/>
            <w:vMerge w:val="continue"/>
            <w:shd w:val="clear" w:color="auto" w:fill="auto"/>
            <w:vAlign w:val="center"/>
          </w:tcPr>
          <w:p w14:paraId="20DD120D">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p>
        </w:tc>
        <w:tc>
          <w:tcPr>
            <w:tcW w:w="7301" w:type="dxa"/>
            <w:gridSpan w:val="4"/>
            <w:shd w:val="clear" w:color="auto" w:fill="auto"/>
            <w:vAlign w:val="center"/>
          </w:tcPr>
          <w:p w14:paraId="22251811">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kern w:val="0"/>
                <w:sz w:val="28"/>
                <w:szCs w:val="28"/>
              </w:rPr>
              <w:t>3、进前下门安装电磁锁</w:t>
            </w:r>
          </w:p>
        </w:tc>
      </w:tr>
      <w:tr w14:paraId="4CE5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19" w:type="dxa"/>
            <w:vMerge w:val="continue"/>
            <w:shd w:val="clear" w:color="auto" w:fill="auto"/>
            <w:vAlign w:val="center"/>
          </w:tcPr>
          <w:p w14:paraId="502837D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rPr>
            </w:pPr>
          </w:p>
        </w:tc>
        <w:tc>
          <w:tcPr>
            <w:tcW w:w="1964" w:type="dxa"/>
            <w:vMerge w:val="continue"/>
            <w:shd w:val="clear" w:color="auto" w:fill="auto"/>
            <w:vAlign w:val="center"/>
          </w:tcPr>
          <w:p w14:paraId="441F948C">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p>
        </w:tc>
        <w:tc>
          <w:tcPr>
            <w:tcW w:w="7301" w:type="dxa"/>
            <w:gridSpan w:val="4"/>
            <w:shd w:val="clear" w:color="auto" w:fill="auto"/>
            <w:vAlign w:val="center"/>
          </w:tcPr>
          <w:p w14:paraId="16035178">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kern w:val="0"/>
                <w:sz w:val="28"/>
                <w:szCs w:val="28"/>
              </w:rPr>
              <w:t>4、柜体前后电缆室均隔开</w:t>
            </w:r>
          </w:p>
        </w:tc>
      </w:tr>
      <w:tr w14:paraId="2E45E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19" w:type="dxa"/>
            <w:vMerge w:val="continue"/>
            <w:shd w:val="clear" w:color="auto" w:fill="auto"/>
            <w:vAlign w:val="center"/>
          </w:tcPr>
          <w:p w14:paraId="73BB9DE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Theme="majorEastAsia" w:hAnsiTheme="majorEastAsia" w:eastAsiaTheme="majorEastAsia" w:cstheme="majorEastAsia"/>
                <w:sz w:val="28"/>
                <w:szCs w:val="28"/>
              </w:rPr>
            </w:pPr>
          </w:p>
        </w:tc>
        <w:tc>
          <w:tcPr>
            <w:tcW w:w="1964" w:type="dxa"/>
            <w:vMerge w:val="continue"/>
            <w:shd w:val="clear" w:color="auto" w:fill="auto"/>
            <w:vAlign w:val="center"/>
          </w:tcPr>
          <w:p w14:paraId="13417225">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p>
        </w:tc>
        <w:tc>
          <w:tcPr>
            <w:tcW w:w="7301" w:type="dxa"/>
            <w:gridSpan w:val="4"/>
            <w:shd w:val="clear" w:color="auto" w:fill="auto"/>
            <w:vAlign w:val="center"/>
          </w:tcPr>
          <w:p w14:paraId="5050647B">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kern w:val="0"/>
                <w:sz w:val="28"/>
                <w:szCs w:val="28"/>
              </w:rPr>
            </w:pPr>
            <w:r>
              <w:rPr>
                <w:rFonts w:hint="eastAsia" w:asciiTheme="majorEastAsia" w:hAnsiTheme="majorEastAsia" w:eastAsiaTheme="majorEastAsia" w:cstheme="majorEastAsia"/>
                <w:sz w:val="28"/>
                <w:szCs w:val="28"/>
              </w:rPr>
              <w:t>5、配齐各类联锁装置</w:t>
            </w:r>
          </w:p>
        </w:tc>
      </w:tr>
      <w:tr w14:paraId="45906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shd w:val="clear" w:color="auto" w:fill="auto"/>
            <w:vAlign w:val="center"/>
          </w:tcPr>
          <w:p w14:paraId="01169B6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15</w:t>
            </w:r>
          </w:p>
        </w:tc>
        <w:tc>
          <w:tcPr>
            <w:tcW w:w="1964" w:type="dxa"/>
            <w:shd w:val="clear" w:color="auto" w:fill="auto"/>
            <w:vAlign w:val="center"/>
          </w:tcPr>
          <w:p w14:paraId="7E85AA60">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连接片、标签框</w:t>
            </w:r>
          </w:p>
        </w:tc>
        <w:tc>
          <w:tcPr>
            <w:tcW w:w="7301" w:type="dxa"/>
            <w:gridSpan w:val="4"/>
            <w:shd w:val="clear" w:color="auto" w:fill="auto"/>
            <w:vAlign w:val="center"/>
          </w:tcPr>
          <w:p w14:paraId="45ED066A">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rPr>
              <w:t>配齐连接片，可散发，型号：YY1-D；配齐标签框，装好</w:t>
            </w:r>
          </w:p>
        </w:tc>
      </w:tr>
      <w:tr w14:paraId="51081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shd w:val="clear" w:color="auto" w:fill="auto"/>
            <w:vAlign w:val="center"/>
          </w:tcPr>
          <w:p w14:paraId="0A165C9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16</w:t>
            </w:r>
          </w:p>
        </w:tc>
        <w:tc>
          <w:tcPr>
            <w:tcW w:w="1964" w:type="dxa"/>
            <w:shd w:val="clear" w:color="auto" w:fill="auto"/>
            <w:vAlign w:val="center"/>
          </w:tcPr>
          <w:p w14:paraId="495C2027">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加热器</w:t>
            </w:r>
          </w:p>
        </w:tc>
        <w:tc>
          <w:tcPr>
            <w:tcW w:w="7301" w:type="dxa"/>
            <w:gridSpan w:val="4"/>
            <w:shd w:val="clear" w:color="auto" w:fill="auto"/>
            <w:vAlign w:val="center"/>
          </w:tcPr>
          <w:p w14:paraId="74FA74B5">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电缆室配置一个</w:t>
            </w:r>
            <w:r>
              <w:rPr>
                <w:rFonts w:hint="eastAsia" w:asciiTheme="majorEastAsia" w:hAnsiTheme="majorEastAsia" w:eastAsiaTheme="majorEastAsia" w:cstheme="majorEastAsia"/>
                <w:sz w:val="28"/>
                <w:szCs w:val="28"/>
              </w:rPr>
              <w:t>，安装好</w:t>
            </w:r>
          </w:p>
        </w:tc>
      </w:tr>
      <w:tr w14:paraId="440EA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719" w:type="dxa"/>
            <w:shd w:val="clear" w:color="auto" w:fill="auto"/>
            <w:vAlign w:val="center"/>
          </w:tcPr>
          <w:p w14:paraId="73D09ED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17</w:t>
            </w:r>
          </w:p>
        </w:tc>
        <w:tc>
          <w:tcPr>
            <w:tcW w:w="1964" w:type="dxa"/>
            <w:shd w:val="clear" w:color="auto" w:fill="auto"/>
            <w:vAlign w:val="center"/>
          </w:tcPr>
          <w:p w14:paraId="650BDF2E">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柜体仪表门开孔图</w:t>
            </w:r>
          </w:p>
        </w:tc>
        <w:tc>
          <w:tcPr>
            <w:tcW w:w="3696" w:type="dxa"/>
            <w:gridSpan w:val="2"/>
            <w:shd w:val="clear" w:color="auto" w:fill="auto"/>
            <w:vAlign w:val="center"/>
          </w:tcPr>
          <w:p w14:paraId="69DE0E57">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制造厂绘制，我方确认</w:t>
            </w:r>
          </w:p>
        </w:tc>
        <w:tc>
          <w:tcPr>
            <w:tcW w:w="3605" w:type="dxa"/>
            <w:gridSpan w:val="2"/>
            <w:shd w:val="clear" w:color="auto" w:fill="auto"/>
            <w:vAlign w:val="center"/>
          </w:tcPr>
          <w:p w14:paraId="7E6972F5">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中标后根据我方最终清单绘制</w:t>
            </w:r>
          </w:p>
        </w:tc>
      </w:tr>
    </w:tbl>
    <w:p w14:paraId="2DD133C0">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p>
    <w:p w14:paraId="779363A0">
      <w:pPr>
        <w:keepNext w:val="0"/>
        <w:keepLines w:val="0"/>
        <w:pageBreakBefore w:val="0"/>
        <w:widowControl w:val="0"/>
        <w:kinsoku/>
        <w:wordWrap/>
        <w:overflowPunct/>
        <w:topLinePunct w:val="0"/>
        <w:autoSpaceDE/>
        <w:autoSpaceDN/>
        <w:bidi w:val="0"/>
        <w:adjustRightInd/>
        <w:spacing w:line="240" w:lineRule="auto"/>
        <w:ind w:firstLine="602" w:firstLineChars="200"/>
        <w:jc w:val="center"/>
        <w:textAlignment w:val="auto"/>
        <w:rPr>
          <w:rFonts w:hint="eastAsia"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第四节 产品设计制造及质量控制标准</w:t>
      </w:r>
    </w:p>
    <w:p w14:paraId="2FEA5AC5">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乙方在产品制造、试验、配套成套中，应严格执行如下标准：</w:t>
      </w:r>
    </w:p>
    <w:p w14:paraId="209FC395">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《外壳防护等级》                     GB/T4</w:t>
      </w:r>
      <w:r>
        <w:rPr>
          <w:rFonts w:hint="eastAsia" w:asciiTheme="majorEastAsia" w:hAnsiTheme="majorEastAsia" w:eastAsiaTheme="majorEastAsia" w:cstheme="majorEastAsia"/>
          <w:sz w:val="30"/>
          <w:szCs w:val="30"/>
          <w:lang w:val="en-US" w:eastAsia="zh-CN"/>
        </w:rPr>
        <w:t>20</w:t>
      </w:r>
      <w:r>
        <w:rPr>
          <w:rFonts w:hint="eastAsia" w:asciiTheme="majorEastAsia" w:hAnsiTheme="majorEastAsia" w:eastAsiaTheme="majorEastAsia" w:cstheme="majorEastAsia"/>
          <w:sz w:val="30"/>
          <w:szCs w:val="30"/>
        </w:rPr>
        <w:t xml:space="preserve">8 </w:t>
      </w:r>
    </w:p>
    <w:p w14:paraId="2AD6A18C">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 xml:space="preserve">《电气设备用图形符号》               GB/T5465.2 </w:t>
      </w:r>
    </w:p>
    <w:p w14:paraId="345AF264">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w:t>
      </w:r>
      <w:r>
        <w:rPr>
          <w:rFonts w:hint="default" w:asciiTheme="majorEastAsia" w:hAnsiTheme="majorEastAsia" w:eastAsiaTheme="majorEastAsia" w:cstheme="majorEastAsia"/>
          <w:sz w:val="30"/>
          <w:szCs w:val="30"/>
        </w:rPr>
        <w:t>高压交流隔离开关和接地开关</w:t>
      </w:r>
      <w:r>
        <w:rPr>
          <w:rFonts w:hint="eastAsia" w:asciiTheme="majorEastAsia" w:hAnsiTheme="majorEastAsia" w:eastAsiaTheme="majorEastAsia" w:cstheme="majorEastAsia"/>
          <w:sz w:val="30"/>
          <w:szCs w:val="30"/>
        </w:rPr>
        <w:t>》       GB</w:t>
      </w:r>
      <w:r>
        <w:rPr>
          <w:rFonts w:hint="eastAsia" w:asciiTheme="majorEastAsia" w:hAnsiTheme="majorEastAsia" w:eastAsiaTheme="majorEastAsia" w:cstheme="majorEastAsia"/>
          <w:sz w:val="30"/>
          <w:szCs w:val="30"/>
          <w:lang w:val="en-US" w:eastAsia="zh-CN"/>
        </w:rPr>
        <w:t>/T</w:t>
      </w:r>
      <w:r>
        <w:rPr>
          <w:rFonts w:hint="eastAsia" w:asciiTheme="majorEastAsia" w:hAnsiTheme="majorEastAsia" w:eastAsiaTheme="majorEastAsia" w:cstheme="majorEastAsia"/>
          <w:sz w:val="30"/>
          <w:szCs w:val="30"/>
        </w:rPr>
        <w:t xml:space="preserve">1985 </w:t>
      </w:r>
    </w:p>
    <w:p w14:paraId="1B34E9A0">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w:t>
      </w:r>
      <w:r>
        <w:rPr>
          <w:rFonts w:hint="default" w:asciiTheme="majorEastAsia" w:hAnsiTheme="majorEastAsia" w:eastAsiaTheme="majorEastAsia" w:cstheme="majorEastAsia"/>
          <w:sz w:val="30"/>
          <w:szCs w:val="30"/>
        </w:rPr>
        <w:t>高压交流开关设备和控制设备标准的共用技术要求</w:t>
      </w:r>
      <w:r>
        <w:rPr>
          <w:rFonts w:hint="eastAsia" w:asciiTheme="majorEastAsia" w:hAnsiTheme="majorEastAsia" w:eastAsiaTheme="majorEastAsia" w:cstheme="majorEastAsia"/>
          <w:sz w:val="30"/>
          <w:szCs w:val="30"/>
        </w:rPr>
        <w:t>》         GB</w:t>
      </w:r>
      <w:r>
        <w:rPr>
          <w:rFonts w:hint="eastAsia" w:asciiTheme="majorEastAsia" w:hAnsiTheme="majorEastAsia" w:eastAsiaTheme="majorEastAsia" w:cstheme="majorEastAsia"/>
          <w:sz w:val="30"/>
          <w:szCs w:val="30"/>
          <w:lang w:val="en-US" w:eastAsia="zh-CN"/>
        </w:rPr>
        <w:t xml:space="preserve">/T </w:t>
      </w:r>
      <w:r>
        <w:rPr>
          <w:rFonts w:hint="eastAsia" w:asciiTheme="majorEastAsia" w:hAnsiTheme="majorEastAsia" w:eastAsiaTheme="majorEastAsia" w:cstheme="majorEastAsia"/>
          <w:sz w:val="30"/>
          <w:szCs w:val="30"/>
        </w:rPr>
        <w:t xml:space="preserve">11022   </w:t>
      </w:r>
    </w:p>
    <w:p w14:paraId="3AF9C346">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w:t>
      </w:r>
      <w:r>
        <w:rPr>
          <w:rFonts w:hint="default" w:asciiTheme="majorEastAsia" w:hAnsiTheme="majorEastAsia" w:eastAsiaTheme="majorEastAsia" w:cstheme="majorEastAsia"/>
          <w:sz w:val="30"/>
          <w:szCs w:val="30"/>
        </w:rPr>
        <w:t>交流电压高于1000V的绝缘套管</w:t>
      </w:r>
      <w:r>
        <w:rPr>
          <w:rFonts w:hint="eastAsia" w:asciiTheme="majorEastAsia" w:hAnsiTheme="majorEastAsia" w:eastAsiaTheme="majorEastAsia" w:cstheme="majorEastAsia"/>
          <w:sz w:val="30"/>
          <w:szCs w:val="30"/>
        </w:rPr>
        <w:t xml:space="preserve">》    </w:t>
      </w:r>
      <w:r>
        <w:rPr>
          <w:rFonts w:hint="eastAsia" w:asciiTheme="majorEastAsia" w:hAnsiTheme="majorEastAsia" w:eastAsiaTheme="majorEastAsia" w:cstheme="majorEastAsia"/>
          <w:sz w:val="30"/>
          <w:szCs w:val="30"/>
          <w:lang w:val="en-US" w:eastAsia="zh-CN"/>
        </w:rPr>
        <w:t xml:space="preserve"> </w:t>
      </w:r>
      <w:r>
        <w:rPr>
          <w:rFonts w:hint="eastAsia" w:asciiTheme="majorEastAsia" w:hAnsiTheme="majorEastAsia" w:eastAsiaTheme="majorEastAsia" w:cstheme="majorEastAsia"/>
          <w:sz w:val="30"/>
          <w:szCs w:val="30"/>
        </w:rPr>
        <w:t>GB</w:t>
      </w:r>
      <w:r>
        <w:rPr>
          <w:rFonts w:hint="eastAsia" w:asciiTheme="majorEastAsia" w:hAnsiTheme="majorEastAsia" w:eastAsiaTheme="majorEastAsia" w:cstheme="majorEastAsia"/>
          <w:sz w:val="30"/>
          <w:szCs w:val="30"/>
          <w:lang w:val="en-US" w:eastAsia="zh-CN"/>
        </w:rPr>
        <w:t xml:space="preserve">/T </w:t>
      </w:r>
      <w:r>
        <w:rPr>
          <w:rFonts w:hint="eastAsia" w:asciiTheme="majorEastAsia" w:hAnsiTheme="majorEastAsia" w:eastAsiaTheme="majorEastAsia" w:cstheme="majorEastAsia"/>
          <w:sz w:val="30"/>
          <w:szCs w:val="30"/>
        </w:rPr>
        <w:t>4109</w:t>
      </w:r>
    </w:p>
    <w:p w14:paraId="47AF9B94">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《高压绝缘子瓷件技术条件》           GB</w:t>
      </w:r>
      <w:r>
        <w:rPr>
          <w:rFonts w:hint="eastAsia" w:asciiTheme="majorEastAsia" w:hAnsiTheme="majorEastAsia" w:eastAsiaTheme="majorEastAsia" w:cstheme="majorEastAsia"/>
          <w:sz w:val="30"/>
          <w:szCs w:val="30"/>
          <w:lang w:val="en-US" w:eastAsia="zh-CN"/>
        </w:rPr>
        <w:t xml:space="preserve">/T </w:t>
      </w:r>
      <w:r>
        <w:rPr>
          <w:rFonts w:hint="eastAsia" w:asciiTheme="majorEastAsia" w:hAnsiTheme="majorEastAsia" w:eastAsiaTheme="majorEastAsia" w:cstheme="majorEastAsia"/>
          <w:sz w:val="30"/>
          <w:szCs w:val="30"/>
        </w:rPr>
        <w:t>772</w:t>
      </w:r>
    </w:p>
    <w:p w14:paraId="71598EBB">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w:t>
      </w:r>
      <w:r>
        <w:rPr>
          <w:rFonts w:hint="default" w:asciiTheme="majorEastAsia" w:hAnsiTheme="majorEastAsia" w:eastAsiaTheme="majorEastAsia" w:cstheme="majorEastAsia"/>
          <w:sz w:val="30"/>
          <w:szCs w:val="30"/>
        </w:rPr>
        <w:t>绝缘配合 第1部分：定义、原则和规则</w:t>
      </w:r>
      <w:r>
        <w:rPr>
          <w:rFonts w:hint="eastAsia" w:asciiTheme="majorEastAsia" w:hAnsiTheme="majorEastAsia" w:eastAsiaTheme="majorEastAsia" w:cstheme="majorEastAsia"/>
          <w:sz w:val="30"/>
          <w:szCs w:val="30"/>
        </w:rPr>
        <w:t xml:space="preserve">》 GB311.1           </w:t>
      </w:r>
    </w:p>
    <w:p w14:paraId="77111728">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《高电压试验技术</w:t>
      </w:r>
      <w:r>
        <w:rPr>
          <w:rFonts w:hint="eastAsia" w:asciiTheme="majorEastAsia" w:hAnsiTheme="majorEastAsia" w:eastAsiaTheme="majorEastAsia" w:cstheme="majorEastAsia"/>
          <w:sz w:val="30"/>
          <w:szCs w:val="30"/>
          <w:lang w:val="en-US" w:eastAsia="zh-CN"/>
        </w:rPr>
        <w:t xml:space="preserve"> 第1部分</w:t>
      </w:r>
      <w:r>
        <w:rPr>
          <w:rFonts w:hint="eastAsia" w:asciiTheme="majorEastAsia" w:hAnsiTheme="majorEastAsia" w:eastAsiaTheme="majorEastAsia" w:cstheme="majorEastAsia"/>
          <w:sz w:val="30"/>
          <w:szCs w:val="30"/>
        </w:rPr>
        <w:t xml:space="preserve">》      </w:t>
      </w:r>
      <w:r>
        <w:rPr>
          <w:rFonts w:hint="eastAsia" w:asciiTheme="majorEastAsia" w:hAnsiTheme="majorEastAsia" w:eastAsiaTheme="majorEastAsia" w:cstheme="majorEastAsia"/>
          <w:sz w:val="30"/>
          <w:szCs w:val="30"/>
          <w:lang w:val="en-US" w:eastAsia="zh-CN"/>
        </w:rPr>
        <w:t xml:space="preserve">   </w:t>
      </w:r>
      <w:r>
        <w:rPr>
          <w:rFonts w:hint="eastAsia" w:asciiTheme="majorEastAsia" w:hAnsiTheme="majorEastAsia" w:eastAsiaTheme="majorEastAsia" w:cstheme="majorEastAsia"/>
          <w:sz w:val="30"/>
          <w:szCs w:val="30"/>
        </w:rPr>
        <w:t xml:space="preserve"> GB/T16927</w:t>
      </w:r>
    </w:p>
    <w:p w14:paraId="443C527F">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w:t>
      </w:r>
      <w:r>
        <w:rPr>
          <w:rFonts w:hint="default" w:asciiTheme="majorEastAsia" w:hAnsiTheme="majorEastAsia" w:eastAsiaTheme="majorEastAsia" w:cstheme="majorEastAsia"/>
          <w:sz w:val="30"/>
          <w:szCs w:val="30"/>
        </w:rPr>
        <w:t>高电压试验技术 局部放电测量</w:t>
      </w:r>
      <w:r>
        <w:rPr>
          <w:rFonts w:hint="eastAsia" w:asciiTheme="majorEastAsia" w:hAnsiTheme="majorEastAsia" w:eastAsiaTheme="majorEastAsia" w:cstheme="majorEastAsia"/>
          <w:sz w:val="30"/>
          <w:szCs w:val="30"/>
        </w:rPr>
        <w:t>》      GB</w:t>
      </w:r>
      <w:r>
        <w:rPr>
          <w:rFonts w:hint="eastAsia" w:asciiTheme="majorEastAsia" w:hAnsiTheme="majorEastAsia" w:eastAsiaTheme="majorEastAsia" w:cstheme="majorEastAsia"/>
          <w:sz w:val="30"/>
          <w:szCs w:val="30"/>
          <w:lang w:val="en-US" w:eastAsia="zh-CN"/>
        </w:rPr>
        <w:t>/T</w:t>
      </w:r>
      <w:r>
        <w:rPr>
          <w:rFonts w:hint="eastAsia" w:asciiTheme="majorEastAsia" w:hAnsiTheme="majorEastAsia" w:eastAsiaTheme="majorEastAsia" w:cstheme="majorEastAsia"/>
          <w:sz w:val="30"/>
          <w:szCs w:val="30"/>
        </w:rPr>
        <w:t>7354</w:t>
      </w:r>
    </w:p>
    <w:p w14:paraId="3C13201D">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w:t>
      </w:r>
      <w:r>
        <w:rPr>
          <w:rFonts w:hint="default" w:asciiTheme="majorEastAsia" w:hAnsiTheme="majorEastAsia" w:eastAsiaTheme="majorEastAsia" w:cstheme="majorEastAsia"/>
          <w:sz w:val="30"/>
          <w:szCs w:val="30"/>
        </w:rPr>
        <w:t>高压交流断路器</w:t>
      </w:r>
      <w:r>
        <w:rPr>
          <w:rFonts w:hint="eastAsia" w:asciiTheme="majorEastAsia" w:hAnsiTheme="majorEastAsia" w:eastAsiaTheme="majorEastAsia" w:cstheme="majorEastAsia"/>
          <w:sz w:val="30"/>
          <w:szCs w:val="30"/>
        </w:rPr>
        <w:t xml:space="preserve">》       </w:t>
      </w:r>
      <w:r>
        <w:rPr>
          <w:rFonts w:hint="eastAsia" w:asciiTheme="majorEastAsia" w:hAnsiTheme="majorEastAsia" w:eastAsiaTheme="majorEastAsia" w:cstheme="majorEastAsia"/>
          <w:sz w:val="30"/>
          <w:szCs w:val="30"/>
          <w:lang w:val="en-US" w:eastAsia="zh-CN"/>
        </w:rPr>
        <w:t xml:space="preserve">            </w:t>
      </w:r>
      <w:r>
        <w:rPr>
          <w:rFonts w:hint="eastAsia" w:asciiTheme="majorEastAsia" w:hAnsiTheme="majorEastAsia" w:eastAsiaTheme="majorEastAsia" w:cstheme="majorEastAsia"/>
          <w:sz w:val="30"/>
          <w:szCs w:val="30"/>
        </w:rPr>
        <w:t>DL</w:t>
      </w:r>
      <w:r>
        <w:rPr>
          <w:rFonts w:hint="eastAsia" w:asciiTheme="majorEastAsia" w:hAnsiTheme="majorEastAsia" w:eastAsiaTheme="majorEastAsia" w:cstheme="majorEastAsia"/>
          <w:sz w:val="30"/>
          <w:szCs w:val="30"/>
          <w:lang w:val="en-US" w:eastAsia="zh-CN"/>
        </w:rPr>
        <w:t>/T</w:t>
      </w:r>
      <w:r>
        <w:rPr>
          <w:rFonts w:hint="eastAsia" w:asciiTheme="majorEastAsia" w:hAnsiTheme="majorEastAsia" w:eastAsiaTheme="majorEastAsia" w:cstheme="majorEastAsia"/>
          <w:sz w:val="30"/>
          <w:szCs w:val="30"/>
        </w:rPr>
        <w:t>402</w:t>
      </w:r>
    </w:p>
    <w:p w14:paraId="05B00ECA">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w:t>
      </w:r>
      <w:r>
        <w:rPr>
          <w:rFonts w:hint="default" w:asciiTheme="majorEastAsia" w:hAnsiTheme="majorEastAsia" w:eastAsiaTheme="majorEastAsia" w:cstheme="majorEastAsia"/>
          <w:sz w:val="30"/>
          <w:szCs w:val="30"/>
        </w:rPr>
        <w:t>高压交流隔离开关和接地开关</w:t>
      </w:r>
      <w:r>
        <w:rPr>
          <w:rFonts w:hint="eastAsia" w:asciiTheme="majorEastAsia" w:hAnsiTheme="majorEastAsia" w:eastAsiaTheme="majorEastAsia" w:cstheme="majorEastAsia"/>
          <w:sz w:val="30"/>
          <w:szCs w:val="30"/>
        </w:rPr>
        <w:t xml:space="preserve">》    </w:t>
      </w:r>
      <w:r>
        <w:rPr>
          <w:rFonts w:hint="eastAsia" w:asciiTheme="majorEastAsia" w:hAnsiTheme="majorEastAsia" w:eastAsiaTheme="majorEastAsia" w:cstheme="majorEastAsia"/>
          <w:sz w:val="30"/>
          <w:szCs w:val="30"/>
          <w:lang w:val="en-US" w:eastAsia="zh-CN"/>
        </w:rPr>
        <w:t xml:space="preserve">  </w:t>
      </w:r>
      <w:r>
        <w:rPr>
          <w:rFonts w:hint="eastAsia" w:asciiTheme="majorEastAsia" w:hAnsiTheme="majorEastAsia" w:eastAsiaTheme="majorEastAsia" w:cstheme="majorEastAsia"/>
          <w:sz w:val="30"/>
          <w:szCs w:val="30"/>
        </w:rPr>
        <w:t xml:space="preserve"> DL</w:t>
      </w:r>
      <w:r>
        <w:rPr>
          <w:rFonts w:hint="eastAsia" w:asciiTheme="majorEastAsia" w:hAnsiTheme="majorEastAsia" w:eastAsiaTheme="majorEastAsia" w:cstheme="majorEastAsia"/>
          <w:sz w:val="30"/>
          <w:szCs w:val="30"/>
          <w:lang w:val="en-US" w:eastAsia="zh-CN"/>
        </w:rPr>
        <w:t>/T</w:t>
      </w:r>
      <w:r>
        <w:rPr>
          <w:rFonts w:hint="eastAsia" w:asciiTheme="majorEastAsia" w:hAnsiTheme="majorEastAsia" w:eastAsiaTheme="majorEastAsia" w:cstheme="majorEastAsia"/>
          <w:sz w:val="30"/>
          <w:szCs w:val="30"/>
        </w:rPr>
        <w:t>486</w:t>
      </w:r>
    </w:p>
    <w:p w14:paraId="44303261">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w:t>
      </w:r>
      <w:r>
        <w:rPr>
          <w:rFonts w:hint="default" w:asciiTheme="majorEastAsia" w:hAnsiTheme="majorEastAsia" w:eastAsiaTheme="majorEastAsia" w:cstheme="majorEastAsia"/>
          <w:sz w:val="30"/>
          <w:szCs w:val="30"/>
        </w:rPr>
        <w:t>标准电流等级</w:t>
      </w:r>
      <w:r>
        <w:rPr>
          <w:rFonts w:hint="eastAsia" w:asciiTheme="majorEastAsia" w:hAnsiTheme="majorEastAsia" w:eastAsiaTheme="majorEastAsia" w:cstheme="majorEastAsia"/>
          <w:sz w:val="30"/>
          <w:szCs w:val="30"/>
        </w:rPr>
        <w:t xml:space="preserve">》                 </w:t>
      </w:r>
      <w:r>
        <w:rPr>
          <w:rFonts w:hint="eastAsia" w:asciiTheme="majorEastAsia" w:hAnsiTheme="majorEastAsia" w:eastAsiaTheme="majorEastAsia" w:cstheme="majorEastAsia"/>
          <w:sz w:val="30"/>
          <w:szCs w:val="30"/>
          <w:lang w:val="en-US" w:eastAsia="zh-CN"/>
        </w:rPr>
        <w:t xml:space="preserve">    </w:t>
      </w:r>
      <w:r>
        <w:rPr>
          <w:rFonts w:hint="eastAsia" w:asciiTheme="majorEastAsia" w:hAnsiTheme="majorEastAsia" w:eastAsiaTheme="majorEastAsia" w:cstheme="majorEastAsia"/>
          <w:sz w:val="30"/>
          <w:szCs w:val="30"/>
        </w:rPr>
        <w:t>GB</w:t>
      </w:r>
      <w:r>
        <w:rPr>
          <w:rFonts w:hint="eastAsia" w:asciiTheme="majorEastAsia" w:hAnsiTheme="majorEastAsia" w:eastAsiaTheme="majorEastAsia" w:cstheme="majorEastAsia"/>
          <w:sz w:val="30"/>
          <w:szCs w:val="30"/>
          <w:lang w:val="en-US" w:eastAsia="zh-CN"/>
        </w:rPr>
        <w:t>/T</w:t>
      </w:r>
      <w:r>
        <w:rPr>
          <w:rFonts w:hint="eastAsia" w:asciiTheme="majorEastAsia" w:hAnsiTheme="majorEastAsia" w:eastAsiaTheme="majorEastAsia" w:cstheme="majorEastAsia"/>
          <w:sz w:val="30"/>
          <w:szCs w:val="30"/>
        </w:rPr>
        <w:t>762</w:t>
      </w:r>
    </w:p>
    <w:p w14:paraId="4BC98AA7">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 xml:space="preserve">《标准电压》                      </w:t>
      </w:r>
      <w:r>
        <w:rPr>
          <w:rFonts w:hint="eastAsia" w:asciiTheme="majorEastAsia" w:hAnsiTheme="majorEastAsia" w:eastAsiaTheme="majorEastAsia" w:cstheme="majorEastAsia"/>
          <w:sz w:val="30"/>
          <w:szCs w:val="30"/>
          <w:lang w:val="en-US" w:eastAsia="zh-CN"/>
        </w:rPr>
        <w:t xml:space="preserve">  </w:t>
      </w:r>
      <w:r>
        <w:rPr>
          <w:rFonts w:hint="eastAsia" w:asciiTheme="majorEastAsia" w:hAnsiTheme="majorEastAsia" w:eastAsiaTheme="majorEastAsia" w:cstheme="majorEastAsia"/>
          <w:sz w:val="30"/>
          <w:szCs w:val="30"/>
        </w:rPr>
        <w:t xml:space="preserve"> GB</w:t>
      </w:r>
      <w:r>
        <w:rPr>
          <w:rFonts w:hint="eastAsia" w:asciiTheme="majorEastAsia" w:hAnsiTheme="majorEastAsia" w:eastAsiaTheme="majorEastAsia" w:cstheme="majorEastAsia"/>
          <w:sz w:val="30"/>
          <w:szCs w:val="30"/>
          <w:lang w:val="en-US" w:eastAsia="zh-CN"/>
        </w:rPr>
        <w:t>/T</w:t>
      </w:r>
      <w:r>
        <w:rPr>
          <w:rFonts w:hint="eastAsia" w:asciiTheme="majorEastAsia" w:hAnsiTheme="majorEastAsia" w:eastAsiaTheme="majorEastAsia" w:cstheme="majorEastAsia"/>
          <w:sz w:val="30"/>
          <w:szCs w:val="30"/>
        </w:rPr>
        <w:t>156</w:t>
      </w:r>
    </w:p>
    <w:p w14:paraId="0F781C90">
      <w:pPr>
        <w:keepNext w:val="0"/>
        <w:keepLines w:val="0"/>
        <w:pageBreakBefore w:val="0"/>
        <w:widowControl w:val="0"/>
        <w:kinsoku/>
        <w:wordWrap/>
        <w:overflowPunct/>
        <w:topLinePunct w:val="0"/>
        <w:autoSpaceDE/>
        <w:autoSpaceDN/>
        <w:bidi w:val="0"/>
        <w:adjustRightInd/>
        <w:spacing w:line="240" w:lineRule="auto"/>
        <w:ind w:firstLine="600" w:firstLineChars="200"/>
        <w:jc w:val="lef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w:t>
      </w:r>
      <w:r>
        <w:rPr>
          <w:rFonts w:hint="default" w:asciiTheme="majorEastAsia" w:hAnsiTheme="majorEastAsia" w:eastAsiaTheme="majorEastAsia" w:cstheme="majorEastAsia"/>
          <w:sz w:val="30"/>
          <w:szCs w:val="30"/>
        </w:rPr>
        <w:t>3.6kV～40.5kV交流金属封闭开关设备和控制设备</w:t>
      </w:r>
      <w:r>
        <w:rPr>
          <w:rFonts w:hint="eastAsia" w:asciiTheme="majorEastAsia" w:hAnsiTheme="majorEastAsia" w:eastAsiaTheme="majorEastAsia" w:cstheme="majorEastAsia"/>
          <w:sz w:val="30"/>
          <w:szCs w:val="30"/>
        </w:rPr>
        <w:t>》           GB</w:t>
      </w:r>
      <w:r>
        <w:rPr>
          <w:rFonts w:hint="eastAsia" w:asciiTheme="majorEastAsia" w:hAnsiTheme="majorEastAsia" w:eastAsiaTheme="majorEastAsia" w:cstheme="majorEastAsia"/>
          <w:sz w:val="30"/>
          <w:szCs w:val="30"/>
          <w:lang w:val="en-US" w:eastAsia="zh-CN"/>
        </w:rPr>
        <w:t xml:space="preserve">/T </w:t>
      </w:r>
      <w:r>
        <w:rPr>
          <w:rFonts w:hint="eastAsia" w:asciiTheme="majorEastAsia" w:hAnsiTheme="majorEastAsia" w:eastAsiaTheme="majorEastAsia" w:cstheme="majorEastAsia"/>
          <w:sz w:val="30"/>
          <w:szCs w:val="30"/>
        </w:rPr>
        <w:t>3906</w:t>
      </w:r>
    </w:p>
    <w:p w14:paraId="1B6E4BD9">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本技术</w:t>
      </w:r>
      <w:r>
        <w:rPr>
          <w:rFonts w:hint="eastAsia" w:asciiTheme="majorEastAsia" w:hAnsiTheme="majorEastAsia" w:eastAsiaTheme="majorEastAsia" w:cstheme="majorEastAsia"/>
          <w:sz w:val="30"/>
          <w:szCs w:val="30"/>
          <w:lang w:eastAsia="zh-CN"/>
        </w:rPr>
        <w:t>规格书</w:t>
      </w:r>
      <w:r>
        <w:rPr>
          <w:rFonts w:hint="eastAsia" w:asciiTheme="majorEastAsia" w:hAnsiTheme="majorEastAsia" w:eastAsiaTheme="majorEastAsia" w:cstheme="majorEastAsia"/>
          <w:sz w:val="30"/>
          <w:szCs w:val="30"/>
        </w:rPr>
        <w:t>书未提及的技术要求按相应最新国家标准执行。</w:t>
      </w:r>
    </w:p>
    <w:p w14:paraId="4A913F6C">
      <w:pPr>
        <w:keepNext w:val="0"/>
        <w:keepLines w:val="0"/>
        <w:pageBreakBefore w:val="0"/>
        <w:widowControl w:val="0"/>
        <w:kinsoku/>
        <w:wordWrap/>
        <w:overflowPunct/>
        <w:topLinePunct w:val="0"/>
        <w:autoSpaceDE/>
        <w:autoSpaceDN/>
        <w:bidi w:val="0"/>
        <w:adjustRightInd/>
        <w:spacing w:line="240" w:lineRule="auto"/>
        <w:ind w:firstLine="602" w:firstLineChars="200"/>
        <w:jc w:val="center"/>
        <w:textAlignment w:val="auto"/>
        <w:rPr>
          <w:rFonts w:hint="eastAsia"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第五节 技术服务及售后</w:t>
      </w:r>
    </w:p>
    <w:p w14:paraId="28D502A4">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5.1乙方负责选派有经验的技术人员到施工现场免费指导安装、调试。对安装调试质量负责，提供有关质量保证的各项文件，包括：①检验合格证书；②产品电气试验结果。</w:t>
      </w:r>
    </w:p>
    <w:p w14:paraId="5F6A707D">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5.2设备安装过程中，乙方应免费为甲方培训设备操作与检修维护人员。</w:t>
      </w:r>
    </w:p>
    <w:p w14:paraId="63ED58AB">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5.3对产品出现质量问题，乙方接到通知后应在24小时内赶到现场解决。</w:t>
      </w:r>
    </w:p>
    <w:p w14:paraId="48282875">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5.4设备质保期为12个月，自投产运行后开始计算。</w:t>
      </w:r>
    </w:p>
    <w:p w14:paraId="34546E88">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5.5质保期内如因设备本身制造引起的质量问题，发生的费用由乙方承担。</w:t>
      </w:r>
    </w:p>
    <w:p w14:paraId="0BD5D1B1">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5.6安装调试过程中损坏和失效的备件，应由乙方免费提供。若要临时使用1年运行备件中的某些备件时，乙方在使用后应尽决免费为甲方补充相应备件。</w:t>
      </w:r>
    </w:p>
    <w:p w14:paraId="667CEB54">
      <w:pPr>
        <w:keepNext w:val="0"/>
        <w:keepLines w:val="0"/>
        <w:pageBreakBefore w:val="0"/>
        <w:widowControl w:val="0"/>
        <w:kinsoku/>
        <w:wordWrap/>
        <w:overflowPunct/>
        <w:topLinePunct w:val="0"/>
        <w:autoSpaceDE/>
        <w:autoSpaceDN/>
        <w:bidi w:val="0"/>
        <w:adjustRightInd/>
        <w:spacing w:line="240" w:lineRule="auto"/>
        <w:ind w:firstLine="602" w:firstLineChars="200"/>
        <w:jc w:val="center"/>
        <w:textAlignment w:val="auto"/>
        <w:rPr>
          <w:rFonts w:hint="eastAsia"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第六节 设备监制、组装试运转及验收</w:t>
      </w:r>
    </w:p>
    <w:p w14:paraId="21234B51">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6.1乙方在合同生效后在设备制造阶段定期反馈制造进度清况，甲方根据设备制造清况认为有必要可安排人员赴乙方进行监制，或参加质量检测和预组装试车。</w:t>
      </w:r>
    </w:p>
    <w:p w14:paraId="4A601626">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6.2严格执行国家、行必重用技术标准和规范。</w:t>
      </w:r>
    </w:p>
    <w:p w14:paraId="6A3E4DEF">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6.3设备安装调试完毕由甲方组织相关单位（设计、安装、监理进行整体验收）。</w:t>
      </w:r>
    </w:p>
    <w:p w14:paraId="744A7273">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6.4本技术</w:t>
      </w:r>
      <w:r>
        <w:rPr>
          <w:rFonts w:hint="eastAsia" w:asciiTheme="majorEastAsia" w:hAnsiTheme="majorEastAsia" w:eastAsiaTheme="majorEastAsia" w:cstheme="majorEastAsia"/>
          <w:sz w:val="30"/>
          <w:szCs w:val="30"/>
          <w:lang w:eastAsia="zh-CN"/>
        </w:rPr>
        <w:t>规格书</w:t>
      </w:r>
      <w:r>
        <w:rPr>
          <w:rFonts w:hint="eastAsia" w:asciiTheme="majorEastAsia" w:hAnsiTheme="majorEastAsia" w:eastAsiaTheme="majorEastAsia" w:cstheme="majorEastAsia"/>
          <w:sz w:val="30"/>
          <w:szCs w:val="30"/>
        </w:rPr>
        <w:t>未提及的技术要求按相应最新国家标准执行。</w:t>
      </w:r>
    </w:p>
    <w:p w14:paraId="460BA22D">
      <w:pPr>
        <w:keepNext w:val="0"/>
        <w:keepLines w:val="0"/>
        <w:pageBreakBefore w:val="0"/>
        <w:widowControl w:val="0"/>
        <w:kinsoku/>
        <w:wordWrap/>
        <w:overflowPunct/>
        <w:topLinePunct w:val="0"/>
        <w:autoSpaceDE/>
        <w:autoSpaceDN/>
        <w:bidi w:val="0"/>
        <w:adjustRightInd/>
        <w:spacing w:line="240" w:lineRule="auto"/>
        <w:ind w:firstLine="602" w:firstLineChars="200"/>
        <w:jc w:val="center"/>
        <w:textAlignment w:val="auto"/>
        <w:rPr>
          <w:rFonts w:hint="eastAsia"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第七节 设备的包装和运输</w:t>
      </w:r>
    </w:p>
    <w:p w14:paraId="7433EA00">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7.1包装</w:t>
      </w:r>
    </w:p>
    <w:p w14:paraId="0993D566">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7.1.1设备的包装能满足长途运输、多次搬运及存储的需要。包装要坚固、牢靠、防腐、防潮、防盗。裸露件和捆扎件应有金属标签。</w:t>
      </w:r>
    </w:p>
    <w:p w14:paraId="2E840040">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7.1.2零部件箱面上各种标记必须齐全，如箱号、名称、合同号、收货单位、发货单位、收发货站、重量、外形尺寸、吊装位置、防雨、防碎、防倒置标记等。箱内设备用标签做标记，注明设备名称、安装位置、并在设备上带有铭牌。</w:t>
      </w:r>
    </w:p>
    <w:p w14:paraId="7266E966">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7.1.3由于乙方包装不善或标记不清所造成的设备丢失、缺损、发霉、锈蚀、受潮和错发等问题，乙方负责修理、补充或更换。</w:t>
      </w:r>
    </w:p>
    <w:p w14:paraId="2003FB73">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7.2运输</w:t>
      </w:r>
    </w:p>
    <w:p w14:paraId="6A0AC227">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7.2.1运输手续（包括保险）由乙方办理，途中押运由乙方负责，运输费用由乙方承担（即由乙方送达甲方指定地点）。</w:t>
      </w:r>
    </w:p>
    <w:p w14:paraId="5BD5EB67">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7.2.2乙方发货后3天内电告甲方，并将发运提货等有关单据一式三份用快件寄给甲方。甲方接货时双方共同开箱清点，开箱中发现问题由乙方负责处理。</w:t>
      </w:r>
    </w:p>
    <w:p w14:paraId="6AA11527">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7.3设备到货地点：</w:t>
      </w:r>
    </w:p>
    <w:p w14:paraId="44631A32">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甘肃省嘉峪关市五一中路</w:t>
      </w:r>
      <w:bookmarkStart w:id="0" w:name="_GoBack"/>
      <w:bookmarkEnd w:id="0"/>
      <w:r>
        <w:rPr>
          <w:rFonts w:hint="eastAsia" w:asciiTheme="majorEastAsia" w:hAnsiTheme="majorEastAsia" w:eastAsiaTheme="majorEastAsia" w:cstheme="majorEastAsia"/>
          <w:sz w:val="30"/>
          <w:szCs w:val="30"/>
        </w:rPr>
        <w:t>7号，酒钢（集团）宏联自控有限责任公司</w:t>
      </w:r>
    </w:p>
    <w:p w14:paraId="5BB6A9D2">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7.4设备到货时间：以采购合同为准。</w:t>
      </w:r>
    </w:p>
    <w:p w14:paraId="5667E3F5">
      <w:pPr>
        <w:keepNext w:val="0"/>
        <w:keepLines w:val="0"/>
        <w:pageBreakBefore w:val="0"/>
        <w:widowControl w:val="0"/>
        <w:kinsoku/>
        <w:wordWrap/>
        <w:overflowPunct/>
        <w:topLinePunct w:val="0"/>
        <w:autoSpaceDE/>
        <w:autoSpaceDN/>
        <w:bidi w:val="0"/>
        <w:adjustRightInd/>
        <w:spacing w:line="240" w:lineRule="auto"/>
        <w:ind w:firstLine="602" w:firstLineChars="200"/>
        <w:jc w:val="center"/>
        <w:textAlignment w:val="auto"/>
        <w:rPr>
          <w:rFonts w:hint="eastAsia"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第八节 设备的功能指标、保证值和考核办法</w:t>
      </w:r>
    </w:p>
    <w:p w14:paraId="4AE0C27E">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8.1乙方保证开关柜及元件采用</w:t>
      </w:r>
      <w:r>
        <w:rPr>
          <w:rFonts w:hint="eastAsia" w:asciiTheme="majorEastAsia" w:hAnsiTheme="majorEastAsia" w:eastAsiaTheme="majorEastAsia" w:cstheme="majorEastAsia"/>
          <w:sz w:val="30"/>
          <w:szCs w:val="30"/>
          <w:lang w:val="en-US" w:eastAsia="zh-CN"/>
        </w:rPr>
        <w:t>优质</w:t>
      </w:r>
      <w:r>
        <w:rPr>
          <w:rFonts w:hint="eastAsia" w:asciiTheme="majorEastAsia" w:hAnsiTheme="majorEastAsia" w:eastAsiaTheme="majorEastAsia" w:cstheme="majorEastAsia"/>
          <w:sz w:val="30"/>
          <w:szCs w:val="30"/>
        </w:rPr>
        <w:t>材料、先进工艺制成，全新并符合合同规定的技术要求、质量要求、规格和性能规定，也能满足安全和长期操作的要求。</w:t>
      </w:r>
    </w:p>
    <w:p w14:paraId="325DD2C8">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8.2开关柜在乙方工厂制造，但不包括次级供货商部件。乙方将保证开关柜满足国内外行业制造的标准。所有的机械制造和购买部件用国际公制单位设计和安装。</w:t>
      </w:r>
    </w:p>
    <w:p w14:paraId="7BB1AE95">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8.3乙方提供开关柜的供货范围及设备性能完全符合本协议要求。</w:t>
      </w:r>
    </w:p>
    <w:p w14:paraId="4C8EFABC">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8.4乙方所制造设备必须满足图纸、技术文件和甲方各种正式文件、资料等的各项要求。</w:t>
      </w:r>
    </w:p>
    <w:p w14:paraId="5A1F2FE4">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8.5设备完整安装到位后，进行空负荷、负荷试车。在功能测试过程中甲方负责组织并确认最终的测试结果，乙方对整个功能测试过程进行技术指导。设备验收后一个月内达到各项经济技术指标。</w:t>
      </w:r>
    </w:p>
    <w:p w14:paraId="21DE34F8">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8.6在正常使用条件下，开关柜整体设计寿命30年以上，易损件的使用寿命不少于1年。</w:t>
      </w:r>
    </w:p>
    <w:p w14:paraId="463D1B10">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8.7故障率：设备连续运行8000小时无较大故障。</w:t>
      </w:r>
    </w:p>
    <w:p w14:paraId="46AD1A3E">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8.8质量保证期内合同产品出现质量问题，供货方应及时派遣技术人员给予无偿服务，买方为其提供工作方便。</w:t>
      </w:r>
    </w:p>
    <w:p w14:paraId="3DBC4855">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8.9产品质量的考核：甲方在负荷试车时，甲方将按照技术附件要求对设备进行72小时连续运转，对中的有关性能指标进行检验。在考核的过程中，如果由于设备质量原因造成停机超过1小时，将导致连续考核重新开始，三天的检验均达到合同要求才能视为此项考核合格。</w:t>
      </w:r>
    </w:p>
    <w:p w14:paraId="5634B19D">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8.10设备质保期为一年（使用方投产日开始计算）。</w:t>
      </w:r>
    </w:p>
    <w:p w14:paraId="46787DDF">
      <w:pPr>
        <w:keepNext w:val="0"/>
        <w:keepLines w:val="0"/>
        <w:pageBreakBefore w:val="0"/>
        <w:widowControl w:val="0"/>
        <w:kinsoku/>
        <w:wordWrap/>
        <w:overflowPunct/>
        <w:topLinePunct w:val="0"/>
        <w:autoSpaceDE/>
        <w:autoSpaceDN/>
        <w:bidi w:val="0"/>
        <w:adjustRightInd/>
        <w:spacing w:line="240" w:lineRule="auto"/>
        <w:ind w:firstLine="602" w:firstLineChars="200"/>
        <w:jc w:val="center"/>
        <w:textAlignment w:val="auto"/>
        <w:rPr>
          <w:rFonts w:hint="eastAsia" w:asciiTheme="majorEastAsia" w:hAnsiTheme="majorEastAsia" w:eastAsiaTheme="majorEastAsia" w:cstheme="majorEastAsia"/>
          <w:b/>
          <w:sz w:val="30"/>
          <w:szCs w:val="30"/>
          <w:lang w:val="en-US" w:eastAsia="zh-CN"/>
        </w:rPr>
      </w:pPr>
      <w:r>
        <w:rPr>
          <w:rFonts w:hint="eastAsia" w:asciiTheme="majorEastAsia" w:hAnsiTheme="majorEastAsia" w:eastAsiaTheme="majorEastAsia" w:cstheme="majorEastAsia"/>
          <w:b/>
          <w:sz w:val="30"/>
          <w:szCs w:val="30"/>
          <w:lang w:val="en-US" w:eastAsia="zh-CN"/>
        </w:rPr>
        <w:t>第九节 其它</w:t>
      </w:r>
    </w:p>
    <w:p w14:paraId="4B718CB0">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9.1.本技术规格书一式四份，甲方三份，乙方一份。</w:t>
      </w:r>
    </w:p>
    <w:p w14:paraId="0C1FDC67">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default"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9.2.</w:t>
      </w:r>
      <w:r>
        <w:rPr>
          <w:rFonts w:hint="eastAsia" w:ascii="宋体" w:hAnsi="宋体" w:eastAsia="宋体" w:cs="宋体"/>
          <w:sz w:val="30"/>
          <w:szCs w:val="30"/>
          <w:lang w:val="en-US" w:eastAsia="zh-CN"/>
        </w:rPr>
        <w:t>本规格书内容经由甲乙双方于2025年</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lang w:val="en-US" w:eastAsia="zh-CN"/>
        </w:rPr>
        <w:t>月</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lang w:val="en-US" w:eastAsia="zh-CN"/>
        </w:rPr>
        <w:t>日</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lang w:val="en-US" w:eastAsia="zh-CN"/>
        </w:rPr>
        <w:t>时至</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lang w:val="en-US" w:eastAsia="zh-CN"/>
        </w:rPr>
        <w:t>时通过</w:t>
      </w:r>
      <w:r>
        <w:rPr>
          <w:rFonts w:hint="eastAsia" w:ascii="宋体" w:hAnsi="宋体" w:eastAsia="宋体" w:cs="宋体"/>
          <w:sz w:val="30"/>
          <w:szCs w:val="30"/>
          <w:u w:val="single"/>
          <w:lang w:val="en-US" w:eastAsia="zh-CN"/>
        </w:rPr>
        <w:t xml:space="preserve"> 电话沟通方式  </w:t>
      </w:r>
      <w:r>
        <w:rPr>
          <w:rFonts w:hint="eastAsia" w:ascii="宋体" w:hAnsi="宋体" w:eastAsia="宋体" w:cs="宋体"/>
          <w:sz w:val="30"/>
          <w:szCs w:val="30"/>
          <w:lang w:val="en-US" w:eastAsia="zh-CN"/>
        </w:rPr>
        <w:t>商定。</w:t>
      </w:r>
    </w:p>
    <w:p w14:paraId="5F9BFC69">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9.3.甲乙双方应当就签订本规格书的相关事宜保密，不得将签订主体、时间、内容等信息透露给其他第三人。</w:t>
      </w:r>
    </w:p>
    <w:p w14:paraId="05159A42">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9.4.若</w:t>
      </w:r>
      <w:r>
        <w:rPr>
          <w:rFonts w:hint="eastAsia" w:asciiTheme="majorEastAsia" w:hAnsiTheme="majorEastAsia" w:eastAsiaTheme="majorEastAsia" w:cstheme="majorEastAsia"/>
          <w:sz w:val="30"/>
          <w:szCs w:val="30"/>
          <w:u w:val="single"/>
          <w:lang w:val="en-US" w:eastAsia="zh-CN"/>
        </w:rPr>
        <w:t xml:space="preserve">                        </w:t>
      </w:r>
      <w:r>
        <w:rPr>
          <w:rFonts w:hint="eastAsia" w:asciiTheme="majorEastAsia" w:hAnsiTheme="majorEastAsia" w:eastAsiaTheme="majorEastAsia" w:cstheme="majorEastAsia"/>
          <w:sz w:val="30"/>
          <w:szCs w:val="30"/>
          <w:lang w:val="en-US" w:eastAsia="zh-CN"/>
        </w:rPr>
        <w:t>单位不中标，本技术规格书自动失效，双方互不承担任何责任。</w:t>
      </w:r>
    </w:p>
    <w:p w14:paraId="43493238">
      <w:pPr>
        <w:pStyle w:val="6"/>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p>
    <w:p w14:paraId="29F48A60">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p>
    <w:p w14:paraId="4156AA05">
      <w:pPr>
        <w:pStyle w:val="6"/>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p>
    <w:p w14:paraId="64AB03A8">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p>
    <w:p w14:paraId="6B4B93B5">
      <w:pPr>
        <w:keepNext w:val="0"/>
        <w:keepLines w:val="0"/>
        <w:pageBreakBefore w:val="0"/>
        <w:widowControl w:val="0"/>
        <w:tabs>
          <w:tab w:val="left" w:pos="1943"/>
        </w:tabs>
        <w:kinsoku/>
        <w:wordWrap/>
        <w:overflowPunct/>
        <w:topLinePunct w:val="0"/>
        <w:autoSpaceDE/>
        <w:autoSpaceDN/>
        <w:bidi w:val="0"/>
        <w:adjustRightInd/>
        <w:spacing w:line="240" w:lineRule="auto"/>
        <w:ind w:firstLine="602" w:firstLineChars="200"/>
        <w:textAlignment w:val="auto"/>
        <w:rPr>
          <w:rFonts w:hint="eastAsia"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甲方：酒钢（集团）宏联</w:t>
      </w:r>
      <w:r>
        <w:rPr>
          <w:rFonts w:hint="eastAsia" w:asciiTheme="majorEastAsia" w:hAnsiTheme="majorEastAsia" w:eastAsiaTheme="majorEastAsia" w:cstheme="majorEastAsia"/>
          <w:b/>
          <w:sz w:val="30"/>
          <w:szCs w:val="30"/>
        </w:rPr>
        <w:tab/>
      </w:r>
      <w:r>
        <w:rPr>
          <w:rFonts w:hint="eastAsia" w:asciiTheme="majorEastAsia" w:hAnsiTheme="majorEastAsia" w:eastAsiaTheme="majorEastAsia" w:cstheme="majorEastAsia"/>
          <w:b/>
          <w:sz w:val="30"/>
          <w:szCs w:val="30"/>
        </w:rPr>
        <w:t xml:space="preserve">       乙方： </w:t>
      </w:r>
    </w:p>
    <w:p w14:paraId="2D6E74DE">
      <w:pPr>
        <w:keepNext w:val="0"/>
        <w:keepLines w:val="0"/>
        <w:pageBreakBefore w:val="0"/>
        <w:widowControl w:val="0"/>
        <w:tabs>
          <w:tab w:val="left" w:pos="960"/>
        </w:tabs>
        <w:kinsoku/>
        <w:wordWrap/>
        <w:overflowPunct/>
        <w:topLinePunct w:val="0"/>
        <w:autoSpaceDE/>
        <w:autoSpaceDN/>
        <w:bidi w:val="0"/>
        <w:adjustRightInd/>
        <w:spacing w:line="240" w:lineRule="auto"/>
        <w:ind w:firstLine="602" w:firstLineChars="200"/>
        <w:textAlignment w:val="auto"/>
        <w:rPr>
          <w:rFonts w:hint="eastAsia"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ab/>
      </w:r>
      <w:r>
        <w:rPr>
          <w:rFonts w:hint="eastAsia" w:asciiTheme="majorEastAsia" w:hAnsiTheme="majorEastAsia" w:eastAsiaTheme="majorEastAsia" w:cstheme="majorEastAsia"/>
          <w:b/>
          <w:sz w:val="30"/>
          <w:szCs w:val="30"/>
          <w:lang w:val="en-US" w:eastAsia="zh-CN"/>
        </w:rPr>
        <w:t xml:space="preserve">    </w:t>
      </w:r>
      <w:r>
        <w:rPr>
          <w:rFonts w:hint="eastAsia" w:asciiTheme="majorEastAsia" w:hAnsiTheme="majorEastAsia" w:eastAsiaTheme="majorEastAsia" w:cstheme="majorEastAsia"/>
          <w:b/>
          <w:sz w:val="30"/>
          <w:szCs w:val="30"/>
        </w:rPr>
        <w:t>自控有限责任公司</w:t>
      </w:r>
    </w:p>
    <w:p w14:paraId="26F1ED18">
      <w:pPr>
        <w:keepNext w:val="0"/>
        <w:keepLines w:val="0"/>
        <w:pageBreakBefore w:val="0"/>
        <w:widowControl w:val="0"/>
        <w:kinsoku/>
        <w:wordWrap/>
        <w:overflowPunct/>
        <w:topLinePunct w:val="0"/>
        <w:autoSpaceDE/>
        <w:autoSpaceDN/>
        <w:bidi w:val="0"/>
        <w:adjustRightInd/>
        <w:spacing w:line="240" w:lineRule="auto"/>
        <w:ind w:firstLine="602" w:firstLineChars="200"/>
        <w:textAlignment w:val="auto"/>
        <w:rPr>
          <w:rFonts w:hint="eastAsia"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甲方代表：</w:t>
      </w:r>
      <w:r>
        <w:rPr>
          <w:rFonts w:hint="eastAsia" w:asciiTheme="majorEastAsia" w:hAnsiTheme="majorEastAsia" w:eastAsiaTheme="majorEastAsia" w:cstheme="majorEastAsia"/>
          <w:b/>
          <w:sz w:val="30"/>
          <w:szCs w:val="30"/>
        </w:rPr>
        <w:tab/>
      </w:r>
      <w:r>
        <w:rPr>
          <w:rFonts w:hint="eastAsia" w:asciiTheme="majorEastAsia" w:hAnsiTheme="majorEastAsia" w:eastAsiaTheme="majorEastAsia" w:cstheme="majorEastAsia"/>
          <w:b/>
          <w:sz w:val="30"/>
          <w:szCs w:val="30"/>
        </w:rPr>
        <w:t xml:space="preserve">                  乙方代表：</w:t>
      </w:r>
    </w:p>
    <w:p w14:paraId="489AA3CB">
      <w:pPr>
        <w:keepNext w:val="0"/>
        <w:keepLines w:val="0"/>
        <w:pageBreakBefore w:val="0"/>
        <w:widowControl w:val="0"/>
        <w:kinsoku/>
        <w:wordWrap/>
        <w:overflowPunct/>
        <w:topLinePunct w:val="0"/>
        <w:autoSpaceDE/>
        <w:autoSpaceDN/>
        <w:bidi w:val="0"/>
        <w:adjustRightInd/>
        <w:spacing w:line="240" w:lineRule="auto"/>
        <w:ind w:firstLine="602" w:firstLineChars="200"/>
        <w:textAlignment w:val="auto"/>
        <w:rPr>
          <w:rFonts w:hint="eastAsia"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 xml:space="preserve">联系电话：  </w:t>
      </w:r>
      <w:r>
        <w:rPr>
          <w:rFonts w:hint="eastAsia" w:asciiTheme="majorEastAsia" w:hAnsiTheme="majorEastAsia" w:eastAsiaTheme="majorEastAsia" w:cstheme="majorEastAsia"/>
          <w:sz w:val="30"/>
          <w:szCs w:val="30"/>
        </w:rPr>
        <w:t xml:space="preserve"> </w:t>
      </w:r>
      <w:r>
        <w:rPr>
          <w:rFonts w:hint="eastAsia" w:asciiTheme="majorEastAsia" w:hAnsiTheme="majorEastAsia" w:eastAsiaTheme="majorEastAsia" w:cstheme="majorEastAsia"/>
          <w:b/>
          <w:sz w:val="30"/>
          <w:szCs w:val="30"/>
        </w:rPr>
        <w:t xml:space="preserve">                  联系电话：</w:t>
      </w:r>
    </w:p>
    <w:p w14:paraId="21478017">
      <w:pPr>
        <w:keepNext w:val="0"/>
        <w:keepLines w:val="0"/>
        <w:pageBreakBefore w:val="0"/>
        <w:widowControl w:val="0"/>
        <w:kinsoku/>
        <w:wordWrap/>
        <w:overflowPunct/>
        <w:topLinePunct w:val="0"/>
        <w:autoSpaceDE/>
        <w:autoSpaceDN/>
        <w:bidi w:val="0"/>
        <w:adjustRightInd/>
        <w:spacing w:line="240" w:lineRule="auto"/>
        <w:ind w:firstLine="602" w:firstLineChars="200"/>
        <w:textAlignment w:val="auto"/>
        <w:rPr>
          <w:rFonts w:hint="eastAsia"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 xml:space="preserve">日    期：  </w:t>
      </w:r>
      <w:r>
        <w:rPr>
          <w:rFonts w:hint="eastAsia" w:asciiTheme="majorEastAsia" w:hAnsiTheme="majorEastAsia" w:eastAsiaTheme="majorEastAsia" w:cstheme="majorEastAsia"/>
          <w:sz w:val="30"/>
          <w:szCs w:val="30"/>
        </w:rPr>
        <w:t xml:space="preserve"> </w:t>
      </w:r>
      <w:r>
        <w:rPr>
          <w:rFonts w:hint="eastAsia" w:asciiTheme="majorEastAsia" w:hAnsiTheme="majorEastAsia" w:eastAsiaTheme="majorEastAsia" w:cstheme="majorEastAsia"/>
          <w:b/>
          <w:sz w:val="30"/>
          <w:szCs w:val="30"/>
        </w:rPr>
        <w:t xml:space="preserve">                  日    期：</w:t>
      </w:r>
    </w:p>
    <w:p w14:paraId="75EED928">
      <w:pPr>
        <w:keepNext w:val="0"/>
        <w:keepLines w:val="0"/>
        <w:pageBreakBefore w:val="0"/>
        <w:widowControl w:val="0"/>
        <w:kinsoku/>
        <w:wordWrap/>
        <w:overflowPunct/>
        <w:topLinePunct w:val="0"/>
        <w:autoSpaceDE/>
        <w:autoSpaceDN/>
        <w:bidi w:val="0"/>
        <w:adjustRightInd/>
        <w:spacing w:line="240" w:lineRule="auto"/>
        <w:ind w:firstLine="602" w:firstLineChars="200"/>
        <w:textAlignment w:val="auto"/>
        <w:rPr>
          <w:rFonts w:hint="eastAsia"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 xml:space="preserve">                                          </w:t>
      </w:r>
    </w:p>
    <w:p w14:paraId="4FD9914A">
      <w:pPr>
        <w:keepNext w:val="0"/>
        <w:keepLines w:val="0"/>
        <w:pageBreakBefore w:val="0"/>
        <w:widowControl w:val="0"/>
        <w:kinsoku/>
        <w:wordWrap/>
        <w:overflowPunct/>
        <w:topLinePunct w:val="0"/>
        <w:autoSpaceDE/>
        <w:autoSpaceDN/>
        <w:bidi w:val="0"/>
        <w:adjustRightInd/>
        <w:spacing w:line="240" w:lineRule="auto"/>
        <w:ind w:firstLine="602" w:firstLineChars="200"/>
        <w:textAlignment w:val="auto"/>
        <w:rPr>
          <w:rFonts w:hint="eastAsia" w:asciiTheme="majorEastAsia" w:hAnsiTheme="majorEastAsia" w:eastAsiaTheme="majorEastAsia" w:cstheme="majorEastAsia"/>
          <w:b/>
          <w:sz w:val="30"/>
          <w:szCs w:val="30"/>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wZWU3N2UzYjIyZmU1NDY3MGJmNjdjZTc1ODY1MzcifQ=="/>
  </w:docVars>
  <w:rsids>
    <w:rsidRoot w:val="004540C6"/>
    <w:rsid w:val="00004505"/>
    <w:rsid w:val="00012516"/>
    <w:rsid w:val="00013112"/>
    <w:rsid w:val="0001383C"/>
    <w:rsid w:val="00016068"/>
    <w:rsid w:val="00022139"/>
    <w:rsid w:val="000272CA"/>
    <w:rsid w:val="00030F47"/>
    <w:rsid w:val="00033FAC"/>
    <w:rsid w:val="00041E8A"/>
    <w:rsid w:val="000425DB"/>
    <w:rsid w:val="000510B2"/>
    <w:rsid w:val="00052547"/>
    <w:rsid w:val="00061174"/>
    <w:rsid w:val="00063B8F"/>
    <w:rsid w:val="000853F2"/>
    <w:rsid w:val="00086FEA"/>
    <w:rsid w:val="00091C2C"/>
    <w:rsid w:val="00097DFA"/>
    <w:rsid w:val="000A47D3"/>
    <w:rsid w:val="000A5EF7"/>
    <w:rsid w:val="000B66E0"/>
    <w:rsid w:val="000C5B50"/>
    <w:rsid w:val="000D03FD"/>
    <w:rsid w:val="000D7F0A"/>
    <w:rsid w:val="000E016C"/>
    <w:rsid w:val="000E3F4B"/>
    <w:rsid w:val="000F4ADC"/>
    <w:rsid w:val="000F6121"/>
    <w:rsid w:val="001020B2"/>
    <w:rsid w:val="001039C0"/>
    <w:rsid w:val="00104066"/>
    <w:rsid w:val="001179F5"/>
    <w:rsid w:val="0012449B"/>
    <w:rsid w:val="0013505B"/>
    <w:rsid w:val="00157C62"/>
    <w:rsid w:val="001639FC"/>
    <w:rsid w:val="00167716"/>
    <w:rsid w:val="00170693"/>
    <w:rsid w:val="001712C7"/>
    <w:rsid w:val="00171FB5"/>
    <w:rsid w:val="00171FBD"/>
    <w:rsid w:val="00173255"/>
    <w:rsid w:val="00173879"/>
    <w:rsid w:val="00176269"/>
    <w:rsid w:val="00177AA5"/>
    <w:rsid w:val="00182981"/>
    <w:rsid w:val="001C11B2"/>
    <w:rsid w:val="001C45D2"/>
    <w:rsid w:val="001E7E33"/>
    <w:rsid w:val="001F3735"/>
    <w:rsid w:val="001F40B9"/>
    <w:rsid w:val="002073A2"/>
    <w:rsid w:val="002122B2"/>
    <w:rsid w:val="002145E0"/>
    <w:rsid w:val="0021784D"/>
    <w:rsid w:val="002259DE"/>
    <w:rsid w:val="00233B28"/>
    <w:rsid w:val="002459BF"/>
    <w:rsid w:val="00252730"/>
    <w:rsid w:val="00253537"/>
    <w:rsid w:val="00256E85"/>
    <w:rsid w:val="002666A2"/>
    <w:rsid w:val="0028115B"/>
    <w:rsid w:val="00287098"/>
    <w:rsid w:val="002A0CB2"/>
    <w:rsid w:val="002B2D58"/>
    <w:rsid w:val="002B356A"/>
    <w:rsid w:val="002B3B5B"/>
    <w:rsid w:val="002D64A1"/>
    <w:rsid w:val="002E12FF"/>
    <w:rsid w:val="002E4F8F"/>
    <w:rsid w:val="003174FF"/>
    <w:rsid w:val="00317881"/>
    <w:rsid w:val="00323742"/>
    <w:rsid w:val="00337A9C"/>
    <w:rsid w:val="00345F5A"/>
    <w:rsid w:val="00346488"/>
    <w:rsid w:val="00353F26"/>
    <w:rsid w:val="0035499B"/>
    <w:rsid w:val="0038524A"/>
    <w:rsid w:val="00387568"/>
    <w:rsid w:val="003A2B88"/>
    <w:rsid w:val="003A42E3"/>
    <w:rsid w:val="003B0AFE"/>
    <w:rsid w:val="003B49CB"/>
    <w:rsid w:val="003B595E"/>
    <w:rsid w:val="003C098F"/>
    <w:rsid w:val="003C72EA"/>
    <w:rsid w:val="003E5D7E"/>
    <w:rsid w:val="00410504"/>
    <w:rsid w:val="00416670"/>
    <w:rsid w:val="004176D0"/>
    <w:rsid w:val="00431A23"/>
    <w:rsid w:val="00445087"/>
    <w:rsid w:val="004540C6"/>
    <w:rsid w:val="004614A9"/>
    <w:rsid w:val="004701B0"/>
    <w:rsid w:val="004958FF"/>
    <w:rsid w:val="004A4BFC"/>
    <w:rsid w:val="004B0D60"/>
    <w:rsid w:val="004B1A6F"/>
    <w:rsid w:val="004B722E"/>
    <w:rsid w:val="004C64F0"/>
    <w:rsid w:val="004C6F0A"/>
    <w:rsid w:val="004D07E5"/>
    <w:rsid w:val="004D09D3"/>
    <w:rsid w:val="004D3D5D"/>
    <w:rsid w:val="004F135B"/>
    <w:rsid w:val="00512ADC"/>
    <w:rsid w:val="00535527"/>
    <w:rsid w:val="00543CB6"/>
    <w:rsid w:val="00551551"/>
    <w:rsid w:val="005774CF"/>
    <w:rsid w:val="00582DB9"/>
    <w:rsid w:val="00590935"/>
    <w:rsid w:val="00594EA0"/>
    <w:rsid w:val="00595F88"/>
    <w:rsid w:val="005A1FD5"/>
    <w:rsid w:val="005A3A4F"/>
    <w:rsid w:val="005A70A3"/>
    <w:rsid w:val="005B3326"/>
    <w:rsid w:val="005B460B"/>
    <w:rsid w:val="005E5DFE"/>
    <w:rsid w:val="005F382B"/>
    <w:rsid w:val="00605E93"/>
    <w:rsid w:val="00610B30"/>
    <w:rsid w:val="006209EB"/>
    <w:rsid w:val="00621C92"/>
    <w:rsid w:val="00627229"/>
    <w:rsid w:val="006274FF"/>
    <w:rsid w:val="00630F06"/>
    <w:rsid w:val="00646BF3"/>
    <w:rsid w:val="0067538E"/>
    <w:rsid w:val="00682EBE"/>
    <w:rsid w:val="0068742E"/>
    <w:rsid w:val="00695AD4"/>
    <w:rsid w:val="00697AFA"/>
    <w:rsid w:val="006A5E7A"/>
    <w:rsid w:val="006B4025"/>
    <w:rsid w:val="006B6138"/>
    <w:rsid w:val="006B625B"/>
    <w:rsid w:val="006C05C8"/>
    <w:rsid w:val="006D3160"/>
    <w:rsid w:val="006F5214"/>
    <w:rsid w:val="00702B84"/>
    <w:rsid w:val="00705A4A"/>
    <w:rsid w:val="00737985"/>
    <w:rsid w:val="00741749"/>
    <w:rsid w:val="0074293F"/>
    <w:rsid w:val="0074689E"/>
    <w:rsid w:val="00752FFE"/>
    <w:rsid w:val="007855E4"/>
    <w:rsid w:val="00792079"/>
    <w:rsid w:val="00793705"/>
    <w:rsid w:val="00794591"/>
    <w:rsid w:val="007967D6"/>
    <w:rsid w:val="007976DF"/>
    <w:rsid w:val="00797C5E"/>
    <w:rsid w:val="007A3F98"/>
    <w:rsid w:val="007C14B7"/>
    <w:rsid w:val="007E054C"/>
    <w:rsid w:val="007E15B7"/>
    <w:rsid w:val="007E5445"/>
    <w:rsid w:val="007E5B5F"/>
    <w:rsid w:val="007E7BC2"/>
    <w:rsid w:val="007F0857"/>
    <w:rsid w:val="007F671E"/>
    <w:rsid w:val="00800E0B"/>
    <w:rsid w:val="00801DE6"/>
    <w:rsid w:val="0081333F"/>
    <w:rsid w:val="008163DE"/>
    <w:rsid w:val="00816B04"/>
    <w:rsid w:val="00825179"/>
    <w:rsid w:val="00831F0D"/>
    <w:rsid w:val="00843E3D"/>
    <w:rsid w:val="00852B0C"/>
    <w:rsid w:val="008616A3"/>
    <w:rsid w:val="008619E9"/>
    <w:rsid w:val="00863A13"/>
    <w:rsid w:val="0086514A"/>
    <w:rsid w:val="00880454"/>
    <w:rsid w:val="008858E0"/>
    <w:rsid w:val="00885C71"/>
    <w:rsid w:val="00887CF0"/>
    <w:rsid w:val="00890059"/>
    <w:rsid w:val="008911AA"/>
    <w:rsid w:val="00895BA4"/>
    <w:rsid w:val="0089669D"/>
    <w:rsid w:val="008A1823"/>
    <w:rsid w:val="008A541A"/>
    <w:rsid w:val="008A625F"/>
    <w:rsid w:val="008B2B12"/>
    <w:rsid w:val="008C73A6"/>
    <w:rsid w:val="008D4C26"/>
    <w:rsid w:val="008E0F99"/>
    <w:rsid w:val="008E29E7"/>
    <w:rsid w:val="00914BF0"/>
    <w:rsid w:val="0091630D"/>
    <w:rsid w:val="0092332A"/>
    <w:rsid w:val="00925120"/>
    <w:rsid w:val="009272AF"/>
    <w:rsid w:val="00927E54"/>
    <w:rsid w:val="00930A8D"/>
    <w:rsid w:val="00937C3E"/>
    <w:rsid w:val="00940A1F"/>
    <w:rsid w:val="00943730"/>
    <w:rsid w:val="0094628B"/>
    <w:rsid w:val="00952DF4"/>
    <w:rsid w:val="00970CEF"/>
    <w:rsid w:val="00970D93"/>
    <w:rsid w:val="00975C32"/>
    <w:rsid w:val="009C279E"/>
    <w:rsid w:val="009C4F77"/>
    <w:rsid w:val="009C701F"/>
    <w:rsid w:val="009C7106"/>
    <w:rsid w:val="009D0B11"/>
    <w:rsid w:val="009E0894"/>
    <w:rsid w:val="009F2AAE"/>
    <w:rsid w:val="009F574E"/>
    <w:rsid w:val="009F63AC"/>
    <w:rsid w:val="009F65DE"/>
    <w:rsid w:val="00A048C1"/>
    <w:rsid w:val="00A070D1"/>
    <w:rsid w:val="00A10654"/>
    <w:rsid w:val="00A117D7"/>
    <w:rsid w:val="00A14C63"/>
    <w:rsid w:val="00A2124A"/>
    <w:rsid w:val="00A24F31"/>
    <w:rsid w:val="00A265F2"/>
    <w:rsid w:val="00A37665"/>
    <w:rsid w:val="00A37F59"/>
    <w:rsid w:val="00A43664"/>
    <w:rsid w:val="00A60AD9"/>
    <w:rsid w:val="00A62B4D"/>
    <w:rsid w:val="00A64937"/>
    <w:rsid w:val="00A6624B"/>
    <w:rsid w:val="00A67CB2"/>
    <w:rsid w:val="00A72BB9"/>
    <w:rsid w:val="00A93D1E"/>
    <w:rsid w:val="00AA3C33"/>
    <w:rsid w:val="00AB1CBC"/>
    <w:rsid w:val="00AC15B1"/>
    <w:rsid w:val="00AC4228"/>
    <w:rsid w:val="00AD3D09"/>
    <w:rsid w:val="00AE01E6"/>
    <w:rsid w:val="00AE3742"/>
    <w:rsid w:val="00AE7862"/>
    <w:rsid w:val="00AF3FCB"/>
    <w:rsid w:val="00AF660C"/>
    <w:rsid w:val="00B108ED"/>
    <w:rsid w:val="00B20669"/>
    <w:rsid w:val="00B23934"/>
    <w:rsid w:val="00B34113"/>
    <w:rsid w:val="00B4103F"/>
    <w:rsid w:val="00B60FB3"/>
    <w:rsid w:val="00B62088"/>
    <w:rsid w:val="00B70F8E"/>
    <w:rsid w:val="00B72CA1"/>
    <w:rsid w:val="00B74877"/>
    <w:rsid w:val="00B75236"/>
    <w:rsid w:val="00B77925"/>
    <w:rsid w:val="00B821D2"/>
    <w:rsid w:val="00B8333A"/>
    <w:rsid w:val="00B870AD"/>
    <w:rsid w:val="00B93D7F"/>
    <w:rsid w:val="00B95704"/>
    <w:rsid w:val="00BB5AE9"/>
    <w:rsid w:val="00BC10B9"/>
    <w:rsid w:val="00BC16E9"/>
    <w:rsid w:val="00BC2B3C"/>
    <w:rsid w:val="00BC38A8"/>
    <w:rsid w:val="00BD2B5B"/>
    <w:rsid w:val="00BD6299"/>
    <w:rsid w:val="00BD75A8"/>
    <w:rsid w:val="00BE3B2A"/>
    <w:rsid w:val="00BE67A4"/>
    <w:rsid w:val="00BF1B03"/>
    <w:rsid w:val="00C02753"/>
    <w:rsid w:val="00C118F5"/>
    <w:rsid w:val="00C1392F"/>
    <w:rsid w:val="00C14073"/>
    <w:rsid w:val="00C14D50"/>
    <w:rsid w:val="00C15483"/>
    <w:rsid w:val="00C16F81"/>
    <w:rsid w:val="00C24416"/>
    <w:rsid w:val="00C31E76"/>
    <w:rsid w:val="00C32797"/>
    <w:rsid w:val="00C333FA"/>
    <w:rsid w:val="00C33516"/>
    <w:rsid w:val="00C37906"/>
    <w:rsid w:val="00C46444"/>
    <w:rsid w:val="00C544A0"/>
    <w:rsid w:val="00C560C1"/>
    <w:rsid w:val="00C64346"/>
    <w:rsid w:val="00C717A3"/>
    <w:rsid w:val="00C72DD3"/>
    <w:rsid w:val="00CA4100"/>
    <w:rsid w:val="00CB1AA8"/>
    <w:rsid w:val="00CB1DC5"/>
    <w:rsid w:val="00CC172A"/>
    <w:rsid w:val="00CC4262"/>
    <w:rsid w:val="00CC42FA"/>
    <w:rsid w:val="00CC6F56"/>
    <w:rsid w:val="00CC7301"/>
    <w:rsid w:val="00CD481F"/>
    <w:rsid w:val="00CF3A8D"/>
    <w:rsid w:val="00CF3FB8"/>
    <w:rsid w:val="00CF5F07"/>
    <w:rsid w:val="00D00DC2"/>
    <w:rsid w:val="00D03325"/>
    <w:rsid w:val="00D04744"/>
    <w:rsid w:val="00D04CE3"/>
    <w:rsid w:val="00D12827"/>
    <w:rsid w:val="00D173F1"/>
    <w:rsid w:val="00D226B0"/>
    <w:rsid w:val="00D26566"/>
    <w:rsid w:val="00D27328"/>
    <w:rsid w:val="00D34F78"/>
    <w:rsid w:val="00D53985"/>
    <w:rsid w:val="00D6182E"/>
    <w:rsid w:val="00D708CE"/>
    <w:rsid w:val="00D76034"/>
    <w:rsid w:val="00D92F27"/>
    <w:rsid w:val="00D95C89"/>
    <w:rsid w:val="00DA5738"/>
    <w:rsid w:val="00DB2980"/>
    <w:rsid w:val="00DB3EEB"/>
    <w:rsid w:val="00DD1DE7"/>
    <w:rsid w:val="00E00E5D"/>
    <w:rsid w:val="00E05D55"/>
    <w:rsid w:val="00E06DD3"/>
    <w:rsid w:val="00E17DD8"/>
    <w:rsid w:val="00E32D37"/>
    <w:rsid w:val="00E375D1"/>
    <w:rsid w:val="00E407E3"/>
    <w:rsid w:val="00E44582"/>
    <w:rsid w:val="00E44782"/>
    <w:rsid w:val="00E47D3A"/>
    <w:rsid w:val="00E50F26"/>
    <w:rsid w:val="00E54CD0"/>
    <w:rsid w:val="00E63C27"/>
    <w:rsid w:val="00E6455E"/>
    <w:rsid w:val="00E71EFA"/>
    <w:rsid w:val="00E72668"/>
    <w:rsid w:val="00E727C3"/>
    <w:rsid w:val="00E93495"/>
    <w:rsid w:val="00E94F6A"/>
    <w:rsid w:val="00E97538"/>
    <w:rsid w:val="00EA40D0"/>
    <w:rsid w:val="00EA44A2"/>
    <w:rsid w:val="00EA5D41"/>
    <w:rsid w:val="00EC4AC7"/>
    <w:rsid w:val="00ED24FA"/>
    <w:rsid w:val="00ED478B"/>
    <w:rsid w:val="00EE2725"/>
    <w:rsid w:val="00EE6255"/>
    <w:rsid w:val="00EF00A3"/>
    <w:rsid w:val="00F074EE"/>
    <w:rsid w:val="00F1447E"/>
    <w:rsid w:val="00F2268B"/>
    <w:rsid w:val="00F250F4"/>
    <w:rsid w:val="00F31A70"/>
    <w:rsid w:val="00F502F6"/>
    <w:rsid w:val="00F766BF"/>
    <w:rsid w:val="00F81656"/>
    <w:rsid w:val="00F8358A"/>
    <w:rsid w:val="00F86F6A"/>
    <w:rsid w:val="00F92176"/>
    <w:rsid w:val="00F93C6A"/>
    <w:rsid w:val="00FB065F"/>
    <w:rsid w:val="00FD0411"/>
    <w:rsid w:val="00FE1628"/>
    <w:rsid w:val="00FE255A"/>
    <w:rsid w:val="00FF02BE"/>
    <w:rsid w:val="01A81B52"/>
    <w:rsid w:val="01D54D98"/>
    <w:rsid w:val="02745F8B"/>
    <w:rsid w:val="047271DE"/>
    <w:rsid w:val="058A396D"/>
    <w:rsid w:val="07124399"/>
    <w:rsid w:val="073F4A62"/>
    <w:rsid w:val="07656E83"/>
    <w:rsid w:val="07C856B0"/>
    <w:rsid w:val="07D32D74"/>
    <w:rsid w:val="07F874F1"/>
    <w:rsid w:val="080C1D90"/>
    <w:rsid w:val="08420AFA"/>
    <w:rsid w:val="08983944"/>
    <w:rsid w:val="08A968EE"/>
    <w:rsid w:val="0A782765"/>
    <w:rsid w:val="0A803B0B"/>
    <w:rsid w:val="0AEC2940"/>
    <w:rsid w:val="0E301610"/>
    <w:rsid w:val="0E725659"/>
    <w:rsid w:val="0ED60165"/>
    <w:rsid w:val="0ED87C76"/>
    <w:rsid w:val="0ED95355"/>
    <w:rsid w:val="0F672DA8"/>
    <w:rsid w:val="10BA56D5"/>
    <w:rsid w:val="113B3FD5"/>
    <w:rsid w:val="11483C85"/>
    <w:rsid w:val="11F0177A"/>
    <w:rsid w:val="12D93FBD"/>
    <w:rsid w:val="12E20DD8"/>
    <w:rsid w:val="13614230"/>
    <w:rsid w:val="14172060"/>
    <w:rsid w:val="14BC1DE8"/>
    <w:rsid w:val="15761453"/>
    <w:rsid w:val="17BA3F38"/>
    <w:rsid w:val="18B3705E"/>
    <w:rsid w:val="192B48AD"/>
    <w:rsid w:val="19C86B39"/>
    <w:rsid w:val="1A9D605E"/>
    <w:rsid w:val="1C544388"/>
    <w:rsid w:val="1C8B6390"/>
    <w:rsid w:val="1C9A0C60"/>
    <w:rsid w:val="1D01021F"/>
    <w:rsid w:val="1D030852"/>
    <w:rsid w:val="1D944B9F"/>
    <w:rsid w:val="1ED33FB6"/>
    <w:rsid w:val="1F107FEE"/>
    <w:rsid w:val="1F6A27D7"/>
    <w:rsid w:val="1F732BDB"/>
    <w:rsid w:val="209B5409"/>
    <w:rsid w:val="21C62BF9"/>
    <w:rsid w:val="222040B1"/>
    <w:rsid w:val="23BF2431"/>
    <w:rsid w:val="247C0C4C"/>
    <w:rsid w:val="24BD7BBE"/>
    <w:rsid w:val="25247A23"/>
    <w:rsid w:val="25E64E73"/>
    <w:rsid w:val="26333F30"/>
    <w:rsid w:val="2647084B"/>
    <w:rsid w:val="26930052"/>
    <w:rsid w:val="26A50DE6"/>
    <w:rsid w:val="26AE07BD"/>
    <w:rsid w:val="27FE0FF2"/>
    <w:rsid w:val="285A4F5C"/>
    <w:rsid w:val="286A7890"/>
    <w:rsid w:val="28C72B2E"/>
    <w:rsid w:val="295861E9"/>
    <w:rsid w:val="29DF7CB3"/>
    <w:rsid w:val="2B6D473A"/>
    <w:rsid w:val="2C637E83"/>
    <w:rsid w:val="2E5B286A"/>
    <w:rsid w:val="2E673B27"/>
    <w:rsid w:val="2E724A65"/>
    <w:rsid w:val="301D0D3D"/>
    <w:rsid w:val="3078676B"/>
    <w:rsid w:val="30EB518F"/>
    <w:rsid w:val="314C6BDF"/>
    <w:rsid w:val="31807FCD"/>
    <w:rsid w:val="31AF04F4"/>
    <w:rsid w:val="31E05A32"/>
    <w:rsid w:val="3260395B"/>
    <w:rsid w:val="32CE6B16"/>
    <w:rsid w:val="34142C4F"/>
    <w:rsid w:val="35064D41"/>
    <w:rsid w:val="35432011"/>
    <w:rsid w:val="354632DC"/>
    <w:rsid w:val="35D115C5"/>
    <w:rsid w:val="35F63FF6"/>
    <w:rsid w:val="36DA03FC"/>
    <w:rsid w:val="36E9567C"/>
    <w:rsid w:val="37EA02CF"/>
    <w:rsid w:val="382673F4"/>
    <w:rsid w:val="38607D23"/>
    <w:rsid w:val="38FE7A29"/>
    <w:rsid w:val="39557F91"/>
    <w:rsid w:val="397C210F"/>
    <w:rsid w:val="39897C3B"/>
    <w:rsid w:val="39987E7E"/>
    <w:rsid w:val="3A485400"/>
    <w:rsid w:val="3A9C74FA"/>
    <w:rsid w:val="3ACF5B21"/>
    <w:rsid w:val="3AFC15B4"/>
    <w:rsid w:val="3B8818EB"/>
    <w:rsid w:val="3C7221F8"/>
    <w:rsid w:val="3D163594"/>
    <w:rsid w:val="3D7E72DC"/>
    <w:rsid w:val="3DAC45FE"/>
    <w:rsid w:val="3DBB238D"/>
    <w:rsid w:val="3E245851"/>
    <w:rsid w:val="3F973373"/>
    <w:rsid w:val="3FAC13D6"/>
    <w:rsid w:val="3FCE0156"/>
    <w:rsid w:val="40662A84"/>
    <w:rsid w:val="40D914A8"/>
    <w:rsid w:val="41466412"/>
    <w:rsid w:val="41984EBF"/>
    <w:rsid w:val="41BB3319"/>
    <w:rsid w:val="41CB03C6"/>
    <w:rsid w:val="41CD5828"/>
    <w:rsid w:val="43364990"/>
    <w:rsid w:val="43C53F65"/>
    <w:rsid w:val="43D97563"/>
    <w:rsid w:val="44713A25"/>
    <w:rsid w:val="45010FCD"/>
    <w:rsid w:val="454063EC"/>
    <w:rsid w:val="46EA1D0F"/>
    <w:rsid w:val="477C3AF9"/>
    <w:rsid w:val="47B71E17"/>
    <w:rsid w:val="486024AF"/>
    <w:rsid w:val="48700D98"/>
    <w:rsid w:val="48DF5182"/>
    <w:rsid w:val="491D3EFC"/>
    <w:rsid w:val="49F37681"/>
    <w:rsid w:val="4AC53ED5"/>
    <w:rsid w:val="4AF313B8"/>
    <w:rsid w:val="4B15585A"/>
    <w:rsid w:val="4B711F34"/>
    <w:rsid w:val="4C383F9A"/>
    <w:rsid w:val="4C391FE9"/>
    <w:rsid w:val="4C7533AB"/>
    <w:rsid w:val="4CFE3A38"/>
    <w:rsid w:val="4DC465A1"/>
    <w:rsid w:val="4DD577B6"/>
    <w:rsid w:val="4E1E04FA"/>
    <w:rsid w:val="50FB4B23"/>
    <w:rsid w:val="51216813"/>
    <w:rsid w:val="51FA5512"/>
    <w:rsid w:val="52A80CDA"/>
    <w:rsid w:val="53312A7E"/>
    <w:rsid w:val="53E45154"/>
    <w:rsid w:val="548D7E0A"/>
    <w:rsid w:val="55191B79"/>
    <w:rsid w:val="552478A6"/>
    <w:rsid w:val="558E1809"/>
    <w:rsid w:val="55C06E8D"/>
    <w:rsid w:val="55C7591B"/>
    <w:rsid w:val="567809C3"/>
    <w:rsid w:val="5785783C"/>
    <w:rsid w:val="58580AAD"/>
    <w:rsid w:val="58BF4E92"/>
    <w:rsid w:val="59702126"/>
    <w:rsid w:val="59E80082"/>
    <w:rsid w:val="5A070475"/>
    <w:rsid w:val="5A89319F"/>
    <w:rsid w:val="5AA33905"/>
    <w:rsid w:val="5ACD54D6"/>
    <w:rsid w:val="5B0B44FC"/>
    <w:rsid w:val="5B2A2BD4"/>
    <w:rsid w:val="5B2B4256"/>
    <w:rsid w:val="5B53708F"/>
    <w:rsid w:val="5BD814F7"/>
    <w:rsid w:val="5C332389"/>
    <w:rsid w:val="5C9C6A0F"/>
    <w:rsid w:val="5D722610"/>
    <w:rsid w:val="5E2A6685"/>
    <w:rsid w:val="5ED7038A"/>
    <w:rsid w:val="5F381638"/>
    <w:rsid w:val="5F6E2035"/>
    <w:rsid w:val="5FC7232E"/>
    <w:rsid w:val="5FE45708"/>
    <w:rsid w:val="60651FB9"/>
    <w:rsid w:val="609F3113"/>
    <w:rsid w:val="60AA5F83"/>
    <w:rsid w:val="60D77D0E"/>
    <w:rsid w:val="617A1A94"/>
    <w:rsid w:val="6198639E"/>
    <w:rsid w:val="61A13536"/>
    <w:rsid w:val="62AB0558"/>
    <w:rsid w:val="64220BE9"/>
    <w:rsid w:val="644C5778"/>
    <w:rsid w:val="647C3D75"/>
    <w:rsid w:val="6498572D"/>
    <w:rsid w:val="64B053A7"/>
    <w:rsid w:val="64C03C94"/>
    <w:rsid w:val="64F17F23"/>
    <w:rsid w:val="66E34CA0"/>
    <w:rsid w:val="670E0AA6"/>
    <w:rsid w:val="67DB0DB2"/>
    <w:rsid w:val="684150B9"/>
    <w:rsid w:val="68B63CF9"/>
    <w:rsid w:val="69352C34"/>
    <w:rsid w:val="6962740E"/>
    <w:rsid w:val="6A462EF1"/>
    <w:rsid w:val="6ACB0BBA"/>
    <w:rsid w:val="6B290EB0"/>
    <w:rsid w:val="6BA20565"/>
    <w:rsid w:val="6C086B3F"/>
    <w:rsid w:val="6D152591"/>
    <w:rsid w:val="6D8E2144"/>
    <w:rsid w:val="6F9674E4"/>
    <w:rsid w:val="6FE072A4"/>
    <w:rsid w:val="70057314"/>
    <w:rsid w:val="72D14286"/>
    <w:rsid w:val="735C6E38"/>
    <w:rsid w:val="738549F4"/>
    <w:rsid w:val="73F149B8"/>
    <w:rsid w:val="741B0239"/>
    <w:rsid w:val="7423340F"/>
    <w:rsid w:val="74834040"/>
    <w:rsid w:val="74AF784E"/>
    <w:rsid w:val="74F02528"/>
    <w:rsid w:val="74F636CF"/>
    <w:rsid w:val="755A441B"/>
    <w:rsid w:val="75FD295F"/>
    <w:rsid w:val="76944F4E"/>
    <w:rsid w:val="76B97580"/>
    <w:rsid w:val="773A468A"/>
    <w:rsid w:val="778154D2"/>
    <w:rsid w:val="789456D9"/>
    <w:rsid w:val="790E3F88"/>
    <w:rsid w:val="79674B9C"/>
    <w:rsid w:val="79E94470"/>
    <w:rsid w:val="7A182FA0"/>
    <w:rsid w:val="7A1A3880"/>
    <w:rsid w:val="7B181AFF"/>
    <w:rsid w:val="7C4F78DA"/>
    <w:rsid w:val="7C5036C5"/>
    <w:rsid w:val="7CD345E8"/>
    <w:rsid w:val="7D3221D0"/>
    <w:rsid w:val="7D79469C"/>
    <w:rsid w:val="7D866199"/>
    <w:rsid w:val="7D9C4116"/>
    <w:rsid w:val="7F2C21C7"/>
    <w:rsid w:val="7F2F381E"/>
    <w:rsid w:val="7F360EB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3"/>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3"/>
    <w:qFormat/>
    <w:uiPriority w:val="0"/>
    <w:rPr>
      <w:rFonts w:ascii="宋体" w:hAnsi="Courier New"/>
    </w:rPr>
  </w:style>
  <w:style w:type="paragraph" w:customStyle="1" w:styleId="3">
    <w:name w:val="Default"/>
    <w:basedOn w:val="4"/>
    <w:next w:val="1"/>
    <w:unhideWhenUsed/>
    <w:qFormat/>
    <w:uiPriority w:val="99"/>
    <w:pPr>
      <w:widowControl w:val="0"/>
      <w:autoSpaceDE w:val="0"/>
      <w:autoSpaceDN w:val="0"/>
      <w:adjustRightInd w:val="0"/>
      <w:spacing w:beforeLines="0" w:afterLines="0"/>
    </w:pPr>
    <w:rPr>
      <w:rFonts w:hint="eastAsia" w:ascii="Calibri" w:hAnsi="Calibri" w:eastAsia="Calibri" w:cs="Times New Roman"/>
      <w:color w:val="000000"/>
      <w:sz w:val="24"/>
    </w:rPr>
  </w:style>
  <w:style w:type="paragraph" w:customStyle="1" w:styleId="4">
    <w:name w:val="表格17"/>
    <w:qFormat/>
    <w:uiPriority w:val="0"/>
    <w:pPr>
      <w:widowControl w:val="0"/>
      <w:adjustRightInd w:val="0"/>
      <w:jc w:val="center"/>
    </w:pPr>
    <w:rPr>
      <w:rFonts w:ascii="Times New Roman" w:hAnsi="Times New Roman" w:eastAsia="宋体" w:cs="Times New Roman"/>
      <w:kern w:val="28"/>
      <w:sz w:val="28"/>
      <w:lang w:val="en-US" w:eastAsia="zh-CN" w:bidi="ar-SA"/>
    </w:rPr>
  </w:style>
  <w:style w:type="paragraph" w:styleId="6">
    <w:name w:val="Normal Indent"/>
    <w:basedOn w:val="1"/>
    <w:next w:val="1"/>
    <w:qFormat/>
    <w:uiPriority w:val="0"/>
    <w:pPr>
      <w:snapToGrid w:val="0"/>
      <w:spacing w:line="300" w:lineRule="auto"/>
      <w:ind w:firstLine="556"/>
    </w:pPr>
    <w:rPr>
      <w:rFonts w:ascii="仿宋_GB2312" w:hAnsi="Times New Roman" w:eastAsia="仿宋_GB2312"/>
      <w:kern w:val="0"/>
      <w:szCs w:val="20"/>
    </w:rPr>
  </w:style>
  <w:style w:type="paragraph" w:styleId="7">
    <w:name w:val="footer"/>
    <w:basedOn w:val="1"/>
    <w:link w:val="14"/>
    <w:semiHidden/>
    <w:qFormat/>
    <w:uiPriority w:val="99"/>
    <w:pPr>
      <w:tabs>
        <w:tab w:val="center" w:pos="4153"/>
        <w:tab w:val="right" w:pos="8306"/>
      </w:tabs>
      <w:snapToGrid w:val="0"/>
      <w:jc w:val="left"/>
    </w:pPr>
    <w:rPr>
      <w:sz w:val="18"/>
      <w:szCs w:val="18"/>
    </w:rPr>
  </w:style>
  <w:style w:type="paragraph" w:styleId="8">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11">
    <w:name w:val="Table Grid"/>
    <w:basedOn w:val="10"/>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页眉 字符"/>
    <w:link w:val="8"/>
    <w:semiHidden/>
    <w:qFormat/>
    <w:locked/>
    <w:uiPriority w:val="99"/>
    <w:rPr>
      <w:rFonts w:cs="Times New Roman"/>
      <w:sz w:val="18"/>
      <w:szCs w:val="18"/>
    </w:rPr>
  </w:style>
  <w:style w:type="character" w:customStyle="1" w:styleId="14">
    <w:name w:val="页脚 字符"/>
    <w:link w:val="7"/>
    <w:semiHidden/>
    <w:qFormat/>
    <w:locked/>
    <w:uiPriority w:val="99"/>
    <w:rPr>
      <w:rFonts w:cs="Times New Roman"/>
      <w:sz w:val="18"/>
      <w:szCs w:val="18"/>
    </w:rPr>
  </w:style>
  <w:style w:type="paragraph" w:customStyle="1" w:styleId="15">
    <w:name w:val="CM24"/>
    <w:basedOn w:val="3"/>
    <w:next w:val="3"/>
    <w:unhideWhenUsed/>
    <w:qFormat/>
    <w:uiPriority w:val="99"/>
    <w:pPr>
      <w:spacing w:beforeLines="0" w:afterLines="0"/>
    </w:pPr>
    <w:rPr>
      <w:rFonts w:hint="default"/>
      <w:sz w:val="24"/>
    </w:rPr>
  </w:style>
  <w:style w:type="paragraph" w:customStyle="1" w:styleId="16">
    <w:name w:val="CM2"/>
    <w:basedOn w:val="3"/>
    <w:next w:val="3"/>
    <w:unhideWhenUsed/>
    <w:qFormat/>
    <w:uiPriority w:val="99"/>
    <w:pPr>
      <w:spacing w:beforeLines="0" w:afterLines="0"/>
    </w:pPr>
    <w:rPr>
      <w:rFonts w:hint="default"/>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WIN</Company>
  <Pages>16</Pages>
  <Words>6076</Words>
  <Characters>6830</Characters>
  <Lines>80</Lines>
  <Paragraphs>22</Paragraphs>
  <TotalTime>4</TotalTime>
  <ScaleCrop>false</ScaleCrop>
  <LinksUpToDate>false</LinksUpToDate>
  <CharactersWithSpaces>7352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2018-02-02T04:34:00Z</dcterms:created>
  <dc:creator>user</dc:creator>
  <cp:lastModifiedBy>金彦锋</cp:lastModifiedBy>
  <dcterms:modified xsi:type="dcterms:W3CDTF">2025-11-27T00:52:00Z</dcterms:modified>
  <dc:title>酒钢集团宏兴钢铁股份有限责任公司</dc:title>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75468A196A5A4DD1987B93FA5BDD9957_13</vt:lpwstr>
  </property>
  <property fmtid="{D5CDD505-2E9C-101B-9397-08002B2CF9AE}" pid="4" name="KSOTemplateDocerSaveRecord">
    <vt:lpwstr>eyJoZGlkIjoiYjNmMTNkNDA5MzM4MTQzNjY5ZTcyNjUzMjRjODkzYzkiLCJ1c2VySWQiOiIxNjQ4NTA2MTAwIn0=</vt:lpwstr>
  </property>
</Properties>
</file>