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BCB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华文中宋" w:hAnsi="华文中宋" w:eastAsia="华文中宋" w:cs="华文中宋"/>
          <w:b w:val="0"/>
          <w:bCs/>
          <w:color w:val="000000"/>
          <w:sz w:val="36"/>
          <w:szCs w:val="36"/>
        </w:rPr>
      </w:pPr>
      <w:r>
        <w:rPr>
          <w:rFonts w:hint="eastAsia" w:ascii="华文中宋" w:hAnsi="华文中宋" w:eastAsia="华文中宋" w:cs="华文中宋"/>
          <w:b w:val="0"/>
          <w:bCs/>
          <w:color w:val="000000"/>
          <w:sz w:val="36"/>
          <w:szCs w:val="36"/>
        </w:rPr>
        <w:t>酒钢集团</w:t>
      </w:r>
      <w:r>
        <w:rPr>
          <w:rFonts w:hint="eastAsia" w:ascii="华文中宋" w:hAnsi="华文中宋" w:eastAsia="华文中宋" w:cs="华文中宋"/>
          <w:b w:val="0"/>
          <w:bCs/>
          <w:color w:val="000000"/>
          <w:sz w:val="36"/>
          <w:szCs w:val="36"/>
          <w:lang w:val="en-US" w:eastAsia="zh-CN"/>
        </w:rPr>
        <w:t>甘肃</w:t>
      </w:r>
      <w:r>
        <w:rPr>
          <w:rFonts w:hint="eastAsia" w:ascii="华文中宋" w:hAnsi="华文中宋" w:eastAsia="华文中宋" w:cs="华文中宋"/>
          <w:b w:val="0"/>
          <w:bCs/>
          <w:color w:val="000000"/>
          <w:sz w:val="36"/>
          <w:szCs w:val="36"/>
        </w:rPr>
        <w:t>东兴</w:t>
      </w:r>
      <w:r>
        <w:rPr>
          <w:rFonts w:hint="eastAsia" w:ascii="华文中宋" w:hAnsi="华文中宋" w:eastAsia="华文中宋" w:cs="华文中宋"/>
          <w:b w:val="0"/>
          <w:bCs/>
          <w:color w:val="000000"/>
          <w:sz w:val="36"/>
          <w:szCs w:val="36"/>
          <w:lang w:val="en-US" w:eastAsia="zh-CN"/>
        </w:rPr>
        <w:t>嘉信新材料有限</w:t>
      </w:r>
      <w:r>
        <w:rPr>
          <w:rFonts w:hint="eastAsia" w:ascii="华文中宋" w:hAnsi="华文中宋" w:eastAsia="华文中宋" w:cs="华文中宋"/>
          <w:b w:val="0"/>
          <w:bCs/>
          <w:color w:val="000000"/>
          <w:sz w:val="36"/>
          <w:szCs w:val="36"/>
        </w:rPr>
        <w:t>公司</w:t>
      </w:r>
    </w:p>
    <w:p w14:paraId="3869BF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华文中宋" w:hAnsi="华文中宋" w:eastAsia="华文中宋" w:cs="华文中宋"/>
          <w:b w:val="0"/>
          <w:bCs/>
          <w:color w:val="000000"/>
          <w:sz w:val="36"/>
          <w:szCs w:val="36"/>
        </w:rPr>
      </w:pPr>
      <w:r>
        <w:rPr>
          <w:rFonts w:hint="eastAsia" w:ascii="华文中宋" w:hAnsi="华文中宋" w:eastAsia="华文中宋" w:cs="华文中宋"/>
          <w:b w:val="0"/>
          <w:bCs/>
          <w:color w:val="000000"/>
          <w:sz w:val="36"/>
          <w:szCs w:val="36"/>
        </w:rPr>
        <w:t>应急预案编制容</w:t>
      </w:r>
    </w:p>
    <w:p w14:paraId="089E9A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20" w:firstLineChars="100"/>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一、项目概况</w:t>
      </w:r>
    </w:p>
    <w:p w14:paraId="52D791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3" w:firstLineChars="200"/>
        <w:jc w:val="left"/>
        <w:textAlignment w:val="auto"/>
        <w:rPr>
          <w:rFonts w:hint="eastAsia" w:ascii="仿宋_GB2312" w:hAnsi="仿宋_GB2312" w:eastAsia="仿宋_GB2312" w:cs="仿宋_GB2312"/>
          <w:color w:val="000000"/>
          <w:sz w:val="32"/>
          <w:szCs w:val="32"/>
        </w:rPr>
      </w:pPr>
      <w:r>
        <w:rPr>
          <w:rStyle w:val="9"/>
          <w:rFonts w:hint="eastAsia" w:ascii="仿宋_GB2312" w:hAnsi="仿宋_GB2312" w:eastAsia="仿宋_GB2312" w:cs="仿宋_GB2312"/>
          <w:b/>
          <w:color w:val="000000"/>
          <w:sz w:val="32"/>
          <w:szCs w:val="32"/>
          <w:lang w:val="en-US" w:eastAsia="zh-CN"/>
        </w:rPr>
        <w:t>1.</w:t>
      </w:r>
      <w:r>
        <w:rPr>
          <w:rStyle w:val="9"/>
          <w:rFonts w:hint="eastAsia" w:ascii="仿宋_GB2312" w:hAnsi="仿宋_GB2312" w:eastAsia="仿宋_GB2312" w:cs="仿宋_GB2312"/>
          <w:b/>
          <w:color w:val="000000"/>
          <w:sz w:val="32"/>
          <w:szCs w:val="32"/>
        </w:rPr>
        <w:t>项目名称</w:t>
      </w:r>
      <w:r>
        <w:rPr>
          <w:rFonts w:hint="eastAsia" w:ascii="仿宋_GB2312" w:hAnsi="仿宋_GB2312" w:eastAsia="仿宋_GB2312" w:cs="仿宋_GB2312"/>
          <w:color w:val="000000"/>
          <w:sz w:val="32"/>
          <w:szCs w:val="32"/>
        </w:rPr>
        <w:t>：酒钢集团东兴铝业嘉信新材料公司废铝再生与绿色高端铝合金一体化升级项目应急预案编制服务采购</w:t>
      </w:r>
    </w:p>
    <w:p w14:paraId="46A762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3" w:firstLineChars="200"/>
        <w:jc w:val="left"/>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b/>
          <w:color w:val="000000"/>
          <w:sz w:val="32"/>
          <w:szCs w:val="32"/>
          <w:lang w:val="en-US" w:eastAsia="zh-CN"/>
        </w:rPr>
        <w:t>2.</w:t>
      </w:r>
      <w:r>
        <w:rPr>
          <w:rStyle w:val="9"/>
          <w:rFonts w:hint="eastAsia" w:ascii="仿宋_GB2312" w:hAnsi="仿宋_GB2312" w:eastAsia="仿宋_GB2312" w:cs="仿宋_GB2312"/>
          <w:b/>
          <w:color w:val="000000"/>
          <w:sz w:val="32"/>
          <w:szCs w:val="32"/>
        </w:rPr>
        <w:t>项目地点</w:t>
      </w:r>
      <w:r>
        <w:rPr>
          <w:rFonts w:hint="eastAsia" w:ascii="仿宋_GB2312" w:hAnsi="仿宋_GB2312" w:eastAsia="仿宋_GB2312" w:cs="仿宋_GB2312"/>
          <w:color w:val="000000"/>
          <w:sz w:val="32"/>
          <w:szCs w:val="32"/>
        </w:rPr>
        <w:t>：甘肃省定西市陇西</w:t>
      </w:r>
      <w:bookmarkStart w:id="1" w:name="_GoBack"/>
      <w:bookmarkEnd w:id="1"/>
      <w:r>
        <w:rPr>
          <w:rFonts w:hint="eastAsia" w:ascii="仿宋_GB2312" w:hAnsi="仿宋_GB2312" w:eastAsia="仿宋_GB2312" w:cs="仿宋_GB2312"/>
          <w:color w:val="000000"/>
          <w:sz w:val="32"/>
          <w:szCs w:val="32"/>
        </w:rPr>
        <w:t>县巩昌镇东兴铝业陇西分公司厂区</w:t>
      </w:r>
    </w:p>
    <w:p w14:paraId="44EFC6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3" w:firstLineChars="200"/>
        <w:jc w:val="both"/>
        <w:textAlignment w:val="auto"/>
        <w:rPr>
          <w:rFonts w:hint="eastAsia" w:ascii="仿宋_GB2312" w:hAnsi="仿宋_GB2312" w:eastAsia="仿宋_GB2312" w:cs="仿宋_GB2312"/>
          <w:color w:val="000000"/>
          <w:sz w:val="32"/>
          <w:szCs w:val="32"/>
        </w:rPr>
      </w:pPr>
      <w:r>
        <w:rPr>
          <w:rStyle w:val="9"/>
          <w:rFonts w:hint="eastAsia" w:ascii="仿宋_GB2312" w:hAnsi="仿宋_GB2312" w:eastAsia="仿宋_GB2312" w:cs="仿宋_GB2312"/>
          <w:b/>
          <w:color w:val="000000"/>
          <w:sz w:val="32"/>
          <w:szCs w:val="32"/>
          <w:lang w:val="en-US" w:eastAsia="zh-CN"/>
        </w:rPr>
        <w:t>3.</w:t>
      </w:r>
      <w:r>
        <w:rPr>
          <w:rStyle w:val="9"/>
          <w:rFonts w:hint="eastAsia" w:ascii="仿宋_GB2312" w:hAnsi="仿宋_GB2312" w:eastAsia="仿宋_GB2312" w:cs="仿宋_GB2312"/>
          <w:b/>
          <w:color w:val="000000"/>
          <w:sz w:val="32"/>
          <w:szCs w:val="32"/>
        </w:rPr>
        <w:t>项目背景</w:t>
      </w:r>
      <w:r>
        <w:rPr>
          <w:rFonts w:hint="eastAsia" w:ascii="仿宋_GB2312" w:hAnsi="仿宋_GB2312" w:eastAsia="仿宋_GB2312" w:cs="仿宋_GB2312"/>
          <w:color w:val="000000"/>
          <w:sz w:val="32"/>
          <w:szCs w:val="32"/>
        </w:rPr>
        <w:t>：为贯彻《中华人民共和国突发事件应对法》《生产安全事故应急预案管理办法》等法规要求，规范公司</w:t>
      </w:r>
      <w:r>
        <w:rPr>
          <w:rFonts w:hint="eastAsia" w:ascii="仿宋_GB2312" w:hAnsi="仿宋_GB2312" w:eastAsia="仿宋_GB2312" w:cs="仿宋_GB2312"/>
          <w:sz w:val="32"/>
          <w:szCs w:val="32"/>
        </w:rPr>
        <w:t>11万吨/年绿色高端铝合金生产线及3.5万吨再生铝资源循环利用产线</w:t>
      </w:r>
      <w:r>
        <w:rPr>
          <w:rFonts w:hint="eastAsia" w:ascii="仿宋_GB2312" w:hAnsi="仿宋_GB2312" w:eastAsia="仿宋_GB2312" w:cs="仿宋_GB2312"/>
          <w:color w:val="000000"/>
          <w:sz w:val="32"/>
          <w:szCs w:val="32"/>
        </w:rPr>
        <w:t>生产安全事故应急管理，构建科学、实用、可操作的应急预案体系，提升突发事故应急处置与风险防范能力，保障人员安全、财产安全及生产稳定，特实施本应急预案编制采购项目。</w:t>
      </w:r>
    </w:p>
    <w:p w14:paraId="1D20C8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Style w:val="9"/>
          <w:rFonts w:hint="eastAsia" w:ascii="仿宋_GB2312" w:hAnsi="仿宋_GB2312" w:eastAsia="仿宋_GB2312" w:cs="仿宋_GB2312"/>
          <w:b/>
          <w:color w:val="000000"/>
          <w:sz w:val="32"/>
          <w:szCs w:val="32"/>
        </w:rPr>
        <w:t>项目性质</w:t>
      </w:r>
      <w:r>
        <w:rPr>
          <w:rFonts w:hint="eastAsia" w:ascii="仿宋_GB2312" w:hAnsi="仿宋_GB2312" w:eastAsia="仿宋_GB2312" w:cs="仿宋_GB2312"/>
          <w:color w:val="000000"/>
          <w:sz w:val="32"/>
          <w:szCs w:val="32"/>
        </w:rPr>
        <w:t>：总承包形式招标，费用包含技术服务费、编制与评审人员食/宿/行等差旅费、专家评审费、备案相关费用等全部费用。</w:t>
      </w:r>
    </w:p>
    <w:p w14:paraId="07FEA8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20" w:firstLineChars="1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二、采购服务范围与内容</w:t>
      </w:r>
    </w:p>
    <w:p w14:paraId="1348D6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（一）全面风险辨识与评估</w:t>
      </w:r>
    </w:p>
    <w:p w14:paraId="5ED9AE74">
      <w:pPr>
        <w:pStyle w:val="10"/>
        <w:spacing w:line="240" w:lineRule="atLeast"/>
        <w:ind w:firstLine="640" w:firstLineChars="200"/>
        <w:jc w:val="both"/>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对</w:t>
      </w:r>
      <w:r>
        <w:rPr>
          <w:rFonts w:hint="eastAsia" w:ascii="仿宋_GB2312" w:hAnsi="仿宋_GB2312" w:eastAsia="仿宋_GB2312" w:cs="仿宋_GB2312"/>
          <w:b w:val="0"/>
          <w:bCs w:val="0"/>
          <w:color w:val="000000"/>
          <w:sz w:val="32"/>
          <w:szCs w:val="32"/>
          <w:lang w:val="en-US" w:eastAsia="zh-CN"/>
        </w:rPr>
        <w:t>公司</w:t>
      </w:r>
      <w:r>
        <w:rPr>
          <w:rFonts w:hint="eastAsia" w:ascii="仿宋_GB2312" w:hAnsi="仿宋_GB2312" w:eastAsia="仿宋_GB2312" w:cs="仿宋_GB2312"/>
          <w:b w:val="0"/>
          <w:bCs w:val="0"/>
          <w:color w:val="000000"/>
          <w:sz w:val="32"/>
          <w:szCs w:val="32"/>
        </w:rPr>
        <w:t>废铝再生与绿色高端铝合金一体化升级项目全流程（配料</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装炉和熔化</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扒渣、搅拌及取样</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炉内精炼、静置和保温</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铝熔体在线处理</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铸造</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均热</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锯切、</w:t>
      </w:r>
      <w:r>
        <w:rPr>
          <w:rFonts w:hint="eastAsia" w:ascii="仿宋_GB2312" w:hAnsi="仿宋_GB2312" w:eastAsia="仿宋_GB2312" w:cs="仿宋_GB2312"/>
          <w:b w:val="0"/>
          <w:bCs w:val="0"/>
          <w:color w:val="000000"/>
          <w:sz w:val="32"/>
          <w:szCs w:val="32"/>
          <w:lang w:val="en-US" w:eastAsia="zh-CN"/>
        </w:rPr>
        <w:t>炒灰</w:t>
      </w:r>
      <w:r>
        <w:rPr>
          <w:rFonts w:hint="eastAsia" w:ascii="仿宋_GB2312" w:hAnsi="仿宋_GB2312" w:eastAsia="仿宋_GB2312" w:cs="仿宋_GB2312"/>
          <w:b w:val="0"/>
          <w:bCs w:val="0"/>
          <w:color w:val="000000"/>
          <w:sz w:val="32"/>
          <w:szCs w:val="32"/>
        </w:rPr>
        <w:t>等）开展</w:t>
      </w:r>
      <w:r>
        <w:rPr>
          <w:rStyle w:val="9"/>
          <w:rFonts w:hint="eastAsia" w:ascii="仿宋_GB2312" w:hAnsi="仿宋_GB2312" w:eastAsia="仿宋_GB2312" w:cs="仿宋_GB2312"/>
          <w:b w:val="0"/>
          <w:bCs w:val="0"/>
          <w:color w:val="000000"/>
          <w:sz w:val="32"/>
          <w:szCs w:val="32"/>
        </w:rPr>
        <w:t>风险辨识</w:t>
      </w:r>
      <w:r>
        <w:rPr>
          <w:rFonts w:hint="eastAsia" w:ascii="仿宋_GB2312" w:hAnsi="仿宋_GB2312" w:eastAsia="仿宋_GB2312" w:cs="仿宋_GB2312"/>
          <w:b w:val="0"/>
          <w:bCs w:val="0"/>
          <w:color w:val="000000"/>
          <w:sz w:val="32"/>
          <w:szCs w:val="32"/>
        </w:rPr>
        <w:t>，重点涵盖熔炼、铸造、锯切、均热等工序，涉及高温熔融铝液、天然气、氩气、特种设备、有限空间</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危险化学品</w:t>
      </w:r>
      <w:r>
        <w:rPr>
          <w:rFonts w:hint="eastAsia" w:ascii="仿宋_GB2312" w:hAnsi="仿宋_GB2312" w:eastAsia="仿宋_GB2312" w:cs="仿宋_GB2312"/>
          <w:b w:val="0"/>
          <w:bCs w:val="0"/>
          <w:color w:val="000000"/>
          <w:sz w:val="32"/>
          <w:szCs w:val="32"/>
        </w:rPr>
        <w:t>等高风险环节，覆盖粉尘、粉烟尘有毒有害气体</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高温、热辐射</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噪声、火灾、</w:t>
      </w:r>
      <w:r>
        <w:rPr>
          <w:rFonts w:hint="eastAsia" w:ascii="仿宋_GB2312" w:hAnsi="仿宋_GB2312" w:eastAsia="仿宋_GB2312" w:cs="仿宋_GB2312"/>
          <w:b w:val="0"/>
          <w:bCs w:val="0"/>
          <w:color w:val="000000"/>
          <w:sz w:val="32"/>
          <w:szCs w:val="32"/>
          <w:lang w:val="en-US" w:eastAsia="zh-CN"/>
        </w:rPr>
        <w:t>高温熔融物爆炸、容器</w:t>
      </w:r>
      <w:r>
        <w:rPr>
          <w:rFonts w:hint="eastAsia" w:ascii="仿宋_GB2312" w:hAnsi="仿宋_GB2312" w:eastAsia="仿宋_GB2312" w:cs="仿宋_GB2312"/>
          <w:b w:val="0"/>
          <w:bCs w:val="0"/>
          <w:color w:val="000000"/>
          <w:sz w:val="32"/>
          <w:szCs w:val="32"/>
        </w:rPr>
        <w:t>爆炸、</w:t>
      </w:r>
      <w:r>
        <w:rPr>
          <w:rFonts w:hint="eastAsia" w:ascii="仿宋_GB2312" w:hAnsi="仿宋_GB2312" w:eastAsia="仿宋_GB2312" w:cs="仿宋_GB2312"/>
          <w:b w:val="0"/>
          <w:bCs w:val="0"/>
          <w:color w:val="000000"/>
          <w:sz w:val="32"/>
          <w:szCs w:val="32"/>
          <w:lang w:val="en-US" w:eastAsia="zh-CN"/>
        </w:rPr>
        <w:t>管道爆炸、可燃气体爆炸、</w:t>
      </w:r>
      <w:r>
        <w:rPr>
          <w:rFonts w:hint="eastAsia" w:ascii="仿宋_GB2312" w:hAnsi="仿宋_GB2312" w:eastAsia="仿宋_GB2312" w:cs="仿宋_GB2312"/>
          <w:b w:val="0"/>
          <w:bCs w:val="0"/>
          <w:color w:val="000000"/>
          <w:sz w:val="32"/>
          <w:szCs w:val="32"/>
        </w:rPr>
        <w:t>触电、</w:t>
      </w:r>
      <w:r>
        <w:rPr>
          <w:rFonts w:hint="eastAsia" w:ascii="仿宋_GB2312" w:hAnsi="仿宋_GB2312" w:eastAsia="仿宋_GB2312" w:cs="仿宋_GB2312"/>
          <w:b w:val="0"/>
          <w:bCs w:val="0"/>
          <w:color w:val="000000"/>
          <w:sz w:val="32"/>
          <w:szCs w:val="32"/>
          <w:lang w:val="en-US" w:eastAsia="zh-CN"/>
        </w:rPr>
        <w:t>物体打击、</w:t>
      </w:r>
      <w:r>
        <w:rPr>
          <w:rFonts w:hint="eastAsia" w:ascii="仿宋_GB2312" w:hAnsi="仿宋_GB2312" w:eastAsia="仿宋_GB2312" w:cs="仿宋_GB2312"/>
          <w:b w:val="0"/>
          <w:bCs w:val="0"/>
          <w:color w:val="000000"/>
          <w:sz w:val="32"/>
          <w:szCs w:val="32"/>
        </w:rPr>
        <w:t>机械</w:t>
      </w:r>
      <w:r>
        <w:rPr>
          <w:rFonts w:hint="eastAsia" w:ascii="仿宋_GB2312" w:hAnsi="仿宋_GB2312" w:eastAsia="仿宋_GB2312" w:cs="仿宋_GB2312"/>
          <w:b w:val="0"/>
          <w:bCs w:val="0"/>
          <w:color w:val="000000"/>
          <w:sz w:val="32"/>
          <w:szCs w:val="32"/>
          <w:lang w:val="en-US" w:eastAsia="zh-CN"/>
        </w:rPr>
        <w:t>致害</w:t>
      </w:r>
      <w:r>
        <w:rPr>
          <w:rFonts w:hint="eastAsia" w:ascii="仿宋_GB2312" w:hAnsi="仿宋_GB2312" w:eastAsia="仿宋_GB2312" w:cs="仿宋_GB2312"/>
          <w:b w:val="0"/>
          <w:bCs w:val="0"/>
          <w:color w:val="000000"/>
          <w:sz w:val="32"/>
          <w:szCs w:val="32"/>
        </w:rPr>
        <w:t>、起重</w:t>
      </w:r>
      <w:r>
        <w:rPr>
          <w:rFonts w:hint="eastAsia" w:ascii="仿宋_GB2312" w:hAnsi="仿宋_GB2312" w:eastAsia="仿宋_GB2312" w:cs="仿宋_GB2312"/>
          <w:b w:val="0"/>
          <w:bCs w:val="0"/>
          <w:color w:val="000000"/>
          <w:sz w:val="32"/>
          <w:szCs w:val="32"/>
          <w:lang w:val="en-US" w:eastAsia="zh-CN"/>
        </w:rPr>
        <w:t>致害</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淹溺、</w:t>
      </w:r>
      <w:r>
        <w:rPr>
          <w:rFonts w:hint="eastAsia" w:ascii="仿宋_GB2312" w:hAnsi="仿宋_GB2312" w:eastAsia="仿宋_GB2312" w:cs="仿宋_GB2312"/>
          <w:b w:val="0"/>
          <w:bCs w:val="0"/>
          <w:color w:val="000000"/>
          <w:sz w:val="32"/>
          <w:szCs w:val="32"/>
        </w:rPr>
        <w:t>灼烫、</w:t>
      </w:r>
      <w:r>
        <w:rPr>
          <w:rFonts w:hint="eastAsia" w:ascii="仿宋_GB2312" w:hAnsi="仿宋_GB2312" w:eastAsia="仿宋_GB2312" w:cs="仿宋_GB2312"/>
          <w:b w:val="0"/>
          <w:bCs w:val="0"/>
          <w:color w:val="000000"/>
          <w:sz w:val="32"/>
          <w:szCs w:val="32"/>
          <w:lang w:val="en-US" w:eastAsia="zh-CN"/>
        </w:rPr>
        <w:t>厂（场）内车辆致害、高处坠落、中毒、窒息、泄漏</w:t>
      </w:r>
      <w:r>
        <w:rPr>
          <w:rFonts w:hint="eastAsia" w:ascii="仿宋_GB2312" w:hAnsi="仿宋_GB2312" w:eastAsia="仿宋_GB2312" w:cs="仿宋_GB2312"/>
          <w:b w:val="0"/>
          <w:bCs w:val="0"/>
          <w:color w:val="000000"/>
          <w:sz w:val="32"/>
          <w:szCs w:val="32"/>
        </w:rPr>
        <w:t>等风险源。</w:t>
      </w:r>
    </w:p>
    <w:p w14:paraId="105E3A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开展</w:t>
      </w:r>
      <w:r>
        <w:rPr>
          <w:rStyle w:val="9"/>
          <w:rFonts w:hint="eastAsia" w:ascii="仿宋_GB2312" w:hAnsi="仿宋_GB2312" w:eastAsia="仿宋_GB2312" w:cs="仿宋_GB2312"/>
          <w:b w:val="0"/>
          <w:bCs w:val="0"/>
          <w:color w:val="000000"/>
          <w:sz w:val="32"/>
          <w:szCs w:val="32"/>
        </w:rPr>
        <w:t>应急资源调查</w:t>
      </w:r>
      <w:r>
        <w:rPr>
          <w:rFonts w:hint="eastAsia" w:ascii="仿宋_GB2312" w:hAnsi="仿宋_GB2312" w:eastAsia="仿宋_GB2312" w:cs="仿宋_GB2312"/>
          <w:b w:val="0"/>
          <w:bCs w:val="0"/>
          <w:color w:val="000000"/>
          <w:sz w:val="32"/>
          <w:szCs w:val="32"/>
        </w:rPr>
        <w:t>，梳理现有应急队伍、物资装备、应急设施、联动单位（医疗、消防、应急管理部门）等资源，形成资源调查报告。</w:t>
      </w:r>
    </w:p>
    <w:p w14:paraId="7F9672F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出具《</w:t>
      </w:r>
      <w:r>
        <w:rPr>
          <w:rStyle w:val="9"/>
          <w:rFonts w:hint="eastAsia" w:ascii="仿宋_GB2312" w:hAnsi="仿宋_GB2312" w:eastAsia="仿宋_GB2312" w:cs="仿宋_GB2312"/>
          <w:b w:val="0"/>
          <w:bCs w:val="0"/>
          <w:color w:val="000000"/>
          <w:sz w:val="32"/>
          <w:szCs w:val="32"/>
        </w:rPr>
        <w:t>生产安全事故风险评估报告</w:t>
      </w:r>
      <w:r>
        <w:rPr>
          <w:rFonts w:hint="eastAsia" w:ascii="仿宋_GB2312" w:hAnsi="仿宋_GB2312" w:eastAsia="仿宋_GB2312" w:cs="仿宋_GB2312"/>
          <w:b w:val="0"/>
          <w:bCs w:val="0"/>
          <w:color w:val="000000"/>
          <w:sz w:val="32"/>
          <w:szCs w:val="32"/>
        </w:rPr>
        <w:t>》，明确风险等级、事故类型、影响范围及次生/衍生风险，为预案编制提供依据</w:t>
      </w:r>
      <w:r>
        <w:rPr>
          <w:rFonts w:hint="eastAsia" w:ascii="仿宋_GB2312" w:hAnsi="仿宋_GB2312" w:eastAsia="仿宋_GB2312" w:cs="仿宋_GB2312"/>
          <w:b w:val="0"/>
          <w:bCs w:val="0"/>
          <w:color w:val="000000"/>
          <w:sz w:val="32"/>
          <w:szCs w:val="32"/>
          <w:lang w:eastAsia="zh-CN"/>
        </w:rPr>
        <w:t>。</w:t>
      </w:r>
    </w:p>
    <w:p w14:paraId="216707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（二）应急预案体系编制</w:t>
      </w:r>
    </w:p>
    <w:p w14:paraId="0E0ECC8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按照“</w:t>
      </w:r>
      <w:r>
        <w:rPr>
          <w:rStyle w:val="9"/>
          <w:rFonts w:hint="eastAsia" w:ascii="仿宋_GB2312" w:hAnsi="仿宋_GB2312" w:eastAsia="仿宋_GB2312" w:cs="仿宋_GB2312"/>
          <w:b w:val="0"/>
          <w:bCs w:val="0"/>
          <w:color w:val="000000"/>
          <w:kern w:val="0"/>
          <w:sz w:val="32"/>
          <w:szCs w:val="32"/>
          <w:lang w:val="en-US" w:eastAsia="zh-CN" w:bidi="ar"/>
        </w:rPr>
        <w:t>综合预案+专项预案+现场处置方案</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三级体系，编制全套应急预案，符合GB/T29639-2020《生产经营单位生产安全事故应急预案编制导则》要求。</w:t>
      </w:r>
    </w:p>
    <w:p w14:paraId="68DC48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3" w:firstLineChars="200"/>
        <w:jc w:val="both"/>
        <w:textAlignment w:val="auto"/>
        <w:rPr>
          <w:rFonts w:hint="eastAsia" w:ascii="仿宋_GB2312" w:hAnsi="仿宋_GB2312" w:eastAsia="仿宋_GB2312" w:cs="仿宋_GB2312"/>
          <w:color w:val="000000"/>
          <w:sz w:val="32"/>
          <w:szCs w:val="32"/>
        </w:rPr>
      </w:pPr>
      <w:r>
        <w:rPr>
          <w:rStyle w:val="9"/>
          <w:rFonts w:hint="eastAsia" w:ascii="仿宋_GB2312" w:hAnsi="仿宋_GB2312" w:eastAsia="仿宋_GB2312" w:cs="仿宋_GB2312"/>
          <w:b/>
          <w:color w:val="000000"/>
          <w:sz w:val="32"/>
          <w:szCs w:val="32"/>
          <w:lang w:val="en-US" w:eastAsia="zh-CN"/>
        </w:rPr>
        <w:t>1.</w:t>
      </w:r>
      <w:r>
        <w:rPr>
          <w:rStyle w:val="9"/>
          <w:rFonts w:hint="eastAsia" w:ascii="仿宋_GB2312" w:hAnsi="仿宋_GB2312" w:eastAsia="仿宋_GB2312" w:cs="仿宋_GB2312"/>
          <w:b/>
          <w:color w:val="000000"/>
          <w:sz w:val="32"/>
          <w:szCs w:val="32"/>
        </w:rPr>
        <w:t>综合应急预案</w:t>
      </w:r>
      <w:r>
        <w:rPr>
          <w:rFonts w:hint="eastAsia" w:ascii="仿宋_GB2312" w:hAnsi="仿宋_GB2312" w:eastAsia="仿宋_GB2312" w:cs="仿宋_GB2312"/>
          <w:color w:val="000000"/>
          <w:sz w:val="32"/>
          <w:szCs w:val="32"/>
        </w:rPr>
        <w:t>：作为公司应急工作总纲，明确总则（编制目的、依据、适用范围、应急原则、单位概况）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应急组织机构及职责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风险辨识与评估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应急响应（预警、响应启动、处置、扩大应急、响应终止）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信息报告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后期处置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保障措施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培训与演练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附则与附件等总体要求，覆盖全厂区各类突发事故。</w:t>
      </w:r>
    </w:p>
    <w:p w14:paraId="6EE55B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3" w:firstLineChars="200"/>
        <w:jc w:val="both"/>
        <w:textAlignment w:val="auto"/>
        <w:rPr>
          <w:rFonts w:hint="eastAsia" w:ascii="仿宋_GB2312" w:hAnsi="仿宋_GB2312" w:eastAsia="仿宋_GB2312" w:cs="仿宋_GB2312"/>
          <w:color w:val="000000"/>
          <w:sz w:val="32"/>
          <w:szCs w:val="32"/>
        </w:rPr>
      </w:pPr>
      <w:r>
        <w:rPr>
          <w:rStyle w:val="9"/>
          <w:rFonts w:hint="eastAsia" w:ascii="仿宋_GB2312" w:hAnsi="仿宋_GB2312" w:eastAsia="仿宋_GB2312" w:cs="仿宋_GB2312"/>
          <w:b/>
          <w:color w:val="000000"/>
          <w:sz w:val="32"/>
          <w:szCs w:val="32"/>
          <w:lang w:val="en-US" w:eastAsia="zh-CN"/>
        </w:rPr>
        <w:t>2.</w:t>
      </w:r>
      <w:r>
        <w:rPr>
          <w:rStyle w:val="9"/>
          <w:rFonts w:hint="eastAsia" w:ascii="仿宋_GB2312" w:hAnsi="仿宋_GB2312" w:eastAsia="仿宋_GB2312" w:cs="仿宋_GB2312"/>
          <w:b/>
          <w:color w:val="000000"/>
          <w:sz w:val="32"/>
          <w:szCs w:val="32"/>
        </w:rPr>
        <w:t>专项应急预案</w:t>
      </w:r>
      <w:r>
        <w:rPr>
          <w:rFonts w:hint="eastAsia" w:ascii="仿宋_GB2312" w:hAnsi="仿宋_GB2312" w:eastAsia="仿宋_GB2312" w:cs="仿宋_GB2312"/>
          <w:color w:val="000000"/>
          <w:sz w:val="32"/>
          <w:szCs w:val="32"/>
        </w:rPr>
        <w:t>：针对高频、高风险事故类型编制，包括但不限于：</w:t>
      </w:r>
    </w:p>
    <w:p w14:paraId="4A4D0D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320" w:firstLineChars="1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（1）火灾和爆炸</w:t>
      </w:r>
      <w:r>
        <w:rPr>
          <w:rFonts w:hint="eastAsia" w:ascii="仿宋_GB2312" w:hAnsi="仿宋_GB2312" w:eastAsia="仿宋_GB2312" w:cs="仿宋_GB2312"/>
          <w:color w:val="000000"/>
          <w:sz w:val="32"/>
          <w:szCs w:val="32"/>
        </w:rPr>
        <w:t>事故专项预案；</w:t>
      </w:r>
    </w:p>
    <w:p w14:paraId="3529D9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自然灾害（暴雨、地震、高温）专项预案；</w:t>
      </w:r>
    </w:p>
    <w:p w14:paraId="6A65BF4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职业病危害事故应急</w:t>
      </w:r>
      <w:bookmarkStart w:id="0" w:name="OLE_LINK1"/>
      <w:r>
        <w:rPr>
          <w:rFonts w:hint="eastAsia" w:ascii="仿宋_GB2312" w:hAnsi="仿宋_GB2312" w:eastAsia="仿宋_GB2312" w:cs="仿宋_GB2312"/>
          <w:color w:val="000000"/>
          <w:sz w:val="32"/>
          <w:szCs w:val="32"/>
        </w:rPr>
        <w:t>处置预案</w:t>
      </w:r>
      <w:bookmarkEnd w:id="0"/>
      <w:r>
        <w:rPr>
          <w:rFonts w:hint="eastAsia" w:ascii="仿宋_GB2312" w:hAnsi="仿宋_GB2312" w:eastAsia="仿宋_GB2312" w:cs="仿宋_GB2312"/>
          <w:color w:val="000000"/>
          <w:sz w:val="32"/>
          <w:szCs w:val="32"/>
          <w:lang w:eastAsia="zh-CN"/>
        </w:rPr>
        <w:t>；</w:t>
      </w:r>
    </w:p>
    <w:p w14:paraId="452657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Style w:val="9"/>
          <w:rFonts w:hint="eastAsia" w:ascii="仿宋_GB2312" w:hAnsi="仿宋_GB2312" w:eastAsia="仿宋_GB2312" w:cs="仿宋_GB2312"/>
          <w:b/>
          <w:color w:val="000000"/>
          <w:sz w:val="32"/>
          <w:szCs w:val="32"/>
          <w:lang w:val="en-US" w:eastAsia="zh-CN"/>
        </w:rPr>
      </w:pPr>
      <w:r>
        <w:rPr>
          <w:rStyle w:val="9"/>
          <w:rFonts w:hint="eastAsia" w:ascii="仿宋_GB2312" w:hAnsi="仿宋_GB2312" w:eastAsia="仿宋_GB2312" w:cs="仿宋_GB2312"/>
          <w:b w:val="0"/>
          <w:bCs/>
          <w:color w:val="000000"/>
          <w:sz w:val="32"/>
          <w:szCs w:val="32"/>
          <w:lang w:val="en-US" w:eastAsia="zh-CN"/>
        </w:rPr>
        <w:t>（4）特种设备事故应急</w:t>
      </w:r>
      <w:r>
        <w:rPr>
          <w:rFonts w:hint="eastAsia" w:ascii="仿宋_GB2312" w:hAnsi="仿宋_GB2312" w:eastAsia="仿宋_GB2312" w:cs="仿宋_GB2312"/>
          <w:color w:val="000000"/>
          <w:sz w:val="32"/>
          <w:szCs w:val="32"/>
        </w:rPr>
        <w:t>处置预案</w:t>
      </w:r>
      <w:r>
        <w:rPr>
          <w:rFonts w:hint="eastAsia" w:ascii="仿宋_GB2312" w:hAnsi="仿宋_GB2312" w:eastAsia="仿宋_GB2312" w:cs="仿宋_GB2312"/>
          <w:color w:val="000000"/>
          <w:sz w:val="32"/>
          <w:szCs w:val="32"/>
          <w:lang w:eastAsia="zh-CN"/>
        </w:rPr>
        <w:t>；</w:t>
      </w:r>
    </w:p>
    <w:p w14:paraId="66D545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Style w:val="9"/>
          <w:rFonts w:hint="eastAsia" w:ascii="仿宋_GB2312" w:hAnsi="仿宋_GB2312" w:eastAsia="仿宋_GB2312" w:cs="仿宋_GB2312"/>
          <w:b w:val="0"/>
          <w:bCs/>
          <w:color w:val="000000"/>
          <w:sz w:val="32"/>
          <w:szCs w:val="32"/>
          <w:lang w:val="en-US" w:eastAsia="zh-CN"/>
        </w:rPr>
      </w:pPr>
      <w:r>
        <w:rPr>
          <w:rStyle w:val="9"/>
          <w:rFonts w:hint="eastAsia" w:ascii="仿宋_GB2312" w:hAnsi="仿宋_GB2312" w:eastAsia="仿宋_GB2312" w:cs="仿宋_GB2312"/>
          <w:b w:val="0"/>
          <w:bCs/>
          <w:color w:val="000000"/>
          <w:sz w:val="32"/>
          <w:szCs w:val="32"/>
          <w:lang w:val="en-US" w:eastAsia="zh-CN"/>
        </w:rPr>
        <w:t>（5）交通事故应急处置预案；</w:t>
      </w:r>
    </w:p>
    <w:p w14:paraId="3EE14C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Style w:val="9"/>
          <w:rFonts w:hint="eastAsia" w:ascii="仿宋_GB2312" w:hAnsi="仿宋_GB2312" w:eastAsia="仿宋_GB2312" w:cs="仿宋_GB2312"/>
          <w:b w:val="0"/>
          <w:bCs/>
          <w:color w:val="000000"/>
          <w:sz w:val="32"/>
          <w:szCs w:val="32"/>
          <w:lang w:val="en-US" w:eastAsia="zh-CN"/>
        </w:rPr>
      </w:pPr>
      <w:r>
        <w:rPr>
          <w:rStyle w:val="9"/>
          <w:rFonts w:hint="eastAsia" w:ascii="仿宋_GB2312" w:hAnsi="仿宋_GB2312" w:eastAsia="仿宋_GB2312" w:cs="仿宋_GB2312"/>
          <w:b w:val="0"/>
          <w:bCs/>
          <w:color w:val="000000"/>
          <w:sz w:val="32"/>
          <w:szCs w:val="32"/>
          <w:lang w:val="en-US" w:eastAsia="zh-CN"/>
        </w:rPr>
        <w:t>（6）突发环境事件应急处置预案。</w:t>
      </w:r>
    </w:p>
    <w:p w14:paraId="257B3F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3" w:firstLineChars="200"/>
        <w:jc w:val="both"/>
        <w:textAlignment w:val="auto"/>
        <w:rPr>
          <w:rFonts w:hint="eastAsia" w:ascii="仿宋_GB2312" w:hAnsi="仿宋_GB2312" w:eastAsia="仿宋_GB2312" w:cs="仿宋_GB2312"/>
          <w:b w:val="0"/>
          <w:bCs w:val="0"/>
          <w:color w:val="000000"/>
          <w:sz w:val="32"/>
          <w:szCs w:val="32"/>
        </w:rPr>
      </w:pPr>
      <w:r>
        <w:rPr>
          <w:rStyle w:val="9"/>
          <w:rFonts w:hint="eastAsia" w:ascii="仿宋_GB2312" w:hAnsi="仿宋_GB2312" w:eastAsia="仿宋_GB2312" w:cs="仿宋_GB2312"/>
          <w:b/>
          <w:color w:val="000000"/>
          <w:sz w:val="32"/>
          <w:szCs w:val="32"/>
          <w:lang w:val="en-US" w:eastAsia="zh-CN"/>
        </w:rPr>
        <w:t>3.</w:t>
      </w:r>
      <w:r>
        <w:rPr>
          <w:rStyle w:val="9"/>
          <w:rFonts w:hint="eastAsia" w:ascii="仿宋_GB2312" w:hAnsi="仿宋_GB2312" w:eastAsia="仿宋_GB2312" w:cs="仿宋_GB2312"/>
          <w:b/>
          <w:color w:val="000000"/>
          <w:sz w:val="32"/>
          <w:szCs w:val="32"/>
        </w:rPr>
        <w:t>现场处置方案</w:t>
      </w:r>
      <w:r>
        <w:rPr>
          <w:rFonts w:hint="eastAsia" w:ascii="仿宋_GB2312" w:hAnsi="仿宋_GB2312" w:eastAsia="仿宋_GB2312" w:cs="仿宋_GB2312"/>
          <w:color w:val="000000"/>
          <w:sz w:val="32"/>
          <w:szCs w:val="32"/>
        </w:rPr>
        <w:t>：针对关键场所/装置（</w:t>
      </w:r>
      <w:r>
        <w:rPr>
          <w:rFonts w:hint="eastAsia" w:ascii="仿宋_GB2312" w:hAnsi="仿宋_GB2312" w:eastAsia="仿宋_GB2312" w:cs="仿宋_GB2312"/>
          <w:color w:val="000000"/>
          <w:sz w:val="32"/>
          <w:szCs w:val="32"/>
          <w:lang w:val="en-US" w:eastAsia="zh-CN"/>
        </w:rPr>
        <w:t>熔保炉、深井铸造、双室炉、</w:t>
      </w:r>
      <w:r>
        <w:rPr>
          <w:rFonts w:hint="eastAsia" w:ascii="仿宋_GB2312" w:hAnsi="仿宋_GB2312" w:eastAsia="仿宋_GB2312" w:cs="仿宋_GB2312"/>
          <w:color w:val="000000"/>
          <w:sz w:val="32"/>
          <w:szCs w:val="32"/>
        </w:rPr>
        <w:t>天然气调压站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液氩气化站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循环水泵站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锯切、均热、</w:t>
      </w:r>
      <w:r>
        <w:rPr>
          <w:rFonts w:hint="eastAsia" w:ascii="仿宋_GB2312" w:hAnsi="仿宋_GB2312" w:eastAsia="仿宋_GB2312" w:cs="仿宋_GB2312"/>
          <w:color w:val="000000"/>
          <w:sz w:val="32"/>
          <w:szCs w:val="32"/>
        </w:rPr>
        <w:t>危化品库房、配电室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检维修</w:t>
      </w:r>
      <w:r>
        <w:rPr>
          <w:rFonts w:hint="eastAsia" w:ascii="仿宋_GB2312" w:hAnsi="仿宋_GB2312" w:eastAsia="仿宋_GB2312" w:cs="仿宋_GB2312"/>
          <w:color w:val="000000"/>
          <w:sz w:val="32"/>
          <w:szCs w:val="32"/>
        </w:rPr>
        <w:t>等）编制，明确岗位应急职责、处置流程、应急联络、注意事项，做</w:t>
      </w:r>
      <w:r>
        <w:rPr>
          <w:rFonts w:hint="eastAsia" w:ascii="仿宋_GB2312" w:hAnsi="仿宋_GB2312" w:eastAsia="仿宋_GB2312" w:cs="仿宋_GB2312"/>
          <w:b w:val="0"/>
          <w:bCs w:val="0"/>
          <w:color w:val="000000"/>
          <w:sz w:val="32"/>
          <w:szCs w:val="32"/>
        </w:rPr>
        <w:t>到“</w:t>
      </w:r>
      <w:r>
        <w:rPr>
          <w:rStyle w:val="9"/>
          <w:rFonts w:hint="eastAsia" w:ascii="仿宋_GB2312" w:hAnsi="仿宋_GB2312" w:eastAsia="仿宋_GB2312" w:cs="仿宋_GB2312"/>
          <w:b w:val="0"/>
          <w:bCs w:val="0"/>
          <w:color w:val="000000"/>
          <w:sz w:val="32"/>
          <w:szCs w:val="32"/>
        </w:rPr>
        <w:t>一场所一方案、一岗位一措施</w:t>
      </w:r>
      <w:r>
        <w:rPr>
          <w:rFonts w:hint="eastAsia" w:ascii="仿宋_GB2312" w:hAnsi="仿宋_GB2312" w:eastAsia="仿宋_GB2312" w:cs="仿宋_GB2312"/>
          <w:b w:val="0"/>
          <w:bCs w:val="0"/>
          <w:color w:val="000000"/>
          <w:sz w:val="32"/>
          <w:szCs w:val="32"/>
        </w:rPr>
        <w:t>”。</w:t>
      </w:r>
    </w:p>
    <w:p w14:paraId="74EE87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rPr>
        <w:t>配套附件：</w:t>
      </w:r>
      <w:r>
        <w:rPr>
          <w:rFonts w:hint="eastAsia" w:ascii="仿宋_GB2312" w:hAnsi="仿宋_GB2312" w:eastAsia="仿宋_GB2312" w:cs="仿宋_GB2312"/>
          <w:color w:val="000000"/>
          <w:sz w:val="32"/>
          <w:szCs w:val="32"/>
        </w:rPr>
        <w:t>含应急组织机构图、应急联络通讯录、应急物资清单、疏散路线图、关键设备应急操作卡等。</w:t>
      </w:r>
    </w:p>
    <w:p w14:paraId="07458A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（三）预案评审、修订与备案</w:t>
      </w:r>
    </w:p>
    <w:p w14:paraId="4F0C1D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组织</w:t>
      </w:r>
      <w:r>
        <w:rPr>
          <w:rStyle w:val="9"/>
          <w:rFonts w:hint="eastAsia" w:ascii="仿宋_GB2312" w:hAnsi="仿宋_GB2312" w:eastAsia="仿宋_GB2312" w:cs="仿宋_GB2312"/>
          <w:b w:val="0"/>
          <w:bCs w:val="0"/>
          <w:color w:val="000000"/>
          <w:sz w:val="32"/>
          <w:szCs w:val="32"/>
        </w:rPr>
        <w:t>专家评审</w:t>
      </w:r>
      <w:r>
        <w:rPr>
          <w:rFonts w:hint="eastAsia" w:ascii="仿宋_GB2312" w:hAnsi="仿宋_GB2312" w:eastAsia="仿宋_GB2312" w:cs="仿宋_GB2312"/>
          <w:b w:val="0"/>
          <w:bCs w:val="0"/>
          <w:color w:val="000000"/>
          <w:sz w:val="32"/>
          <w:szCs w:val="32"/>
        </w:rPr>
        <w:t>：邀请行业应急管理、</w:t>
      </w:r>
      <w:r>
        <w:rPr>
          <w:rFonts w:hint="eastAsia" w:ascii="仿宋_GB2312" w:hAnsi="仿宋_GB2312" w:eastAsia="仿宋_GB2312" w:cs="仿宋_GB2312"/>
          <w:b w:val="0"/>
          <w:bCs w:val="0"/>
          <w:color w:val="000000"/>
          <w:sz w:val="32"/>
          <w:szCs w:val="32"/>
          <w:lang w:val="en-US" w:eastAsia="zh-CN"/>
        </w:rPr>
        <w:t>铝加工深井铸造</w:t>
      </w:r>
      <w:r>
        <w:rPr>
          <w:rFonts w:hint="eastAsia" w:ascii="仿宋_GB2312" w:hAnsi="仿宋_GB2312" w:eastAsia="仿宋_GB2312" w:cs="仿宋_GB2312"/>
          <w:b w:val="0"/>
          <w:bCs w:val="0"/>
          <w:color w:val="000000"/>
          <w:sz w:val="32"/>
          <w:szCs w:val="32"/>
        </w:rPr>
        <w:t>、职业卫生等专家，对预案完整性、科学性、可操作性进行评审，出具专家评审意见。</w:t>
      </w:r>
    </w:p>
    <w:p w14:paraId="5DBC99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根据评审意见</w:t>
      </w:r>
      <w:r>
        <w:rPr>
          <w:rStyle w:val="9"/>
          <w:rFonts w:hint="eastAsia" w:ascii="仿宋_GB2312" w:hAnsi="仿宋_GB2312" w:eastAsia="仿宋_GB2312" w:cs="仿宋_GB2312"/>
          <w:b w:val="0"/>
          <w:bCs w:val="0"/>
          <w:color w:val="000000"/>
          <w:sz w:val="32"/>
          <w:szCs w:val="32"/>
        </w:rPr>
        <w:t>修订完善</w:t>
      </w:r>
      <w:r>
        <w:rPr>
          <w:rFonts w:hint="eastAsia" w:ascii="仿宋_GB2312" w:hAnsi="仿宋_GB2312" w:eastAsia="仿宋_GB2312" w:cs="仿宋_GB2312"/>
          <w:b w:val="0"/>
          <w:bCs w:val="0"/>
          <w:color w:val="000000"/>
          <w:sz w:val="32"/>
          <w:szCs w:val="32"/>
        </w:rPr>
        <w:t>预案，形成最终正式版文本（含电子版+纸质版）。</w:t>
      </w:r>
    </w:p>
    <w:p w14:paraId="3DF1A6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协助完成应急预案在属地应急管理部门、行业主管部门的</w:t>
      </w:r>
      <w:r>
        <w:rPr>
          <w:rStyle w:val="9"/>
          <w:rFonts w:hint="eastAsia" w:ascii="仿宋_GB2312" w:hAnsi="仿宋_GB2312" w:eastAsia="仿宋_GB2312" w:cs="仿宋_GB2312"/>
          <w:b w:val="0"/>
          <w:bCs w:val="0"/>
          <w:color w:val="000000"/>
          <w:sz w:val="32"/>
          <w:szCs w:val="32"/>
        </w:rPr>
        <w:t>备案手续</w:t>
      </w:r>
      <w:r>
        <w:rPr>
          <w:rFonts w:hint="eastAsia" w:ascii="仿宋_GB2312" w:hAnsi="仿宋_GB2312" w:eastAsia="仿宋_GB2312" w:cs="仿宋_GB2312"/>
          <w:b w:val="0"/>
          <w:bCs w:val="0"/>
          <w:color w:val="000000"/>
          <w:sz w:val="32"/>
          <w:szCs w:val="32"/>
        </w:rPr>
        <w:t>，确保合规有效。</w:t>
      </w:r>
    </w:p>
    <w:p w14:paraId="4508C0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（四）配套技术服务</w:t>
      </w:r>
    </w:p>
    <w:p w14:paraId="2064FA4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1.现场风险辨识、危险源评估，出具风险辨识评估报告。</w:t>
      </w:r>
    </w:p>
    <w:p w14:paraId="61FF6D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2.应急资源调查与配置建议（应急物资、装备、人员、通讯）。</w:t>
      </w:r>
    </w:p>
    <w:p w14:paraId="41D3705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3.提供应急预案培训课件、演练方案、演练总结模板，</w:t>
      </w:r>
      <w:r>
        <w:rPr>
          <w:rFonts w:hint="eastAsia" w:ascii="仿宋_GB2312" w:hAnsi="仿宋_GB2312" w:eastAsia="仿宋_GB2312" w:cs="仿宋_GB2312"/>
          <w:b w:val="0"/>
          <w:bCs w:val="0"/>
          <w:color w:val="000000"/>
          <w:sz w:val="32"/>
          <w:szCs w:val="32"/>
        </w:rPr>
        <w:t>指导公司落实预案要求，完善应急管理制度、应急物资台账、应急组织机构图、应急疏散路线图</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应急演练计划。</w:t>
      </w:r>
    </w:p>
    <w:p w14:paraId="60B3A3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开展</w:t>
      </w:r>
      <w:r>
        <w:rPr>
          <w:rStyle w:val="9"/>
          <w:rFonts w:hint="eastAsia" w:ascii="仿宋_GB2312" w:hAnsi="仿宋_GB2312" w:eastAsia="仿宋_GB2312" w:cs="仿宋_GB2312"/>
          <w:b w:val="0"/>
          <w:bCs w:val="0"/>
          <w:color w:val="000000"/>
          <w:sz w:val="32"/>
          <w:szCs w:val="32"/>
        </w:rPr>
        <w:t>预案宣贯培训</w:t>
      </w:r>
      <w:r>
        <w:rPr>
          <w:rFonts w:hint="eastAsia" w:ascii="仿宋_GB2312" w:hAnsi="仿宋_GB2312" w:eastAsia="仿宋_GB2312" w:cs="仿宋_GB2312"/>
          <w:b w:val="0"/>
          <w:bCs w:val="0"/>
          <w:color w:val="000000"/>
          <w:sz w:val="32"/>
          <w:szCs w:val="32"/>
        </w:rPr>
        <w:t>：对公司管理人员、车间负责人、一线岗位人员开展分层培训，</w:t>
      </w:r>
      <w:r>
        <w:rPr>
          <w:rFonts w:hint="eastAsia" w:ascii="仿宋_GB2312" w:hAnsi="仿宋_GB2312" w:eastAsia="仿宋_GB2312" w:cs="仿宋_GB2312"/>
          <w:color w:val="000000"/>
          <w:sz w:val="32"/>
          <w:szCs w:val="32"/>
        </w:rPr>
        <w:t>讲解预案核心内容、应急职责、处置流程，提升全员应急意识与实操能力。</w:t>
      </w:r>
    </w:p>
    <w:p w14:paraId="60D2D9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指导公司编制年度应急演练计划，协助开展1-2次综合/专项应急演练，复盘总结并提出改进建议，形成演练总结报告。</w:t>
      </w:r>
    </w:p>
    <w:p w14:paraId="47F5BA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预案动态更新服务</w:t>
      </w:r>
    </w:p>
    <w:p w14:paraId="488680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服务期内（1年），根据国家法规标准更新、公司生产工艺调整、风险源变化、演练发现问题等，</w:t>
      </w:r>
      <w:r>
        <w:rPr>
          <w:rStyle w:val="9"/>
          <w:rFonts w:hint="eastAsia" w:ascii="仿宋_GB2312" w:hAnsi="仿宋_GB2312" w:eastAsia="仿宋_GB2312" w:cs="仿宋_GB2312"/>
          <w:b w:val="0"/>
          <w:bCs/>
          <w:color w:val="000000"/>
          <w:kern w:val="0"/>
          <w:sz w:val="32"/>
          <w:szCs w:val="32"/>
          <w:lang w:val="en-US" w:eastAsia="zh-CN" w:bidi="ar"/>
        </w:rPr>
        <w:t>免费提供预案修订1次</w:t>
      </w:r>
      <w:r>
        <w:rPr>
          <w:rFonts w:hint="eastAsia" w:ascii="仿宋_GB2312" w:hAnsi="仿宋_GB2312" w:eastAsia="仿宋_GB2312" w:cs="仿宋_GB2312"/>
          <w:b w:val="0"/>
          <w:bCs/>
          <w:color w:val="000000"/>
          <w:kern w:val="0"/>
          <w:sz w:val="32"/>
          <w:szCs w:val="32"/>
          <w:lang w:val="en-US" w:eastAsia="zh-CN" w:bidi="ar"/>
        </w:rPr>
        <w:t>，确保预案持续适配实际生产需求。</w:t>
      </w:r>
    </w:p>
    <w:p w14:paraId="09C7EC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三、技术标准与依据</w:t>
      </w:r>
    </w:p>
    <w:p w14:paraId="3EE5A4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《中华人民共和国突发事件应对法》</w:t>
      </w:r>
    </w:p>
    <w:p w14:paraId="10565F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《中华人民共和国安全生产法》</w:t>
      </w:r>
    </w:p>
    <w:p w14:paraId="0973E74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《中华人民共和国职业病防治法》</w:t>
      </w:r>
    </w:p>
    <w:p w14:paraId="0C71CDB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《生产安全事故应急预案管理办法》（应急管理部令第2号，2019修订）</w:t>
      </w:r>
    </w:p>
    <w:p w14:paraId="083691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GB/T 29639-2020《生产经营单位生产安全事故应急预案编制导则》</w:t>
      </w:r>
    </w:p>
    <w:p w14:paraId="0A96B2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GB 29741-202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《铝电解安全生产规范》（最新版）</w:t>
      </w:r>
    </w:p>
    <w:p w14:paraId="041430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《突发事件应急预案管理办法》（国办发〔2013〕101 号）</w:t>
      </w:r>
    </w:p>
    <w:p w14:paraId="640BCA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《用人单位职业病危害现状评价技术导则》（AQ/T 4270-2015）</w:t>
      </w:r>
    </w:p>
    <w:p w14:paraId="0049AD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9.GB 6441-2025《生产安全事故分类与编码》</w:t>
      </w:r>
    </w:p>
    <w:p w14:paraId="477F8D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《工贸企业重大事故隐患判定标准（2023 版）》</w:t>
      </w:r>
    </w:p>
    <w:p w14:paraId="0CCDCA6F">
      <w:pPr>
        <w:pStyle w:val="2"/>
        <w:ind w:left="0" w:leftChars="0" w:firstLine="320" w:firstLineChars="100"/>
        <w:jc w:val="both"/>
        <w:rPr>
          <w:rFonts w:hint="default" w:eastAsia="仿宋_GB2312"/>
          <w:lang w:val="en-US" w:eastAsia="zh-CN"/>
        </w:rPr>
      </w:pPr>
      <w:r>
        <w:rPr>
          <w:rFonts w:hint="eastAsia" w:ascii="仿宋_GB2312" w:hAnsi="仿宋_GB2312" w:eastAsia="仿宋_GB2312" w:cs="仿宋_GB2312"/>
          <w:color w:val="000000"/>
          <w:sz w:val="32"/>
          <w:szCs w:val="32"/>
          <w:lang w:val="en-US" w:eastAsia="zh-CN"/>
        </w:rPr>
        <w:t>11.本项目《安全设施设计》《安全预评价报告》</w:t>
      </w:r>
    </w:p>
    <w:p w14:paraId="52448F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12.GB 46768-2025《有限空间作业安全技术规范》</w:t>
      </w:r>
    </w:p>
    <w:p w14:paraId="24D742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13.GB 30078-2013《变形铝及铝合金铸锭安全生产规范》</w:t>
      </w:r>
    </w:p>
    <w:p w14:paraId="4892B7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14.YJ/T32-2025《生产经营单位生产安全事故应急处置卡编制指南》</w:t>
      </w:r>
    </w:p>
    <w:p w14:paraId="1AF9F5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国家、地方及行业其他相关法律法规、标准规范</w:t>
      </w:r>
      <w:r>
        <w:rPr>
          <w:rFonts w:hint="eastAsia" w:ascii="仿宋_GB2312" w:hAnsi="仿宋_GB2312" w:eastAsia="仿宋_GB2312" w:cs="仿宋_GB2312"/>
          <w:color w:val="000000"/>
          <w:sz w:val="32"/>
          <w:szCs w:val="32"/>
          <w:lang w:eastAsia="zh-CN"/>
        </w:rPr>
        <w:t>。</w:t>
      </w:r>
    </w:p>
    <w:p w14:paraId="73F173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64034"/>
    <w:rsid w:val="08537F44"/>
    <w:rsid w:val="099278CE"/>
    <w:rsid w:val="0AC51072"/>
    <w:rsid w:val="1056240B"/>
    <w:rsid w:val="106E515C"/>
    <w:rsid w:val="18255FC3"/>
    <w:rsid w:val="18662690"/>
    <w:rsid w:val="191333C9"/>
    <w:rsid w:val="299014D7"/>
    <w:rsid w:val="3D795308"/>
    <w:rsid w:val="46A61E2C"/>
    <w:rsid w:val="46DF258B"/>
    <w:rsid w:val="4E764926"/>
    <w:rsid w:val="50011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autoSpaceDE/>
      <w:autoSpaceDN/>
      <w:adjustRightInd/>
      <w:ind w:firstLine="552" w:firstLineChars="200"/>
    </w:pPr>
    <w:rPr>
      <w:kern w:val="2"/>
      <w:szCs w:val="24"/>
    </w:rPr>
  </w:style>
  <w:style w:type="paragraph" w:styleId="3">
    <w:name w:val="Body Text Indent"/>
    <w:basedOn w:val="1"/>
    <w:qFormat/>
    <w:uiPriority w:val="0"/>
    <w:pPr>
      <w:autoSpaceDE w:val="0"/>
      <w:autoSpaceDN w:val="0"/>
      <w:adjustRightInd w:val="0"/>
      <w:ind w:firstLine="590"/>
    </w:pPr>
    <w:rPr>
      <w:kern w:val="0"/>
      <w:sz w:val="20"/>
    </w:rPr>
  </w:style>
  <w:style w:type="character" w:styleId="9">
    <w:name w:val="Strong"/>
    <w:basedOn w:val="8"/>
    <w:qFormat/>
    <w:uiPriority w:val="0"/>
    <w:rPr>
      <w:b/>
    </w:rPr>
  </w:style>
  <w:style w:type="paragraph" w:customStyle="1" w:styleId="10">
    <w:name w:val="正文（首行缩进两字）"/>
    <w:basedOn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2024</Words>
  <Characters>2171</Characters>
  <Lines>0</Lines>
  <Paragraphs>0</Paragraphs>
  <TotalTime>21</TotalTime>
  <ScaleCrop>false</ScaleCrop>
  <LinksUpToDate>false</LinksUpToDate>
  <CharactersWithSpaces>2179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2026-05-21T00:51:00Z</dcterms:created>
  <dc:creator>Administrator.J910021</dc:creator>
  <cp:lastModifiedBy>刘召迪</cp:lastModifiedBy>
  <dcterms:modified xsi:type="dcterms:W3CDTF">2026-06-05T07:16:02Z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eyJoZGlkIjoiZWZlY2JlZTg0MWFkNzQ2MTU3NTI4MTliMzU4YmIzNGIiLCJ1c2VySWQiOiIxNjUwMjAyMTk1In0=</vt:lpwstr>
  </property>
  <property fmtid="{D5CDD505-2E9C-101B-9397-08002B2CF9AE}" pid="4" name="ICV">
    <vt:lpwstr>0CBCBE96598444BB98FD03F291CB8275_12</vt:lpwstr>
  </property>
</Properties>
</file>