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6" w:lineRule="atLeast"/>
        <w:jc w:val="center"/>
        <w:rPr>
          <w:rFonts w:hint="eastAsia" w:eastAsiaTheme="minorEastAsia"/>
          <w:b/>
          <w:bCs/>
          <w:spacing w:val="17"/>
          <w:sz w:val="32"/>
          <w:szCs w:val="32"/>
          <w:lang w:eastAsia="zh-CN"/>
        </w:rPr>
      </w:pPr>
      <w:bookmarkStart w:id="0" w:name="_GoBack"/>
      <w:bookmarkEnd w:id="0"/>
      <w:r>
        <w:rPr>
          <w:rFonts w:hint="eastAsia"/>
          <w:b/>
          <w:bCs/>
          <w:spacing w:val="17"/>
          <w:sz w:val="32"/>
          <w:szCs w:val="32"/>
        </w:rPr>
        <w:t>预拌混凝土技术</w:t>
      </w:r>
      <w:r>
        <w:rPr>
          <w:rFonts w:hint="eastAsia"/>
          <w:b/>
          <w:bCs/>
          <w:spacing w:val="17"/>
          <w:sz w:val="32"/>
          <w:szCs w:val="32"/>
          <w:lang w:eastAsia="zh-CN"/>
        </w:rPr>
        <w:t>协议</w:t>
      </w:r>
    </w:p>
    <w:p>
      <w:pPr>
        <w:keepNext w:val="0"/>
        <w:keepLines w:val="0"/>
        <w:pageBreakBefore w:val="0"/>
        <w:kinsoku/>
        <w:wordWrap/>
        <w:overflowPunct/>
        <w:topLinePunct w:val="0"/>
        <w:bidi w:val="0"/>
        <w:adjustRightInd/>
        <w:snapToGrid/>
        <w:spacing w:line="26" w:lineRule="atLeast"/>
        <w:rPr>
          <w:rFonts w:hint="eastAsia" w:eastAsiaTheme="minorEastAsia"/>
          <w:spacing w:val="17"/>
          <w:lang w:eastAsia="zh-CN"/>
        </w:rPr>
      </w:pPr>
      <w:r>
        <w:rPr>
          <w:rFonts w:hint="eastAsia"/>
          <w:spacing w:val="17"/>
        </w:rPr>
        <w:t xml:space="preserve">甲 方： </w:t>
      </w:r>
      <w:r>
        <w:rPr>
          <w:rFonts w:hint="eastAsia"/>
          <w:spacing w:val="17"/>
          <w:lang w:eastAsia="zh-CN"/>
        </w:rPr>
        <w:t>酒钢集团冶金建设有限公司</w:t>
      </w:r>
    </w:p>
    <w:p>
      <w:pPr>
        <w:keepNext w:val="0"/>
        <w:keepLines w:val="0"/>
        <w:pageBreakBefore w:val="0"/>
        <w:kinsoku/>
        <w:wordWrap/>
        <w:overflowPunct/>
        <w:topLinePunct w:val="0"/>
        <w:bidi w:val="0"/>
        <w:adjustRightInd/>
        <w:snapToGrid/>
        <w:spacing w:line="26" w:lineRule="atLeast"/>
        <w:rPr>
          <w:rFonts w:hint="eastAsia"/>
          <w:spacing w:val="17"/>
        </w:rPr>
      </w:pPr>
      <w:r>
        <w:rPr>
          <w:rFonts w:hint="eastAsia"/>
          <w:spacing w:val="17"/>
        </w:rPr>
        <w:t xml:space="preserve">乙 方： </w:t>
      </w:r>
    </w:p>
    <w:p>
      <w:pPr>
        <w:keepNext w:val="0"/>
        <w:keepLines w:val="0"/>
        <w:pageBreakBefore w:val="0"/>
        <w:kinsoku/>
        <w:wordWrap/>
        <w:overflowPunct/>
        <w:topLinePunct w:val="0"/>
        <w:bidi w:val="0"/>
        <w:adjustRightInd/>
        <w:snapToGrid/>
        <w:spacing w:line="26" w:lineRule="atLeast"/>
        <w:rPr>
          <w:rFonts w:hint="default" w:eastAsiaTheme="minorEastAsia"/>
          <w:spacing w:val="17"/>
          <w:lang w:val="en-US" w:eastAsia="zh-CN"/>
        </w:rPr>
      </w:pPr>
      <w:r>
        <w:rPr>
          <w:rFonts w:hint="eastAsia"/>
          <w:spacing w:val="17"/>
        </w:rPr>
        <w:t>施工地点</w:t>
      </w:r>
      <w:r>
        <w:rPr>
          <w:rFonts w:hint="eastAsia"/>
          <w:spacing w:val="17"/>
          <w:lang w:eastAsia="zh-CN"/>
        </w:rPr>
        <w:t>：酒泉市肃州区东洞滩光电示范园区东南侧</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根据《中华人民共和国</w:t>
      </w:r>
      <w:r>
        <w:rPr>
          <w:rFonts w:hint="eastAsia"/>
          <w:spacing w:val="17"/>
          <w:lang w:val="en-US" w:eastAsia="zh-CN"/>
        </w:rPr>
        <w:t>民法典</w:t>
      </w:r>
      <w:r>
        <w:rPr>
          <w:rFonts w:hint="eastAsia"/>
          <w:spacing w:val="17"/>
        </w:rPr>
        <w:t>》及相关技术规范，按设计图纸要求，甲乙双方本着诚实守信、质量第一的原则</w:t>
      </w:r>
      <w:r>
        <w:rPr>
          <w:rFonts w:hint="eastAsia"/>
          <w:spacing w:val="17"/>
          <w:lang w:eastAsia="zh-CN"/>
        </w:rPr>
        <w:t>，</w:t>
      </w:r>
      <w:r>
        <w:rPr>
          <w:rFonts w:hint="eastAsia"/>
          <w:spacing w:val="17"/>
        </w:rPr>
        <w:t>就</w:t>
      </w:r>
      <w:r>
        <w:rPr>
          <w:rFonts w:hint="eastAsia"/>
          <w:spacing w:val="17"/>
          <w:u w:val="single"/>
          <w:lang w:eastAsia="zh-CN"/>
        </w:rPr>
        <w:t>酒泉市肃州东洞乡新能源综合利用试验区近零碳产业发展示范基底</w:t>
      </w:r>
      <w:r>
        <w:rPr>
          <w:rFonts w:hint="eastAsia"/>
          <w:spacing w:val="17"/>
          <w:u w:val="single"/>
          <w:lang w:val="en-US" w:eastAsia="zh-CN"/>
        </w:rPr>
        <w:t>A区建设项目（二期）-4#厂房以及其它配套设施</w:t>
      </w:r>
      <w:r>
        <w:rPr>
          <w:rFonts w:hint="eastAsia"/>
          <w:spacing w:val="17"/>
        </w:rPr>
        <w:t>工程预拌混凝土供应事宜协商订立本技术</w:t>
      </w:r>
      <w:r>
        <w:rPr>
          <w:rFonts w:hint="eastAsia"/>
          <w:spacing w:val="17"/>
          <w:lang w:eastAsia="zh-CN"/>
        </w:rPr>
        <w:t>协议</w:t>
      </w:r>
      <w:r>
        <w:rPr>
          <w:rFonts w:hint="eastAsia"/>
          <w:spacing w:val="17"/>
        </w:rPr>
        <w:t>。</w:t>
      </w:r>
    </w:p>
    <w:p>
      <w:pPr>
        <w:keepNext w:val="0"/>
        <w:keepLines w:val="0"/>
        <w:pageBreakBefore w:val="0"/>
        <w:numPr>
          <w:ilvl w:val="0"/>
          <w:numId w:val="1"/>
        </w:numPr>
        <w:kinsoku/>
        <w:wordWrap/>
        <w:overflowPunct/>
        <w:topLinePunct w:val="0"/>
        <w:bidi w:val="0"/>
        <w:adjustRightInd/>
        <w:snapToGrid/>
        <w:spacing w:line="26" w:lineRule="atLeast"/>
        <w:jc w:val="center"/>
        <w:rPr>
          <w:rFonts w:hint="eastAsia"/>
          <w:spacing w:val="17"/>
          <w:sz w:val="28"/>
          <w:szCs w:val="28"/>
        </w:rPr>
      </w:pPr>
      <w:r>
        <w:rPr>
          <w:rFonts w:hint="eastAsia"/>
          <w:b/>
          <w:bCs/>
          <w:spacing w:val="17"/>
          <w:sz w:val="28"/>
          <w:szCs w:val="28"/>
        </w:rPr>
        <w:t>预拌混凝土设计强度等级及性能要求</w:t>
      </w:r>
    </w:p>
    <w:p>
      <w:pPr>
        <w:keepNext w:val="0"/>
        <w:keepLines w:val="0"/>
        <w:pageBreakBefore w:val="0"/>
        <w:kinsoku/>
        <w:wordWrap/>
        <w:overflowPunct/>
        <w:topLinePunct w:val="0"/>
        <w:bidi w:val="0"/>
        <w:adjustRightInd/>
        <w:snapToGrid/>
        <w:spacing w:line="26" w:lineRule="atLeast"/>
        <w:rPr>
          <w:rFonts w:hint="eastAsia"/>
          <w:spacing w:val="17"/>
        </w:rPr>
      </w:pPr>
      <w:r>
        <w:rPr>
          <w:rFonts w:hint="eastAsia"/>
          <w:spacing w:val="17"/>
        </w:rPr>
        <w:t>1. 混凝土强度等级</w:t>
      </w:r>
    </w:p>
    <w:tbl>
      <w:tblPr>
        <w:tblStyle w:val="6"/>
        <w:tblW w:w="8301"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774"/>
        <w:gridCol w:w="196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3" w:type="dxa"/>
            <w:vAlign w:val="center"/>
          </w:tcPr>
          <w:p>
            <w:pPr>
              <w:keepNext w:val="0"/>
              <w:keepLines w:val="0"/>
              <w:pageBreakBefore w:val="0"/>
              <w:kinsoku/>
              <w:wordWrap/>
              <w:overflowPunct/>
              <w:topLinePunct w:val="0"/>
              <w:bidi w:val="0"/>
              <w:adjustRightInd/>
              <w:snapToGrid/>
              <w:spacing w:line="26" w:lineRule="atLeast"/>
              <w:jc w:val="center"/>
              <w:rPr>
                <w:rFonts w:hint="eastAsia" w:eastAsiaTheme="minorEastAsia"/>
                <w:spacing w:val="17"/>
                <w:sz w:val="24"/>
                <w:szCs w:val="24"/>
                <w:vertAlign w:val="baseline"/>
                <w:lang w:eastAsia="zh-CN"/>
              </w:rPr>
            </w:pPr>
            <w:r>
              <w:rPr>
                <w:rFonts w:hint="eastAsia"/>
                <w:spacing w:val="17"/>
                <w:sz w:val="24"/>
                <w:szCs w:val="24"/>
                <w:vertAlign w:val="baseline"/>
                <w:lang w:eastAsia="zh-CN"/>
              </w:rPr>
              <w:t>序号</w:t>
            </w:r>
          </w:p>
        </w:tc>
        <w:tc>
          <w:tcPr>
            <w:tcW w:w="377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eastAsiaTheme="minorEastAsia"/>
                <w:spacing w:val="17"/>
                <w:sz w:val="24"/>
                <w:szCs w:val="24"/>
                <w:vertAlign w:val="baseline"/>
                <w:lang w:eastAsia="zh-CN"/>
              </w:rPr>
            </w:pPr>
            <w:r>
              <w:rPr>
                <w:rFonts w:hint="eastAsia"/>
                <w:spacing w:val="17"/>
                <w:sz w:val="24"/>
                <w:szCs w:val="24"/>
                <w:vertAlign w:val="baseline"/>
                <w:lang w:eastAsia="zh-CN"/>
              </w:rPr>
              <w:t>工程部位</w:t>
            </w:r>
          </w:p>
        </w:tc>
        <w:tc>
          <w:tcPr>
            <w:tcW w:w="1960"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eastAsiaTheme="minorEastAsia"/>
                <w:spacing w:val="17"/>
                <w:sz w:val="24"/>
                <w:szCs w:val="24"/>
                <w:vertAlign w:val="baseline"/>
                <w:lang w:eastAsia="zh-CN"/>
              </w:rPr>
            </w:pPr>
            <w:r>
              <w:rPr>
                <w:rFonts w:hint="eastAsia"/>
                <w:spacing w:val="17"/>
                <w:sz w:val="24"/>
                <w:szCs w:val="24"/>
                <w:vertAlign w:val="baseline"/>
                <w:lang w:eastAsia="zh-CN"/>
              </w:rPr>
              <w:t>强度等级</w:t>
            </w:r>
          </w:p>
        </w:tc>
        <w:tc>
          <w:tcPr>
            <w:tcW w:w="175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eastAsiaTheme="minorEastAsia"/>
                <w:spacing w:val="17"/>
                <w:sz w:val="24"/>
                <w:szCs w:val="24"/>
                <w:vertAlign w:val="baseline"/>
                <w:lang w:eastAsia="zh-CN"/>
              </w:rPr>
            </w:pPr>
            <w:r>
              <w:rPr>
                <w:rFonts w:hint="eastAsia"/>
                <w:spacing w:val="17"/>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eastAsiaTheme="minorEastAsia"/>
                <w:spacing w:val="17"/>
                <w:sz w:val="18"/>
                <w:szCs w:val="18"/>
                <w:vertAlign w:val="baseline"/>
                <w:lang w:val="en-US" w:eastAsia="zh-CN"/>
              </w:rPr>
            </w:pPr>
            <w:r>
              <w:rPr>
                <w:rFonts w:hint="eastAsia"/>
                <w:spacing w:val="17"/>
                <w:sz w:val="18"/>
                <w:szCs w:val="18"/>
                <w:vertAlign w:val="baseline"/>
                <w:lang w:val="en-US" w:eastAsia="zh-CN"/>
              </w:rPr>
              <w:t>1</w:t>
            </w:r>
          </w:p>
        </w:tc>
        <w:tc>
          <w:tcPr>
            <w:tcW w:w="377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eastAsiaTheme="minorEastAsia"/>
                <w:spacing w:val="17"/>
                <w:sz w:val="18"/>
                <w:szCs w:val="18"/>
                <w:vertAlign w:val="baseline"/>
                <w:lang w:eastAsia="zh-CN"/>
              </w:rPr>
            </w:pPr>
            <w:r>
              <w:rPr>
                <w:rFonts w:hint="eastAsia"/>
                <w:spacing w:val="17"/>
                <w:sz w:val="18"/>
                <w:szCs w:val="18"/>
                <w:vertAlign w:val="baseline"/>
                <w:lang w:eastAsia="zh-CN"/>
              </w:rPr>
              <w:t>基础垫层</w:t>
            </w:r>
          </w:p>
        </w:tc>
        <w:tc>
          <w:tcPr>
            <w:tcW w:w="1960" w:type="dxa"/>
            <w:vAlign w:val="center"/>
          </w:tcPr>
          <w:p>
            <w:pPr>
              <w:keepNext w:val="0"/>
              <w:keepLines w:val="0"/>
              <w:pageBreakBefore w:val="0"/>
              <w:widowControl/>
              <w:suppressLineNumbers w:val="0"/>
              <w:kinsoku/>
              <w:wordWrap/>
              <w:overflowPunct/>
              <w:topLinePunct w:val="0"/>
              <w:bidi w:val="0"/>
              <w:adjustRightInd/>
              <w:snapToGrid/>
              <w:spacing w:line="26" w:lineRule="atLeast"/>
              <w:ind w:leftChars="100"/>
              <w:jc w:val="center"/>
              <w:textAlignment w:val="center"/>
              <w:rPr>
                <w:rFonts w:hint="eastAsia"/>
                <w:spacing w:val="17"/>
                <w:sz w:val="18"/>
                <w:szCs w:val="18"/>
                <w:vertAlign w:val="baseline"/>
              </w:rPr>
            </w:pPr>
            <w:r>
              <w:rPr>
                <w:rFonts w:hint="eastAsia" w:ascii="宋体" w:hAnsi="宋体" w:eastAsia="宋体" w:cs="宋体"/>
                <w:i w:val="0"/>
                <w:color w:val="000000"/>
                <w:spacing w:val="17"/>
                <w:kern w:val="0"/>
                <w:sz w:val="18"/>
                <w:szCs w:val="18"/>
                <w:u w:val="none"/>
                <w:lang w:val="en-US" w:eastAsia="zh-CN" w:bidi="ar"/>
              </w:rPr>
              <w:t>C15</w:t>
            </w:r>
          </w:p>
        </w:tc>
        <w:tc>
          <w:tcPr>
            <w:tcW w:w="1754" w:type="dxa"/>
            <w:vAlign w:val="center"/>
          </w:tcPr>
          <w:p>
            <w:pPr>
              <w:keepNext w:val="0"/>
              <w:keepLines w:val="0"/>
              <w:pageBreakBefore w:val="0"/>
              <w:kinsoku/>
              <w:wordWrap/>
              <w:overflowPunct/>
              <w:topLinePunct w:val="0"/>
              <w:bidi w:val="0"/>
              <w:adjustRightInd/>
              <w:snapToGrid/>
              <w:spacing w:line="26" w:lineRule="atLeast"/>
              <w:jc w:val="center"/>
              <w:rPr>
                <w:rFonts w:hint="eastAsia" w:eastAsiaTheme="minorEastAsia"/>
                <w:spacing w:val="17"/>
                <w:sz w:val="18"/>
                <w:szCs w:val="18"/>
                <w:vertAlign w:val="baseline"/>
                <w:lang w:eastAsia="zh-CN"/>
              </w:rPr>
            </w:pPr>
            <w:r>
              <w:rPr>
                <w:rFonts w:hint="eastAsia"/>
                <w:spacing w:val="17"/>
                <w:sz w:val="18"/>
                <w:szCs w:val="18"/>
                <w:vertAlign w:val="baseline"/>
                <w:lang w:val="en-US" w:eastAsia="zh-CN"/>
              </w:rPr>
              <w:t xml:space="preserve"> </w:t>
            </w:r>
            <w:r>
              <w:rPr>
                <w:rFonts w:hint="eastAsia"/>
                <w:spacing w:val="17"/>
                <w:sz w:val="18"/>
                <w:szCs w:val="18"/>
                <w:vertAlign w:val="baseline"/>
                <w:lang w:eastAsia="zh-CN"/>
              </w:rPr>
              <w:t>商品混凝土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eastAsiaTheme="minorEastAsia"/>
                <w:spacing w:val="17"/>
                <w:sz w:val="18"/>
                <w:szCs w:val="18"/>
                <w:vertAlign w:val="baseline"/>
                <w:lang w:val="en-US" w:eastAsia="zh-CN"/>
              </w:rPr>
            </w:pPr>
            <w:r>
              <w:rPr>
                <w:rFonts w:hint="eastAsia"/>
                <w:spacing w:val="17"/>
                <w:sz w:val="18"/>
                <w:szCs w:val="18"/>
                <w:vertAlign w:val="baseline"/>
                <w:lang w:val="en-US" w:eastAsia="zh-CN"/>
              </w:rPr>
              <w:t>2</w:t>
            </w:r>
          </w:p>
        </w:tc>
        <w:tc>
          <w:tcPr>
            <w:tcW w:w="377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eastAsiaTheme="minorEastAsia"/>
                <w:spacing w:val="17"/>
                <w:sz w:val="18"/>
                <w:szCs w:val="18"/>
                <w:vertAlign w:val="baseline"/>
                <w:lang w:eastAsia="zh-CN"/>
              </w:rPr>
            </w:pPr>
            <w:r>
              <w:rPr>
                <w:rFonts w:hint="eastAsia"/>
                <w:spacing w:val="17"/>
                <w:sz w:val="18"/>
                <w:szCs w:val="18"/>
                <w:vertAlign w:val="baseline"/>
                <w:lang w:eastAsia="zh-CN"/>
              </w:rPr>
              <w:t>柱脚、大临、其它</w:t>
            </w:r>
          </w:p>
        </w:tc>
        <w:tc>
          <w:tcPr>
            <w:tcW w:w="1960" w:type="dxa"/>
            <w:vAlign w:val="center"/>
          </w:tcPr>
          <w:p>
            <w:pPr>
              <w:keepNext w:val="0"/>
              <w:keepLines w:val="0"/>
              <w:pageBreakBefore w:val="0"/>
              <w:widowControl/>
              <w:suppressLineNumbers w:val="0"/>
              <w:kinsoku/>
              <w:wordWrap/>
              <w:overflowPunct/>
              <w:topLinePunct w:val="0"/>
              <w:bidi w:val="0"/>
              <w:adjustRightInd/>
              <w:snapToGrid/>
              <w:spacing w:line="26" w:lineRule="atLeast"/>
              <w:ind w:leftChars="100"/>
              <w:jc w:val="center"/>
              <w:textAlignment w:val="center"/>
              <w:rPr>
                <w:rFonts w:hint="eastAsia"/>
                <w:spacing w:val="17"/>
                <w:sz w:val="18"/>
                <w:szCs w:val="18"/>
                <w:vertAlign w:val="baseline"/>
              </w:rPr>
            </w:pPr>
            <w:r>
              <w:rPr>
                <w:rFonts w:hint="eastAsia" w:ascii="宋体" w:hAnsi="宋体" w:eastAsia="宋体" w:cs="宋体"/>
                <w:i w:val="0"/>
                <w:color w:val="000000"/>
                <w:spacing w:val="17"/>
                <w:kern w:val="0"/>
                <w:sz w:val="18"/>
                <w:szCs w:val="18"/>
                <w:u w:val="none"/>
                <w:lang w:val="en-US" w:eastAsia="zh-CN" w:bidi="ar"/>
              </w:rPr>
              <w:t>C20</w:t>
            </w:r>
          </w:p>
        </w:tc>
        <w:tc>
          <w:tcPr>
            <w:tcW w:w="175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spacing w:val="17"/>
                <w:sz w:val="18"/>
                <w:szCs w:val="18"/>
                <w:vertAlign w:val="baseline"/>
              </w:rPr>
            </w:pPr>
            <w:r>
              <w:rPr>
                <w:rFonts w:hint="eastAsia"/>
                <w:spacing w:val="17"/>
                <w:sz w:val="18"/>
                <w:szCs w:val="18"/>
                <w:vertAlign w:val="baseline"/>
                <w:lang w:eastAsia="zh-CN"/>
              </w:rPr>
              <w:t>商品混凝土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spacing w:val="17"/>
                <w:sz w:val="18"/>
                <w:szCs w:val="18"/>
                <w:vertAlign w:val="baseline"/>
                <w:lang w:val="en-US" w:eastAsia="zh-CN"/>
              </w:rPr>
            </w:pPr>
          </w:p>
        </w:tc>
        <w:tc>
          <w:tcPr>
            <w:tcW w:w="377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spacing w:val="17"/>
                <w:sz w:val="18"/>
                <w:szCs w:val="18"/>
                <w:vertAlign w:val="baseline"/>
                <w:lang w:eastAsia="zh-CN"/>
              </w:rPr>
            </w:pPr>
          </w:p>
        </w:tc>
        <w:tc>
          <w:tcPr>
            <w:tcW w:w="1960" w:type="dxa"/>
            <w:vAlign w:val="center"/>
          </w:tcPr>
          <w:p>
            <w:pPr>
              <w:keepNext w:val="0"/>
              <w:keepLines w:val="0"/>
              <w:pageBreakBefore w:val="0"/>
              <w:widowControl/>
              <w:suppressLineNumbers w:val="0"/>
              <w:kinsoku/>
              <w:wordWrap/>
              <w:overflowPunct/>
              <w:topLinePunct w:val="0"/>
              <w:bidi w:val="0"/>
              <w:adjustRightInd/>
              <w:snapToGrid/>
              <w:spacing w:line="26" w:lineRule="atLeast"/>
              <w:ind w:leftChars="100"/>
              <w:jc w:val="center"/>
              <w:textAlignment w:val="center"/>
              <w:rPr>
                <w:rFonts w:hint="eastAsia" w:ascii="宋体" w:hAnsi="宋体" w:eastAsia="宋体" w:cs="宋体"/>
                <w:i w:val="0"/>
                <w:color w:val="000000"/>
                <w:spacing w:val="17"/>
                <w:kern w:val="0"/>
                <w:sz w:val="18"/>
                <w:szCs w:val="18"/>
                <w:u w:val="none"/>
                <w:lang w:val="en-US" w:eastAsia="zh-CN" w:bidi="ar"/>
              </w:rPr>
            </w:pPr>
            <w:r>
              <w:rPr>
                <w:rFonts w:hint="eastAsia" w:ascii="宋体" w:hAnsi="宋体" w:eastAsia="宋体" w:cs="宋体"/>
                <w:i w:val="0"/>
                <w:color w:val="000000"/>
                <w:spacing w:val="17"/>
                <w:kern w:val="0"/>
                <w:sz w:val="18"/>
                <w:szCs w:val="18"/>
                <w:u w:val="none"/>
                <w:lang w:val="en-US" w:eastAsia="zh-CN" w:bidi="ar"/>
              </w:rPr>
              <w:t>C20细石</w:t>
            </w:r>
          </w:p>
        </w:tc>
        <w:tc>
          <w:tcPr>
            <w:tcW w:w="175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spacing w:val="17"/>
                <w:sz w:val="18"/>
                <w:szCs w:val="18"/>
                <w:vertAlign w:val="baseline"/>
                <w:lang w:eastAsia="zh-CN"/>
              </w:rPr>
            </w:pPr>
            <w:r>
              <w:rPr>
                <w:rFonts w:hint="eastAsia"/>
                <w:spacing w:val="17"/>
                <w:sz w:val="18"/>
                <w:szCs w:val="18"/>
                <w:vertAlign w:val="baseline"/>
                <w:lang w:eastAsia="zh-CN"/>
              </w:rPr>
              <w:t>商品混凝土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keepNext w:val="0"/>
              <w:keepLines w:val="0"/>
              <w:pageBreakBefore w:val="0"/>
              <w:kinsoku/>
              <w:wordWrap/>
              <w:overflowPunct/>
              <w:topLinePunct w:val="0"/>
              <w:bidi w:val="0"/>
              <w:adjustRightInd/>
              <w:snapToGrid/>
              <w:spacing w:line="26" w:lineRule="atLeast"/>
              <w:ind w:leftChars="100"/>
              <w:jc w:val="center"/>
              <w:rPr>
                <w:rFonts w:hint="default" w:asciiTheme="minorHAnsi" w:hAnsiTheme="minorHAnsi" w:eastAsiaTheme="minorEastAsia" w:cstheme="minorBidi"/>
                <w:spacing w:val="17"/>
                <w:kern w:val="2"/>
                <w:sz w:val="18"/>
                <w:szCs w:val="18"/>
                <w:vertAlign w:val="baseline"/>
                <w:lang w:val="en-US" w:eastAsia="zh-CN" w:bidi="ar-SA"/>
              </w:rPr>
            </w:pPr>
            <w:r>
              <w:rPr>
                <w:rFonts w:hint="eastAsia"/>
                <w:spacing w:val="17"/>
                <w:sz w:val="18"/>
                <w:szCs w:val="18"/>
                <w:vertAlign w:val="baseline"/>
                <w:lang w:val="en-US" w:eastAsia="zh-CN"/>
              </w:rPr>
              <w:t>3</w:t>
            </w:r>
          </w:p>
        </w:tc>
        <w:tc>
          <w:tcPr>
            <w:tcW w:w="377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spacing w:val="17"/>
                <w:sz w:val="18"/>
                <w:szCs w:val="18"/>
                <w:vertAlign w:val="baseline"/>
                <w:lang w:eastAsia="zh-CN"/>
              </w:rPr>
            </w:pPr>
            <w:r>
              <w:rPr>
                <w:rFonts w:hint="eastAsia"/>
                <w:spacing w:val="17"/>
                <w:sz w:val="18"/>
                <w:szCs w:val="18"/>
                <w:vertAlign w:val="baseline"/>
                <w:lang w:eastAsia="zh-CN"/>
              </w:rPr>
              <w:t>其它</w:t>
            </w:r>
          </w:p>
        </w:tc>
        <w:tc>
          <w:tcPr>
            <w:tcW w:w="1960" w:type="dxa"/>
            <w:vAlign w:val="center"/>
          </w:tcPr>
          <w:p>
            <w:pPr>
              <w:keepNext w:val="0"/>
              <w:keepLines w:val="0"/>
              <w:pageBreakBefore w:val="0"/>
              <w:widowControl/>
              <w:suppressLineNumbers w:val="0"/>
              <w:kinsoku/>
              <w:wordWrap/>
              <w:overflowPunct/>
              <w:topLinePunct w:val="0"/>
              <w:bidi w:val="0"/>
              <w:adjustRightInd/>
              <w:snapToGrid/>
              <w:spacing w:line="26" w:lineRule="atLeast"/>
              <w:ind w:leftChars="100"/>
              <w:jc w:val="center"/>
              <w:textAlignment w:val="center"/>
              <w:rPr>
                <w:rFonts w:hint="eastAsia" w:ascii="宋体" w:hAnsi="宋体" w:eastAsia="宋体" w:cs="宋体"/>
                <w:i w:val="0"/>
                <w:color w:val="000000"/>
                <w:spacing w:val="17"/>
                <w:kern w:val="0"/>
                <w:sz w:val="18"/>
                <w:szCs w:val="18"/>
                <w:u w:val="none"/>
                <w:lang w:val="en-US" w:eastAsia="zh-CN" w:bidi="ar"/>
              </w:rPr>
            </w:pPr>
            <w:r>
              <w:rPr>
                <w:rFonts w:hint="eastAsia" w:ascii="宋体" w:hAnsi="宋体" w:eastAsia="宋体" w:cs="宋体"/>
                <w:i w:val="0"/>
                <w:color w:val="000000"/>
                <w:spacing w:val="17"/>
                <w:kern w:val="0"/>
                <w:sz w:val="18"/>
                <w:szCs w:val="18"/>
                <w:u w:val="none"/>
                <w:lang w:val="en-US" w:eastAsia="zh-CN" w:bidi="ar"/>
              </w:rPr>
              <w:t>C25</w:t>
            </w:r>
          </w:p>
        </w:tc>
        <w:tc>
          <w:tcPr>
            <w:tcW w:w="175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spacing w:val="17"/>
                <w:sz w:val="18"/>
                <w:szCs w:val="18"/>
                <w:vertAlign w:val="baseline"/>
              </w:rPr>
            </w:pPr>
            <w:r>
              <w:rPr>
                <w:rFonts w:hint="eastAsia"/>
                <w:spacing w:val="17"/>
                <w:sz w:val="18"/>
                <w:szCs w:val="18"/>
                <w:vertAlign w:val="baseline"/>
                <w:lang w:eastAsia="zh-CN"/>
              </w:rPr>
              <w:t>商品混凝土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asciiTheme="minorHAnsi" w:hAnsiTheme="minorHAnsi" w:eastAsiaTheme="minorEastAsia" w:cstheme="minorBidi"/>
                <w:spacing w:val="17"/>
                <w:kern w:val="2"/>
                <w:sz w:val="18"/>
                <w:szCs w:val="18"/>
                <w:vertAlign w:val="baseline"/>
                <w:lang w:val="en-US" w:eastAsia="zh-CN" w:bidi="ar-SA"/>
              </w:rPr>
            </w:pPr>
            <w:r>
              <w:rPr>
                <w:rFonts w:hint="eastAsia"/>
                <w:spacing w:val="17"/>
                <w:sz w:val="18"/>
                <w:szCs w:val="18"/>
                <w:vertAlign w:val="baseline"/>
                <w:lang w:val="en-US" w:eastAsia="zh-CN"/>
              </w:rPr>
              <w:t>4</w:t>
            </w:r>
          </w:p>
        </w:tc>
        <w:tc>
          <w:tcPr>
            <w:tcW w:w="377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eastAsiaTheme="minorEastAsia"/>
                <w:spacing w:val="17"/>
                <w:sz w:val="18"/>
                <w:szCs w:val="18"/>
                <w:vertAlign w:val="baseline"/>
                <w:lang w:eastAsia="zh-CN"/>
              </w:rPr>
            </w:pPr>
            <w:r>
              <w:rPr>
                <w:rFonts w:hint="eastAsia"/>
                <w:spacing w:val="17"/>
                <w:sz w:val="18"/>
                <w:szCs w:val="18"/>
                <w:vertAlign w:val="baseline"/>
                <w:lang w:eastAsia="zh-CN"/>
              </w:rPr>
              <w:t>基础、地梁、柱脚、楼板、女儿墙</w:t>
            </w:r>
          </w:p>
        </w:tc>
        <w:tc>
          <w:tcPr>
            <w:tcW w:w="1960" w:type="dxa"/>
            <w:vAlign w:val="center"/>
          </w:tcPr>
          <w:p>
            <w:pPr>
              <w:keepNext w:val="0"/>
              <w:keepLines w:val="0"/>
              <w:pageBreakBefore w:val="0"/>
              <w:widowControl/>
              <w:suppressLineNumbers w:val="0"/>
              <w:kinsoku/>
              <w:wordWrap/>
              <w:overflowPunct/>
              <w:topLinePunct w:val="0"/>
              <w:bidi w:val="0"/>
              <w:adjustRightInd/>
              <w:snapToGrid/>
              <w:spacing w:line="26" w:lineRule="atLeast"/>
              <w:ind w:leftChars="100"/>
              <w:jc w:val="center"/>
              <w:textAlignment w:val="center"/>
              <w:rPr>
                <w:rFonts w:hint="eastAsia"/>
                <w:spacing w:val="17"/>
                <w:sz w:val="18"/>
                <w:szCs w:val="18"/>
                <w:vertAlign w:val="baseline"/>
              </w:rPr>
            </w:pPr>
            <w:r>
              <w:rPr>
                <w:rFonts w:hint="eastAsia" w:ascii="宋体" w:hAnsi="宋体" w:eastAsia="宋体" w:cs="宋体"/>
                <w:i w:val="0"/>
                <w:color w:val="000000"/>
                <w:spacing w:val="17"/>
                <w:kern w:val="0"/>
                <w:sz w:val="18"/>
                <w:szCs w:val="18"/>
                <w:u w:val="none"/>
                <w:lang w:val="en-US" w:eastAsia="zh-CN" w:bidi="ar"/>
              </w:rPr>
              <w:t>C30</w:t>
            </w:r>
          </w:p>
        </w:tc>
        <w:tc>
          <w:tcPr>
            <w:tcW w:w="175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spacing w:val="17"/>
                <w:sz w:val="18"/>
                <w:szCs w:val="18"/>
                <w:vertAlign w:val="baseline"/>
              </w:rPr>
            </w:pPr>
            <w:r>
              <w:rPr>
                <w:rFonts w:hint="eastAsia"/>
                <w:spacing w:val="17"/>
                <w:sz w:val="18"/>
                <w:szCs w:val="18"/>
                <w:vertAlign w:val="baseline"/>
                <w:lang w:eastAsia="zh-CN"/>
              </w:rPr>
              <w:t>商品混凝土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asciiTheme="minorHAnsi" w:hAnsiTheme="minorHAnsi" w:eastAsiaTheme="minorEastAsia" w:cstheme="minorBidi"/>
                <w:spacing w:val="17"/>
                <w:kern w:val="2"/>
                <w:sz w:val="18"/>
                <w:szCs w:val="18"/>
                <w:vertAlign w:val="baseline"/>
                <w:lang w:val="en-US" w:eastAsia="zh-CN" w:bidi="ar-SA"/>
              </w:rPr>
            </w:pPr>
            <w:r>
              <w:rPr>
                <w:rFonts w:hint="eastAsia"/>
                <w:spacing w:val="17"/>
                <w:sz w:val="18"/>
                <w:szCs w:val="18"/>
                <w:vertAlign w:val="baseline"/>
                <w:lang w:val="en-US" w:eastAsia="zh-CN"/>
              </w:rPr>
              <w:t>5</w:t>
            </w:r>
          </w:p>
        </w:tc>
        <w:tc>
          <w:tcPr>
            <w:tcW w:w="377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eastAsiaTheme="minorEastAsia"/>
                <w:spacing w:val="17"/>
                <w:sz w:val="18"/>
                <w:szCs w:val="18"/>
                <w:vertAlign w:val="baseline"/>
                <w:lang w:eastAsia="zh-CN"/>
              </w:rPr>
            </w:pPr>
            <w:r>
              <w:rPr>
                <w:rFonts w:hint="eastAsia"/>
                <w:spacing w:val="17"/>
                <w:sz w:val="18"/>
                <w:szCs w:val="18"/>
                <w:vertAlign w:val="baseline"/>
                <w:lang w:eastAsia="zh-CN"/>
              </w:rPr>
              <w:t>钢柱灌浆</w:t>
            </w:r>
          </w:p>
        </w:tc>
        <w:tc>
          <w:tcPr>
            <w:tcW w:w="1960" w:type="dxa"/>
            <w:vAlign w:val="center"/>
          </w:tcPr>
          <w:p>
            <w:pPr>
              <w:keepNext w:val="0"/>
              <w:keepLines w:val="0"/>
              <w:pageBreakBefore w:val="0"/>
              <w:widowControl/>
              <w:suppressLineNumbers w:val="0"/>
              <w:kinsoku/>
              <w:wordWrap/>
              <w:overflowPunct/>
              <w:topLinePunct w:val="0"/>
              <w:bidi w:val="0"/>
              <w:adjustRightInd/>
              <w:snapToGrid/>
              <w:spacing w:line="26" w:lineRule="atLeast"/>
              <w:ind w:leftChars="100"/>
              <w:jc w:val="center"/>
              <w:textAlignment w:val="center"/>
              <w:rPr>
                <w:rFonts w:hint="eastAsia"/>
                <w:spacing w:val="17"/>
                <w:sz w:val="18"/>
                <w:szCs w:val="18"/>
                <w:vertAlign w:val="baseline"/>
              </w:rPr>
            </w:pPr>
            <w:r>
              <w:rPr>
                <w:rFonts w:hint="eastAsia" w:ascii="宋体" w:hAnsi="宋体" w:eastAsia="宋体" w:cs="宋体"/>
                <w:i w:val="0"/>
                <w:color w:val="000000"/>
                <w:spacing w:val="17"/>
                <w:kern w:val="0"/>
                <w:sz w:val="18"/>
                <w:szCs w:val="18"/>
                <w:u w:val="none"/>
                <w:lang w:val="en-US" w:eastAsia="zh-CN" w:bidi="ar"/>
              </w:rPr>
              <w:t>C30，细石</w:t>
            </w:r>
          </w:p>
        </w:tc>
        <w:tc>
          <w:tcPr>
            <w:tcW w:w="175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spacing w:val="17"/>
                <w:sz w:val="18"/>
                <w:szCs w:val="18"/>
                <w:vertAlign w:val="baseline"/>
              </w:rPr>
            </w:pPr>
            <w:r>
              <w:rPr>
                <w:rFonts w:hint="eastAsia"/>
                <w:spacing w:val="17"/>
                <w:sz w:val="18"/>
                <w:szCs w:val="18"/>
                <w:vertAlign w:val="baseline"/>
                <w:lang w:eastAsia="zh-CN"/>
              </w:rPr>
              <w:t>商品混凝土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asciiTheme="minorHAnsi" w:hAnsiTheme="minorHAnsi" w:eastAsiaTheme="minorEastAsia" w:cstheme="minorBidi"/>
                <w:spacing w:val="17"/>
                <w:kern w:val="2"/>
                <w:sz w:val="18"/>
                <w:szCs w:val="18"/>
                <w:vertAlign w:val="baseline"/>
                <w:lang w:val="en-US" w:eastAsia="zh-CN" w:bidi="ar-SA"/>
              </w:rPr>
            </w:pPr>
            <w:r>
              <w:rPr>
                <w:rFonts w:hint="eastAsia"/>
                <w:spacing w:val="17"/>
                <w:sz w:val="18"/>
                <w:szCs w:val="18"/>
                <w:vertAlign w:val="baseline"/>
                <w:lang w:val="en-US" w:eastAsia="zh-CN"/>
              </w:rPr>
              <w:t>6</w:t>
            </w:r>
          </w:p>
        </w:tc>
        <w:tc>
          <w:tcPr>
            <w:tcW w:w="377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spacing w:val="17"/>
                <w:sz w:val="18"/>
                <w:szCs w:val="18"/>
                <w:vertAlign w:val="baseline"/>
                <w:lang w:eastAsia="zh-CN"/>
              </w:rPr>
            </w:pPr>
            <w:r>
              <w:rPr>
                <w:rFonts w:hint="eastAsia"/>
                <w:spacing w:val="17"/>
                <w:sz w:val="18"/>
                <w:szCs w:val="18"/>
                <w:vertAlign w:val="baseline"/>
                <w:lang w:eastAsia="zh-CN"/>
              </w:rPr>
              <w:t>框架柱</w:t>
            </w:r>
          </w:p>
        </w:tc>
        <w:tc>
          <w:tcPr>
            <w:tcW w:w="1960" w:type="dxa"/>
            <w:vAlign w:val="center"/>
          </w:tcPr>
          <w:p>
            <w:pPr>
              <w:keepNext w:val="0"/>
              <w:keepLines w:val="0"/>
              <w:pageBreakBefore w:val="0"/>
              <w:widowControl/>
              <w:suppressLineNumbers w:val="0"/>
              <w:kinsoku/>
              <w:wordWrap/>
              <w:overflowPunct/>
              <w:topLinePunct w:val="0"/>
              <w:bidi w:val="0"/>
              <w:adjustRightInd/>
              <w:snapToGrid/>
              <w:spacing w:line="26" w:lineRule="atLeast"/>
              <w:ind w:leftChars="100"/>
              <w:jc w:val="center"/>
              <w:textAlignment w:val="center"/>
              <w:rPr>
                <w:rFonts w:hint="eastAsia" w:ascii="宋体" w:hAnsi="宋体" w:eastAsia="宋体" w:cs="宋体"/>
                <w:i w:val="0"/>
                <w:color w:val="000000"/>
                <w:spacing w:val="17"/>
                <w:kern w:val="0"/>
                <w:sz w:val="18"/>
                <w:szCs w:val="18"/>
                <w:u w:val="none"/>
                <w:lang w:val="en-US" w:eastAsia="zh-CN" w:bidi="ar"/>
              </w:rPr>
            </w:pPr>
            <w:r>
              <w:rPr>
                <w:rFonts w:hint="eastAsia" w:ascii="宋体" w:hAnsi="宋体" w:eastAsia="宋体" w:cs="宋体"/>
                <w:i w:val="0"/>
                <w:color w:val="000000"/>
                <w:spacing w:val="17"/>
                <w:kern w:val="0"/>
                <w:sz w:val="18"/>
                <w:szCs w:val="18"/>
                <w:u w:val="none"/>
                <w:lang w:val="en-US" w:eastAsia="zh-CN" w:bidi="ar"/>
              </w:rPr>
              <w:t>C35</w:t>
            </w:r>
          </w:p>
        </w:tc>
        <w:tc>
          <w:tcPr>
            <w:tcW w:w="175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spacing w:val="17"/>
                <w:sz w:val="18"/>
                <w:szCs w:val="18"/>
                <w:vertAlign w:val="baseline"/>
                <w:lang w:eastAsia="zh-CN"/>
              </w:rPr>
            </w:pPr>
            <w:r>
              <w:rPr>
                <w:rFonts w:hint="eastAsia"/>
                <w:spacing w:val="17"/>
                <w:sz w:val="18"/>
                <w:szCs w:val="18"/>
                <w:vertAlign w:val="baseline"/>
                <w:lang w:eastAsia="zh-CN"/>
              </w:rPr>
              <w:t>商品混凝土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3"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asciiTheme="minorHAnsi" w:hAnsiTheme="minorHAnsi" w:eastAsiaTheme="minorEastAsia" w:cstheme="minorBidi"/>
                <w:spacing w:val="17"/>
                <w:kern w:val="2"/>
                <w:sz w:val="18"/>
                <w:szCs w:val="18"/>
                <w:vertAlign w:val="baseline"/>
                <w:lang w:val="en-US" w:eastAsia="zh-CN" w:bidi="ar-SA"/>
              </w:rPr>
            </w:pPr>
            <w:r>
              <w:rPr>
                <w:rFonts w:hint="eastAsia"/>
                <w:spacing w:val="17"/>
                <w:sz w:val="18"/>
                <w:szCs w:val="18"/>
                <w:vertAlign w:val="baseline"/>
                <w:lang w:val="en-US" w:eastAsia="zh-CN"/>
              </w:rPr>
              <w:t>7</w:t>
            </w:r>
          </w:p>
        </w:tc>
        <w:tc>
          <w:tcPr>
            <w:tcW w:w="377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eastAsiaTheme="minorEastAsia"/>
                <w:spacing w:val="17"/>
                <w:sz w:val="18"/>
                <w:szCs w:val="18"/>
                <w:vertAlign w:val="baseline"/>
                <w:lang w:eastAsia="zh-CN"/>
              </w:rPr>
            </w:pPr>
            <w:r>
              <w:rPr>
                <w:rFonts w:hint="eastAsia"/>
                <w:spacing w:val="17"/>
                <w:sz w:val="18"/>
                <w:szCs w:val="18"/>
                <w:vertAlign w:val="baseline"/>
                <w:lang w:eastAsia="zh-CN"/>
              </w:rPr>
              <w:t>后浇带</w:t>
            </w:r>
          </w:p>
        </w:tc>
        <w:tc>
          <w:tcPr>
            <w:tcW w:w="1960" w:type="dxa"/>
            <w:vAlign w:val="center"/>
          </w:tcPr>
          <w:p>
            <w:pPr>
              <w:keepNext w:val="0"/>
              <w:keepLines w:val="0"/>
              <w:pageBreakBefore w:val="0"/>
              <w:widowControl/>
              <w:suppressLineNumbers w:val="0"/>
              <w:kinsoku/>
              <w:wordWrap/>
              <w:overflowPunct/>
              <w:topLinePunct w:val="0"/>
              <w:bidi w:val="0"/>
              <w:adjustRightInd/>
              <w:snapToGrid/>
              <w:spacing w:line="26" w:lineRule="atLeast"/>
              <w:ind w:leftChars="100"/>
              <w:jc w:val="center"/>
              <w:textAlignment w:val="center"/>
              <w:rPr>
                <w:rFonts w:hint="eastAsia"/>
                <w:spacing w:val="17"/>
                <w:sz w:val="18"/>
                <w:szCs w:val="18"/>
                <w:vertAlign w:val="baseline"/>
              </w:rPr>
            </w:pPr>
            <w:r>
              <w:rPr>
                <w:rFonts w:hint="eastAsia" w:ascii="宋体" w:hAnsi="宋体" w:eastAsia="宋体" w:cs="宋体"/>
                <w:i w:val="0"/>
                <w:color w:val="000000"/>
                <w:spacing w:val="17"/>
                <w:kern w:val="0"/>
                <w:sz w:val="18"/>
                <w:szCs w:val="18"/>
                <w:u w:val="none"/>
                <w:lang w:val="en-US" w:eastAsia="zh-CN" w:bidi="ar"/>
              </w:rPr>
              <w:t>C35，微膨胀</w:t>
            </w:r>
          </w:p>
        </w:tc>
        <w:tc>
          <w:tcPr>
            <w:tcW w:w="175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spacing w:val="17"/>
                <w:sz w:val="18"/>
                <w:szCs w:val="18"/>
                <w:vertAlign w:val="baseline"/>
              </w:rPr>
            </w:pPr>
            <w:r>
              <w:rPr>
                <w:rFonts w:hint="eastAsia"/>
                <w:spacing w:val="17"/>
                <w:sz w:val="18"/>
                <w:szCs w:val="18"/>
                <w:vertAlign w:val="baseline"/>
                <w:lang w:eastAsia="zh-CN"/>
              </w:rPr>
              <w:t>商品混凝土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asciiTheme="minorHAnsi" w:hAnsiTheme="minorHAnsi" w:eastAsiaTheme="minorEastAsia" w:cstheme="minorBidi"/>
                <w:spacing w:val="17"/>
                <w:kern w:val="2"/>
                <w:sz w:val="18"/>
                <w:szCs w:val="18"/>
                <w:vertAlign w:val="baseline"/>
                <w:lang w:val="en-US" w:eastAsia="zh-CN" w:bidi="ar-SA"/>
              </w:rPr>
            </w:pPr>
            <w:r>
              <w:rPr>
                <w:rFonts w:hint="eastAsia"/>
                <w:spacing w:val="17"/>
                <w:sz w:val="18"/>
                <w:szCs w:val="18"/>
                <w:vertAlign w:val="baseline"/>
                <w:lang w:val="en-US" w:eastAsia="zh-CN"/>
              </w:rPr>
              <w:t>8</w:t>
            </w:r>
          </w:p>
        </w:tc>
        <w:tc>
          <w:tcPr>
            <w:tcW w:w="377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spacing w:val="17"/>
                <w:sz w:val="18"/>
                <w:szCs w:val="18"/>
                <w:vertAlign w:val="baseline"/>
              </w:rPr>
            </w:pPr>
            <w:r>
              <w:rPr>
                <w:rFonts w:hint="eastAsia"/>
                <w:spacing w:val="17"/>
                <w:sz w:val="18"/>
                <w:szCs w:val="18"/>
                <w:vertAlign w:val="baseline"/>
                <w:lang w:eastAsia="zh-CN"/>
              </w:rPr>
              <w:t>基础二次灌浆</w:t>
            </w:r>
          </w:p>
        </w:tc>
        <w:tc>
          <w:tcPr>
            <w:tcW w:w="1960" w:type="dxa"/>
            <w:vAlign w:val="center"/>
          </w:tcPr>
          <w:p>
            <w:pPr>
              <w:keepNext w:val="0"/>
              <w:keepLines w:val="0"/>
              <w:pageBreakBefore w:val="0"/>
              <w:widowControl/>
              <w:suppressLineNumbers w:val="0"/>
              <w:kinsoku/>
              <w:wordWrap/>
              <w:overflowPunct/>
              <w:topLinePunct w:val="0"/>
              <w:bidi w:val="0"/>
              <w:adjustRightInd/>
              <w:snapToGrid/>
              <w:spacing w:line="26" w:lineRule="atLeast"/>
              <w:ind w:leftChars="100"/>
              <w:jc w:val="center"/>
              <w:textAlignment w:val="center"/>
              <w:rPr>
                <w:rFonts w:hint="eastAsia"/>
                <w:spacing w:val="17"/>
                <w:sz w:val="18"/>
                <w:szCs w:val="18"/>
                <w:vertAlign w:val="baseline"/>
              </w:rPr>
            </w:pPr>
            <w:r>
              <w:rPr>
                <w:rFonts w:hint="eastAsia" w:ascii="宋体" w:hAnsi="宋体" w:eastAsia="宋体" w:cs="宋体"/>
                <w:i w:val="0"/>
                <w:color w:val="000000"/>
                <w:spacing w:val="17"/>
                <w:kern w:val="0"/>
                <w:sz w:val="18"/>
                <w:szCs w:val="18"/>
                <w:u w:val="none"/>
                <w:lang w:val="en-US" w:eastAsia="zh-CN" w:bidi="ar"/>
              </w:rPr>
              <w:t>C35，细石</w:t>
            </w:r>
          </w:p>
        </w:tc>
        <w:tc>
          <w:tcPr>
            <w:tcW w:w="175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spacing w:val="17"/>
                <w:sz w:val="18"/>
                <w:szCs w:val="18"/>
                <w:vertAlign w:val="baseline"/>
              </w:rPr>
            </w:pPr>
            <w:r>
              <w:rPr>
                <w:rFonts w:hint="eastAsia"/>
                <w:spacing w:val="17"/>
                <w:sz w:val="18"/>
                <w:szCs w:val="18"/>
                <w:vertAlign w:val="baseline"/>
                <w:lang w:eastAsia="zh-CN"/>
              </w:rPr>
              <w:t>商品混凝土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asciiTheme="minorHAnsi" w:hAnsiTheme="minorHAnsi" w:eastAsiaTheme="minorEastAsia" w:cstheme="minorBidi"/>
                <w:spacing w:val="17"/>
                <w:kern w:val="2"/>
                <w:sz w:val="18"/>
                <w:szCs w:val="18"/>
                <w:vertAlign w:val="baseline"/>
                <w:lang w:val="en-US" w:eastAsia="zh-CN" w:bidi="ar-SA"/>
              </w:rPr>
            </w:pPr>
            <w:r>
              <w:rPr>
                <w:rFonts w:hint="eastAsia"/>
                <w:spacing w:val="17"/>
                <w:sz w:val="18"/>
                <w:szCs w:val="18"/>
                <w:vertAlign w:val="baseline"/>
                <w:lang w:val="en-US" w:eastAsia="zh-CN"/>
              </w:rPr>
              <w:t>9</w:t>
            </w:r>
          </w:p>
        </w:tc>
        <w:tc>
          <w:tcPr>
            <w:tcW w:w="377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eastAsiaTheme="minorEastAsia"/>
                <w:spacing w:val="17"/>
                <w:sz w:val="18"/>
                <w:szCs w:val="18"/>
                <w:vertAlign w:val="baseline"/>
                <w:lang w:eastAsia="zh-CN"/>
              </w:rPr>
            </w:pPr>
            <w:r>
              <w:rPr>
                <w:rFonts w:hint="eastAsia"/>
                <w:spacing w:val="17"/>
                <w:sz w:val="18"/>
                <w:szCs w:val="18"/>
                <w:vertAlign w:val="baseline"/>
                <w:lang w:eastAsia="zh-CN"/>
              </w:rPr>
              <w:t>消防水池</w:t>
            </w:r>
          </w:p>
        </w:tc>
        <w:tc>
          <w:tcPr>
            <w:tcW w:w="1960" w:type="dxa"/>
            <w:vAlign w:val="center"/>
          </w:tcPr>
          <w:p>
            <w:pPr>
              <w:keepNext w:val="0"/>
              <w:keepLines w:val="0"/>
              <w:pageBreakBefore w:val="0"/>
              <w:widowControl/>
              <w:suppressLineNumbers w:val="0"/>
              <w:kinsoku/>
              <w:wordWrap/>
              <w:overflowPunct/>
              <w:topLinePunct w:val="0"/>
              <w:bidi w:val="0"/>
              <w:adjustRightInd/>
              <w:snapToGrid/>
              <w:spacing w:line="26" w:lineRule="atLeast"/>
              <w:ind w:leftChars="100"/>
              <w:jc w:val="center"/>
              <w:textAlignment w:val="center"/>
              <w:rPr>
                <w:rFonts w:hint="default"/>
                <w:spacing w:val="17"/>
                <w:sz w:val="18"/>
                <w:szCs w:val="18"/>
                <w:vertAlign w:val="baseline"/>
                <w:lang w:val="en-US"/>
              </w:rPr>
            </w:pPr>
            <w:r>
              <w:rPr>
                <w:rFonts w:hint="eastAsia" w:ascii="宋体" w:hAnsi="宋体" w:eastAsia="宋体" w:cs="宋体"/>
                <w:i w:val="0"/>
                <w:color w:val="000000"/>
                <w:spacing w:val="17"/>
                <w:kern w:val="0"/>
                <w:sz w:val="18"/>
                <w:szCs w:val="18"/>
                <w:u w:val="none"/>
                <w:lang w:val="en-US" w:eastAsia="zh-CN" w:bidi="ar"/>
              </w:rPr>
              <w:t>C30，P6</w:t>
            </w:r>
          </w:p>
        </w:tc>
        <w:tc>
          <w:tcPr>
            <w:tcW w:w="175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spacing w:val="17"/>
                <w:sz w:val="18"/>
                <w:szCs w:val="18"/>
                <w:vertAlign w:val="baseline"/>
              </w:rPr>
            </w:pPr>
            <w:r>
              <w:rPr>
                <w:rFonts w:hint="eastAsia"/>
                <w:spacing w:val="17"/>
                <w:sz w:val="18"/>
                <w:szCs w:val="18"/>
                <w:vertAlign w:val="baseline"/>
                <w:lang w:eastAsia="zh-CN"/>
              </w:rPr>
              <w:t>商品混凝土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keepNext w:val="0"/>
              <w:keepLines w:val="0"/>
              <w:pageBreakBefore w:val="0"/>
              <w:kinsoku/>
              <w:wordWrap/>
              <w:overflowPunct/>
              <w:topLinePunct w:val="0"/>
              <w:bidi w:val="0"/>
              <w:adjustRightInd/>
              <w:snapToGrid/>
              <w:spacing w:line="26" w:lineRule="atLeast"/>
              <w:ind w:leftChars="100"/>
              <w:jc w:val="center"/>
              <w:rPr>
                <w:rFonts w:hint="default" w:asciiTheme="minorHAnsi" w:hAnsiTheme="minorHAnsi" w:eastAsiaTheme="minorEastAsia" w:cstheme="minorBidi"/>
                <w:spacing w:val="17"/>
                <w:kern w:val="2"/>
                <w:sz w:val="18"/>
                <w:szCs w:val="18"/>
                <w:vertAlign w:val="baseline"/>
                <w:lang w:val="en-US" w:eastAsia="zh-CN" w:bidi="ar-SA"/>
              </w:rPr>
            </w:pPr>
            <w:r>
              <w:rPr>
                <w:rFonts w:hint="eastAsia"/>
                <w:spacing w:val="17"/>
                <w:sz w:val="18"/>
                <w:szCs w:val="18"/>
                <w:vertAlign w:val="baseline"/>
                <w:lang w:val="en-US" w:eastAsia="zh-CN"/>
              </w:rPr>
              <w:t>10</w:t>
            </w:r>
          </w:p>
        </w:tc>
        <w:tc>
          <w:tcPr>
            <w:tcW w:w="377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eastAsiaTheme="minorEastAsia"/>
                <w:spacing w:val="17"/>
                <w:sz w:val="18"/>
                <w:szCs w:val="18"/>
                <w:vertAlign w:val="baseline"/>
                <w:lang w:val="en-US" w:eastAsia="zh-CN"/>
              </w:rPr>
            </w:pPr>
            <w:r>
              <w:rPr>
                <w:rFonts w:hint="eastAsia"/>
                <w:spacing w:val="17"/>
                <w:sz w:val="18"/>
                <w:szCs w:val="18"/>
                <w:vertAlign w:val="baseline"/>
                <w:lang w:val="en-US" w:eastAsia="zh-CN"/>
              </w:rPr>
              <w:t>内外墙</w:t>
            </w:r>
          </w:p>
        </w:tc>
        <w:tc>
          <w:tcPr>
            <w:tcW w:w="1960" w:type="dxa"/>
            <w:vAlign w:val="center"/>
          </w:tcPr>
          <w:p>
            <w:pPr>
              <w:keepNext w:val="0"/>
              <w:keepLines w:val="0"/>
              <w:pageBreakBefore w:val="0"/>
              <w:widowControl/>
              <w:suppressLineNumbers w:val="0"/>
              <w:kinsoku/>
              <w:wordWrap/>
              <w:overflowPunct/>
              <w:topLinePunct w:val="0"/>
              <w:bidi w:val="0"/>
              <w:adjustRightInd/>
              <w:snapToGrid/>
              <w:spacing w:line="26" w:lineRule="atLeast"/>
              <w:ind w:leftChars="100"/>
              <w:jc w:val="center"/>
              <w:textAlignment w:val="center"/>
              <w:rPr>
                <w:rFonts w:hint="default" w:ascii="宋体" w:hAnsi="宋体" w:eastAsia="宋体" w:cs="宋体"/>
                <w:i w:val="0"/>
                <w:color w:val="000000"/>
                <w:spacing w:val="17"/>
                <w:kern w:val="0"/>
                <w:sz w:val="18"/>
                <w:szCs w:val="18"/>
                <w:u w:val="none"/>
                <w:lang w:val="en-US" w:eastAsia="zh-CN" w:bidi="ar"/>
              </w:rPr>
            </w:pPr>
            <w:r>
              <w:rPr>
                <w:rFonts w:hint="eastAsia" w:ascii="宋体" w:hAnsi="宋体" w:eastAsia="宋体" w:cs="宋体"/>
                <w:i w:val="0"/>
                <w:color w:val="000000"/>
                <w:spacing w:val="17"/>
                <w:kern w:val="0"/>
                <w:sz w:val="18"/>
                <w:szCs w:val="18"/>
                <w:u w:val="none"/>
                <w:lang w:val="en-US" w:eastAsia="zh-CN" w:bidi="ar"/>
              </w:rPr>
              <w:t>M2.5，M5.0，M7.5</w:t>
            </w:r>
          </w:p>
        </w:tc>
        <w:tc>
          <w:tcPr>
            <w:tcW w:w="1754" w:type="dxa"/>
            <w:vAlign w:val="center"/>
          </w:tcPr>
          <w:p>
            <w:pPr>
              <w:keepNext w:val="0"/>
              <w:keepLines w:val="0"/>
              <w:pageBreakBefore w:val="0"/>
              <w:kinsoku/>
              <w:wordWrap/>
              <w:overflowPunct/>
              <w:topLinePunct w:val="0"/>
              <w:bidi w:val="0"/>
              <w:adjustRightInd/>
              <w:snapToGrid/>
              <w:spacing w:line="26" w:lineRule="atLeast"/>
              <w:jc w:val="both"/>
              <w:rPr>
                <w:rFonts w:hint="eastAsia"/>
                <w:spacing w:val="17"/>
                <w:sz w:val="18"/>
                <w:szCs w:val="18"/>
                <w:vertAlign w:val="baseline"/>
              </w:rPr>
            </w:pPr>
            <w:r>
              <w:rPr>
                <w:rFonts w:hint="eastAsia"/>
                <w:spacing w:val="17"/>
                <w:sz w:val="18"/>
                <w:szCs w:val="18"/>
                <w:vertAlign w:val="baseline"/>
                <w:lang w:eastAsia="zh-CN"/>
              </w:rPr>
              <w:t>砌筑水泥砂浆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keepNext w:val="0"/>
              <w:keepLines w:val="0"/>
              <w:pageBreakBefore w:val="0"/>
              <w:kinsoku/>
              <w:wordWrap/>
              <w:overflowPunct/>
              <w:topLinePunct w:val="0"/>
              <w:bidi w:val="0"/>
              <w:adjustRightInd/>
              <w:snapToGrid/>
              <w:spacing w:line="26" w:lineRule="atLeast"/>
              <w:ind w:leftChars="100"/>
              <w:jc w:val="center"/>
              <w:rPr>
                <w:rFonts w:hint="default" w:asciiTheme="minorHAnsi" w:hAnsiTheme="minorHAnsi" w:eastAsiaTheme="minorEastAsia" w:cstheme="minorBidi"/>
                <w:spacing w:val="17"/>
                <w:kern w:val="2"/>
                <w:sz w:val="18"/>
                <w:szCs w:val="18"/>
                <w:vertAlign w:val="baseline"/>
                <w:lang w:val="en-US" w:eastAsia="zh-CN" w:bidi="ar-SA"/>
              </w:rPr>
            </w:pPr>
            <w:r>
              <w:rPr>
                <w:rFonts w:hint="eastAsia"/>
                <w:spacing w:val="17"/>
                <w:sz w:val="18"/>
                <w:szCs w:val="18"/>
                <w:vertAlign w:val="baseline"/>
                <w:lang w:val="en-US" w:eastAsia="zh-CN"/>
              </w:rPr>
              <w:t>11</w:t>
            </w:r>
          </w:p>
        </w:tc>
        <w:tc>
          <w:tcPr>
            <w:tcW w:w="3774" w:type="dxa"/>
            <w:vAlign w:val="center"/>
          </w:tcPr>
          <w:p>
            <w:pPr>
              <w:keepNext w:val="0"/>
              <w:keepLines w:val="0"/>
              <w:pageBreakBefore w:val="0"/>
              <w:kinsoku/>
              <w:wordWrap/>
              <w:overflowPunct/>
              <w:topLinePunct w:val="0"/>
              <w:bidi w:val="0"/>
              <w:adjustRightInd/>
              <w:snapToGrid/>
              <w:spacing w:line="26" w:lineRule="atLeast"/>
              <w:ind w:leftChars="100"/>
              <w:jc w:val="center"/>
              <w:rPr>
                <w:rFonts w:hint="eastAsia"/>
                <w:spacing w:val="17"/>
                <w:sz w:val="18"/>
                <w:szCs w:val="18"/>
                <w:vertAlign w:val="baseline"/>
                <w:lang w:eastAsia="zh-CN"/>
              </w:rPr>
            </w:pPr>
            <w:r>
              <w:rPr>
                <w:rFonts w:hint="eastAsia"/>
                <w:spacing w:val="17"/>
                <w:sz w:val="18"/>
                <w:szCs w:val="18"/>
                <w:vertAlign w:val="baseline"/>
                <w:lang w:val="en-US" w:eastAsia="zh-CN"/>
              </w:rPr>
              <w:t>内外墙</w:t>
            </w:r>
            <w:r>
              <w:rPr>
                <w:rFonts w:hint="eastAsia"/>
                <w:spacing w:val="17"/>
                <w:sz w:val="18"/>
                <w:szCs w:val="18"/>
                <w:vertAlign w:val="baseline"/>
                <w:lang w:eastAsia="zh-CN"/>
              </w:rPr>
              <w:t>，屋面</w:t>
            </w:r>
          </w:p>
        </w:tc>
        <w:tc>
          <w:tcPr>
            <w:tcW w:w="1960" w:type="dxa"/>
            <w:vAlign w:val="center"/>
          </w:tcPr>
          <w:p>
            <w:pPr>
              <w:keepNext w:val="0"/>
              <w:keepLines w:val="0"/>
              <w:pageBreakBefore w:val="0"/>
              <w:widowControl/>
              <w:suppressLineNumbers w:val="0"/>
              <w:kinsoku/>
              <w:wordWrap/>
              <w:overflowPunct/>
              <w:topLinePunct w:val="0"/>
              <w:bidi w:val="0"/>
              <w:adjustRightInd/>
              <w:snapToGrid/>
              <w:spacing w:line="26" w:lineRule="atLeast"/>
              <w:ind w:leftChars="100"/>
              <w:jc w:val="center"/>
              <w:textAlignment w:val="center"/>
              <w:rPr>
                <w:rFonts w:hint="default" w:ascii="宋体" w:hAnsi="宋体" w:eastAsia="宋体" w:cs="宋体"/>
                <w:i w:val="0"/>
                <w:color w:val="000000"/>
                <w:spacing w:val="17"/>
                <w:kern w:val="0"/>
                <w:sz w:val="18"/>
                <w:szCs w:val="18"/>
                <w:u w:val="none"/>
                <w:lang w:val="en-US" w:eastAsia="zh-CN" w:bidi="ar"/>
              </w:rPr>
            </w:pPr>
            <w:r>
              <w:rPr>
                <w:rFonts w:hint="eastAsia" w:ascii="宋体" w:hAnsi="宋体" w:eastAsia="宋体" w:cs="宋体"/>
                <w:i w:val="0"/>
                <w:color w:val="000000"/>
                <w:spacing w:val="17"/>
                <w:kern w:val="0"/>
                <w:sz w:val="18"/>
                <w:szCs w:val="18"/>
                <w:u w:val="none"/>
                <w:lang w:val="en-US" w:eastAsia="zh-CN" w:bidi="ar"/>
              </w:rPr>
              <w:t>1:2,1:2.5,1:3</w:t>
            </w:r>
          </w:p>
        </w:tc>
        <w:tc>
          <w:tcPr>
            <w:tcW w:w="1754" w:type="dxa"/>
            <w:vAlign w:val="center"/>
          </w:tcPr>
          <w:p>
            <w:pPr>
              <w:keepNext w:val="0"/>
              <w:keepLines w:val="0"/>
              <w:pageBreakBefore w:val="0"/>
              <w:kinsoku/>
              <w:wordWrap/>
              <w:overflowPunct/>
              <w:topLinePunct w:val="0"/>
              <w:bidi w:val="0"/>
              <w:adjustRightInd/>
              <w:snapToGrid/>
              <w:spacing w:line="26" w:lineRule="atLeast"/>
              <w:jc w:val="both"/>
              <w:rPr>
                <w:rFonts w:hint="eastAsia"/>
                <w:spacing w:val="17"/>
                <w:sz w:val="18"/>
                <w:szCs w:val="18"/>
                <w:vertAlign w:val="baseline"/>
              </w:rPr>
            </w:pPr>
            <w:r>
              <w:rPr>
                <w:rFonts w:hint="eastAsia"/>
                <w:spacing w:val="17"/>
                <w:sz w:val="18"/>
                <w:szCs w:val="18"/>
                <w:vertAlign w:val="baseline"/>
                <w:lang w:eastAsia="zh-CN"/>
              </w:rPr>
              <w:t>抹灰水泥砂浆</w:t>
            </w:r>
          </w:p>
        </w:tc>
      </w:tr>
    </w:tbl>
    <w:p>
      <w:pPr>
        <w:keepNext w:val="0"/>
        <w:keepLines w:val="0"/>
        <w:pageBreakBefore w:val="0"/>
        <w:kinsoku/>
        <w:wordWrap/>
        <w:overflowPunct/>
        <w:topLinePunct w:val="0"/>
        <w:bidi w:val="0"/>
        <w:adjustRightInd/>
        <w:snapToGrid/>
        <w:spacing w:line="26" w:lineRule="atLeast"/>
        <w:rPr>
          <w:rFonts w:hint="eastAsia"/>
          <w:spacing w:val="17"/>
        </w:rPr>
      </w:pPr>
    </w:p>
    <w:p>
      <w:pPr>
        <w:keepNext w:val="0"/>
        <w:keepLines w:val="0"/>
        <w:pageBreakBefore w:val="0"/>
        <w:numPr>
          <w:ilvl w:val="0"/>
          <w:numId w:val="2"/>
        </w:numPr>
        <w:kinsoku/>
        <w:wordWrap/>
        <w:overflowPunct/>
        <w:topLinePunct w:val="0"/>
        <w:bidi w:val="0"/>
        <w:adjustRightInd/>
        <w:snapToGrid/>
        <w:spacing w:line="26" w:lineRule="atLeast"/>
        <w:rPr>
          <w:rFonts w:hint="eastAsia"/>
          <w:spacing w:val="17"/>
          <w:lang w:val="en-US" w:eastAsia="zh-CN"/>
        </w:rPr>
      </w:pPr>
      <w:r>
        <w:rPr>
          <w:rFonts w:hint="eastAsia"/>
          <w:spacing w:val="17"/>
          <w:lang w:val="en-US" w:eastAsia="zh-CN"/>
        </w:rPr>
        <w:t>混凝土耐久性要求</w:t>
      </w:r>
    </w:p>
    <w:p>
      <w:pPr>
        <w:keepNext w:val="0"/>
        <w:keepLines w:val="0"/>
        <w:pageBreakBefore w:val="0"/>
        <w:numPr>
          <w:ilvl w:val="0"/>
          <w:numId w:val="0"/>
        </w:numPr>
        <w:kinsoku/>
        <w:wordWrap/>
        <w:overflowPunct/>
        <w:topLinePunct w:val="0"/>
        <w:bidi w:val="0"/>
        <w:adjustRightInd/>
        <w:snapToGrid/>
        <w:spacing w:line="26" w:lineRule="atLeast"/>
        <w:rPr>
          <w:rFonts w:hint="eastAsia"/>
          <w:spacing w:val="17"/>
          <w:lang w:val="en-US" w:eastAsia="zh-CN"/>
        </w:rPr>
      </w:pPr>
    </w:p>
    <w:tbl>
      <w:tblPr>
        <w:tblStyle w:val="6"/>
        <w:tblW w:w="8313"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958"/>
        <w:gridCol w:w="953"/>
        <w:gridCol w:w="1068"/>
        <w:gridCol w:w="172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numPr>
                <w:ilvl w:val="0"/>
                <w:numId w:val="0"/>
              </w:numPr>
              <w:kinsoku/>
              <w:wordWrap/>
              <w:overflowPunct/>
              <w:topLinePunct w:val="0"/>
              <w:bidi w:val="0"/>
              <w:adjustRightInd/>
              <w:snapToGrid/>
              <w:spacing w:line="26" w:lineRule="atLeast"/>
              <w:jc w:val="center"/>
              <w:rPr>
                <w:rFonts w:hint="eastAsia"/>
                <w:spacing w:val="17"/>
                <w:vertAlign w:val="baseline"/>
                <w:lang w:val="en-US" w:eastAsia="zh-CN"/>
              </w:rPr>
            </w:pPr>
            <w:r>
              <w:rPr>
                <w:rFonts w:hint="eastAsia"/>
                <w:spacing w:val="17"/>
                <w:vertAlign w:val="baseline"/>
                <w:lang w:val="en-US" w:eastAsia="zh-CN"/>
              </w:rPr>
              <w:t>环境等级</w:t>
            </w:r>
          </w:p>
        </w:tc>
        <w:tc>
          <w:tcPr>
            <w:tcW w:w="1958" w:type="dxa"/>
            <w:vAlign w:val="center"/>
          </w:tcPr>
          <w:p>
            <w:pPr>
              <w:keepNext w:val="0"/>
              <w:keepLines w:val="0"/>
              <w:pageBreakBefore w:val="0"/>
              <w:numPr>
                <w:ilvl w:val="0"/>
                <w:numId w:val="0"/>
              </w:numPr>
              <w:kinsoku/>
              <w:wordWrap/>
              <w:overflowPunct/>
              <w:topLinePunct w:val="0"/>
              <w:bidi w:val="0"/>
              <w:adjustRightInd/>
              <w:snapToGrid/>
              <w:spacing w:line="26" w:lineRule="atLeast"/>
              <w:jc w:val="center"/>
              <w:rPr>
                <w:rFonts w:hint="default"/>
                <w:spacing w:val="17"/>
                <w:vertAlign w:val="baseline"/>
                <w:lang w:val="en-US" w:eastAsia="zh-CN"/>
              </w:rPr>
            </w:pPr>
            <w:r>
              <w:rPr>
                <w:rFonts w:hint="eastAsia"/>
                <w:spacing w:val="17"/>
                <w:vertAlign w:val="baseline"/>
                <w:lang w:val="en-US" w:eastAsia="zh-CN"/>
              </w:rPr>
              <w:t>构件类型</w:t>
            </w:r>
          </w:p>
        </w:tc>
        <w:tc>
          <w:tcPr>
            <w:tcW w:w="953" w:type="dxa"/>
            <w:vAlign w:val="center"/>
          </w:tcPr>
          <w:p>
            <w:pPr>
              <w:keepNext w:val="0"/>
              <w:keepLines w:val="0"/>
              <w:pageBreakBefore w:val="0"/>
              <w:numPr>
                <w:ilvl w:val="0"/>
                <w:numId w:val="0"/>
              </w:numPr>
              <w:kinsoku/>
              <w:wordWrap/>
              <w:overflowPunct/>
              <w:topLinePunct w:val="0"/>
              <w:bidi w:val="0"/>
              <w:adjustRightInd/>
              <w:snapToGrid/>
              <w:spacing w:line="26" w:lineRule="atLeast"/>
              <w:ind w:left="0" w:leftChars="0" w:firstLine="0" w:firstLineChars="0"/>
              <w:jc w:val="center"/>
              <w:rPr>
                <w:rFonts w:hint="eastAsia"/>
                <w:spacing w:val="17"/>
                <w:vertAlign w:val="baseline"/>
                <w:lang w:val="en-US" w:eastAsia="zh-CN"/>
              </w:rPr>
            </w:pPr>
            <w:r>
              <w:rPr>
                <w:rFonts w:hint="eastAsia"/>
                <w:spacing w:val="17"/>
                <w:vertAlign w:val="baseline"/>
                <w:lang w:val="en-US" w:eastAsia="zh-CN"/>
              </w:rPr>
              <w:t>最大水胶比</w:t>
            </w:r>
          </w:p>
        </w:tc>
        <w:tc>
          <w:tcPr>
            <w:tcW w:w="1068" w:type="dxa"/>
            <w:vAlign w:val="center"/>
          </w:tcPr>
          <w:p>
            <w:pPr>
              <w:keepNext w:val="0"/>
              <w:keepLines w:val="0"/>
              <w:pageBreakBefore w:val="0"/>
              <w:numPr>
                <w:ilvl w:val="0"/>
                <w:numId w:val="0"/>
              </w:numPr>
              <w:kinsoku/>
              <w:wordWrap/>
              <w:overflowPunct/>
              <w:topLinePunct w:val="0"/>
              <w:bidi w:val="0"/>
              <w:adjustRightInd/>
              <w:snapToGrid/>
              <w:spacing w:line="26" w:lineRule="atLeast"/>
              <w:ind w:left="0" w:leftChars="0" w:firstLine="0" w:firstLineChars="0"/>
              <w:jc w:val="center"/>
              <w:rPr>
                <w:rFonts w:hint="default"/>
                <w:spacing w:val="17"/>
                <w:vertAlign w:val="baseline"/>
                <w:lang w:val="en-US" w:eastAsia="zh-CN"/>
              </w:rPr>
            </w:pPr>
            <w:r>
              <w:rPr>
                <w:rFonts w:hint="eastAsia"/>
                <w:spacing w:val="17"/>
                <w:vertAlign w:val="baseline"/>
                <w:lang w:val="en-US" w:eastAsia="zh-CN"/>
              </w:rPr>
              <w:t>最低强度等级</w:t>
            </w:r>
          </w:p>
        </w:tc>
        <w:tc>
          <w:tcPr>
            <w:tcW w:w="1729" w:type="dxa"/>
            <w:vAlign w:val="center"/>
          </w:tcPr>
          <w:p>
            <w:pPr>
              <w:keepNext w:val="0"/>
              <w:keepLines w:val="0"/>
              <w:pageBreakBefore w:val="0"/>
              <w:numPr>
                <w:ilvl w:val="0"/>
                <w:numId w:val="0"/>
              </w:numPr>
              <w:kinsoku/>
              <w:wordWrap/>
              <w:overflowPunct/>
              <w:topLinePunct w:val="0"/>
              <w:bidi w:val="0"/>
              <w:adjustRightInd/>
              <w:snapToGrid/>
              <w:spacing w:line="26" w:lineRule="atLeast"/>
              <w:ind w:left="0" w:leftChars="0" w:firstLine="0" w:firstLineChars="0"/>
              <w:jc w:val="center"/>
              <w:rPr>
                <w:rFonts w:hint="eastAsia"/>
                <w:spacing w:val="17"/>
                <w:vertAlign w:val="baseline"/>
                <w:lang w:val="en-US" w:eastAsia="zh-CN"/>
              </w:rPr>
            </w:pPr>
            <w:r>
              <w:rPr>
                <w:rFonts w:hint="eastAsia"/>
                <w:spacing w:val="17"/>
                <w:vertAlign w:val="baseline"/>
                <w:lang w:val="en-US" w:eastAsia="zh-CN"/>
              </w:rPr>
              <w:t>最大氯离子含量（%）</w:t>
            </w:r>
          </w:p>
        </w:tc>
        <w:tc>
          <w:tcPr>
            <w:tcW w:w="1779" w:type="dxa"/>
            <w:vAlign w:val="center"/>
          </w:tcPr>
          <w:p>
            <w:pPr>
              <w:keepNext w:val="0"/>
              <w:keepLines w:val="0"/>
              <w:pageBreakBefore w:val="0"/>
              <w:numPr>
                <w:ilvl w:val="0"/>
                <w:numId w:val="0"/>
              </w:numPr>
              <w:kinsoku/>
              <w:wordWrap/>
              <w:overflowPunct/>
              <w:topLinePunct w:val="0"/>
              <w:bidi w:val="0"/>
              <w:adjustRightInd/>
              <w:snapToGrid/>
              <w:spacing w:line="26" w:lineRule="atLeast"/>
              <w:ind w:left="0" w:leftChars="0" w:firstLine="0" w:firstLineChars="0"/>
              <w:jc w:val="center"/>
              <w:rPr>
                <w:rFonts w:hint="eastAsia"/>
                <w:spacing w:val="17"/>
                <w:vertAlign w:val="baseline"/>
                <w:lang w:val="en-US" w:eastAsia="zh-CN"/>
              </w:rPr>
            </w:pPr>
            <w:r>
              <w:rPr>
                <w:rFonts w:hint="eastAsia"/>
                <w:spacing w:val="17"/>
                <w:vertAlign w:val="baseline"/>
                <w:lang w:val="en-US" w:eastAsia="zh-CN"/>
              </w:rPr>
              <w:t>最大碱含量（kg/m3）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6" w:type="dxa"/>
          </w:tcPr>
          <w:p>
            <w:pPr>
              <w:keepNext w:val="0"/>
              <w:keepLines w:val="0"/>
              <w:pageBreakBefore w:val="0"/>
              <w:numPr>
                <w:ilvl w:val="0"/>
                <w:numId w:val="0"/>
              </w:numPr>
              <w:kinsoku/>
              <w:wordWrap/>
              <w:overflowPunct/>
              <w:topLinePunct w:val="0"/>
              <w:bidi w:val="0"/>
              <w:adjustRightInd/>
              <w:snapToGrid/>
              <w:spacing w:line="26" w:lineRule="atLeast"/>
              <w:jc w:val="center"/>
              <w:rPr>
                <w:rFonts w:hint="eastAsia"/>
                <w:spacing w:val="17"/>
                <w:sz w:val="18"/>
                <w:szCs w:val="18"/>
                <w:vertAlign w:val="baseline"/>
                <w:lang w:val="en-US" w:eastAsia="zh-CN"/>
              </w:rPr>
            </w:pPr>
            <w:r>
              <w:rPr>
                <w:rFonts w:hint="eastAsia"/>
                <w:spacing w:val="17"/>
                <w:sz w:val="18"/>
                <w:szCs w:val="18"/>
                <w:vertAlign w:val="baseline"/>
                <w:lang w:val="en-US" w:eastAsia="zh-CN"/>
              </w:rPr>
              <w:t>一</w:t>
            </w:r>
          </w:p>
        </w:tc>
        <w:tc>
          <w:tcPr>
            <w:tcW w:w="1958" w:type="dxa"/>
          </w:tcPr>
          <w:p>
            <w:pPr>
              <w:keepNext w:val="0"/>
              <w:keepLines w:val="0"/>
              <w:pageBreakBefore w:val="0"/>
              <w:numPr>
                <w:ilvl w:val="0"/>
                <w:numId w:val="0"/>
              </w:numPr>
              <w:kinsoku/>
              <w:wordWrap/>
              <w:overflowPunct/>
              <w:topLinePunct w:val="0"/>
              <w:bidi w:val="0"/>
              <w:adjustRightInd/>
              <w:snapToGrid/>
              <w:spacing w:line="26" w:lineRule="atLeast"/>
              <w:jc w:val="center"/>
              <w:rPr>
                <w:rFonts w:hint="default"/>
                <w:spacing w:val="17"/>
                <w:sz w:val="18"/>
                <w:szCs w:val="18"/>
                <w:vertAlign w:val="baseline"/>
                <w:lang w:val="en-US" w:eastAsia="zh-CN"/>
              </w:rPr>
            </w:pPr>
            <w:r>
              <w:rPr>
                <w:rFonts w:hint="eastAsia"/>
                <w:spacing w:val="17"/>
                <w:sz w:val="18"/>
                <w:szCs w:val="18"/>
                <w:vertAlign w:val="baseline"/>
                <w:lang w:val="en-US" w:eastAsia="zh-CN"/>
              </w:rPr>
              <w:t>其它构件</w:t>
            </w:r>
          </w:p>
        </w:tc>
        <w:tc>
          <w:tcPr>
            <w:tcW w:w="953" w:type="dxa"/>
            <w:vAlign w:val="top"/>
          </w:tcPr>
          <w:p>
            <w:pPr>
              <w:keepNext w:val="0"/>
              <w:keepLines w:val="0"/>
              <w:pageBreakBefore w:val="0"/>
              <w:numPr>
                <w:ilvl w:val="0"/>
                <w:numId w:val="0"/>
              </w:numPr>
              <w:kinsoku/>
              <w:wordWrap/>
              <w:overflowPunct/>
              <w:topLinePunct w:val="0"/>
              <w:bidi w:val="0"/>
              <w:adjustRightInd/>
              <w:snapToGrid/>
              <w:spacing w:line="26" w:lineRule="atLeast"/>
              <w:jc w:val="center"/>
              <w:rPr>
                <w:rFonts w:hint="default"/>
                <w:spacing w:val="17"/>
                <w:sz w:val="18"/>
                <w:szCs w:val="18"/>
                <w:vertAlign w:val="baseline"/>
                <w:lang w:val="en-US" w:eastAsia="zh-CN"/>
              </w:rPr>
            </w:pPr>
            <w:r>
              <w:rPr>
                <w:rFonts w:hint="eastAsia"/>
                <w:spacing w:val="17"/>
                <w:sz w:val="18"/>
                <w:szCs w:val="18"/>
                <w:vertAlign w:val="baseline"/>
                <w:lang w:val="en-US" w:eastAsia="zh-CN"/>
              </w:rPr>
              <w:t>0.6</w:t>
            </w:r>
          </w:p>
        </w:tc>
        <w:tc>
          <w:tcPr>
            <w:tcW w:w="1068" w:type="dxa"/>
            <w:vAlign w:val="top"/>
          </w:tcPr>
          <w:p>
            <w:pPr>
              <w:keepNext w:val="0"/>
              <w:keepLines w:val="0"/>
              <w:pageBreakBefore w:val="0"/>
              <w:numPr>
                <w:ilvl w:val="0"/>
                <w:numId w:val="0"/>
              </w:numPr>
              <w:kinsoku/>
              <w:wordWrap/>
              <w:overflowPunct/>
              <w:topLinePunct w:val="0"/>
              <w:bidi w:val="0"/>
              <w:adjustRightInd/>
              <w:snapToGrid/>
              <w:spacing w:line="26" w:lineRule="atLeast"/>
              <w:jc w:val="center"/>
              <w:rPr>
                <w:rFonts w:hint="default"/>
                <w:spacing w:val="17"/>
                <w:sz w:val="18"/>
                <w:szCs w:val="18"/>
                <w:vertAlign w:val="baseline"/>
                <w:lang w:val="en-US" w:eastAsia="zh-CN"/>
              </w:rPr>
            </w:pPr>
            <w:r>
              <w:rPr>
                <w:rFonts w:hint="eastAsia"/>
                <w:spacing w:val="17"/>
                <w:sz w:val="18"/>
                <w:szCs w:val="18"/>
                <w:vertAlign w:val="baseline"/>
                <w:lang w:val="en-US" w:eastAsia="zh-CN"/>
              </w:rPr>
              <w:t>C20</w:t>
            </w:r>
          </w:p>
        </w:tc>
        <w:tc>
          <w:tcPr>
            <w:tcW w:w="1729" w:type="dxa"/>
            <w:vAlign w:val="top"/>
          </w:tcPr>
          <w:p>
            <w:pPr>
              <w:keepNext w:val="0"/>
              <w:keepLines w:val="0"/>
              <w:pageBreakBefore w:val="0"/>
              <w:numPr>
                <w:ilvl w:val="0"/>
                <w:numId w:val="0"/>
              </w:numPr>
              <w:kinsoku/>
              <w:wordWrap/>
              <w:overflowPunct/>
              <w:topLinePunct w:val="0"/>
              <w:bidi w:val="0"/>
              <w:adjustRightInd/>
              <w:snapToGrid/>
              <w:spacing w:line="26" w:lineRule="atLeast"/>
              <w:jc w:val="center"/>
              <w:rPr>
                <w:rFonts w:hint="default"/>
                <w:spacing w:val="17"/>
                <w:sz w:val="18"/>
                <w:szCs w:val="18"/>
                <w:vertAlign w:val="baseline"/>
                <w:lang w:val="en-US" w:eastAsia="zh-CN"/>
              </w:rPr>
            </w:pPr>
            <w:r>
              <w:rPr>
                <w:rFonts w:hint="eastAsia"/>
                <w:spacing w:val="17"/>
                <w:sz w:val="18"/>
                <w:szCs w:val="18"/>
                <w:vertAlign w:val="baseline"/>
                <w:lang w:val="en-US" w:eastAsia="zh-CN"/>
              </w:rPr>
              <w:t>0.3</w:t>
            </w:r>
          </w:p>
        </w:tc>
        <w:tc>
          <w:tcPr>
            <w:tcW w:w="1779" w:type="dxa"/>
            <w:vAlign w:val="top"/>
          </w:tcPr>
          <w:p>
            <w:pPr>
              <w:keepNext w:val="0"/>
              <w:keepLines w:val="0"/>
              <w:pageBreakBefore w:val="0"/>
              <w:numPr>
                <w:ilvl w:val="0"/>
                <w:numId w:val="0"/>
              </w:numPr>
              <w:kinsoku/>
              <w:wordWrap/>
              <w:overflowPunct/>
              <w:topLinePunct w:val="0"/>
              <w:bidi w:val="0"/>
              <w:adjustRightInd/>
              <w:snapToGrid/>
              <w:spacing w:line="26" w:lineRule="atLeast"/>
              <w:jc w:val="center"/>
              <w:rPr>
                <w:rFonts w:hint="eastAsia"/>
                <w:spacing w:val="17"/>
                <w:sz w:val="18"/>
                <w:szCs w:val="18"/>
                <w:vertAlign w:val="baseline"/>
                <w:lang w:val="en-US" w:eastAsia="zh-CN"/>
              </w:rPr>
            </w:pPr>
            <w:r>
              <w:rPr>
                <w:rFonts w:hint="eastAsia"/>
                <w:spacing w:val="17"/>
                <w:sz w:val="18"/>
                <w:szCs w:val="18"/>
                <w:vertAlign w:val="baseline"/>
                <w:lang w:val="en-US" w:eastAsia="zh-CN"/>
              </w:rPr>
              <w:t>不限制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numPr>
                <w:ilvl w:val="0"/>
                <w:numId w:val="0"/>
              </w:numPr>
              <w:kinsoku/>
              <w:wordWrap/>
              <w:overflowPunct/>
              <w:topLinePunct w:val="0"/>
              <w:bidi w:val="0"/>
              <w:adjustRightInd/>
              <w:snapToGrid/>
              <w:spacing w:line="26" w:lineRule="atLeast"/>
              <w:jc w:val="center"/>
              <w:rPr>
                <w:rFonts w:hint="default"/>
                <w:spacing w:val="17"/>
                <w:sz w:val="18"/>
                <w:szCs w:val="18"/>
                <w:vertAlign w:val="baseline"/>
                <w:lang w:val="en-US" w:eastAsia="zh-CN"/>
              </w:rPr>
            </w:pPr>
            <w:r>
              <w:rPr>
                <w:rFonts w:hint="eastAsia"/>
                <w:spacing w:val="17"/>
                <w:sz w:val="18"/>
                <w:szCs w:val="18"/>
                <w:vertAlign w:val="baseline"/>
                <w:lang w:val="en-US" w:eastAsia="zh-CN"/>
              </w:rPr>
              <w:t>二a</w:t>
            </w:r>
          </w:p>
        </w:tc>
        <w:tc>
          <w:tcPr>
            <w:tcW w:w="1958" w:type="dxa"/>
          </w:tcPr>
          <w:p>
            <w:pPr>
              <w:keepNext w:val="0"/>
              <w:keepLines w:val="0"/>
              <w:pageBreakBefore w:val="0"/>
              <w:numPr>
                <w:ilvl w:val="0"/>
                <w:numId w:val="0"/>
              </w:numPr>
              <w:kinsoku/>
              <w:wordWrap/>
              <w:overflowPunct/>
              <w:topLinePunct w:val="0"/>
              <w:bidi w:val="0"/>
              <w:adjustRightInd/>
              <w:snapToGrid/>
              <w:spacing w:line="26" w:lineRule="atLeast"/>
              <w:jc w:val="center"/>
              <w:rPr>
                <w:rFonts w:hint="default"/>
                <w:spacing w:val="17"/>
                <w:sz w:val="18"/>
                <w:szCs w:val="18"/>
                <w:vertAlign w:val="baseline"/>
                <w:lang w:val="en-US" w:eastAsia="zh-CN"/>
              </w:rPr>
            </w:pPr>
            <w:r>
              <w:rPr>
                <w:rFonts w:hint="eastAsia"/>
                <w:spacing w:val="17"/>
                <w:sz w:val="18"/>
                <w:szCs w:val="18"/>
                <w:vertAlign w:val="baseline"/>
                <w:lang w:val="en-US" w:eastAsia="zh-CN"/>
              </w:rPr>
              <w:t>卫生间周边梁柱及地下梁柱楼板</w:t>
            </w:r>
          </w:p>
        </w:tc>
        <w:tc>
          <w:tcPr>
            <w:tcW w:w="953" w:type="dxa"/>
            <w:vAlign w:val="center"/>
          </w:tcPr>
          <w:p>
            <w:pPr>
              <w:keepNext w:val="0"/>
              <w:keepLines w:val="0"/>
              <w:pageBreakBefore w:val="0"/>
              <w:numPr>
                <w:ilvl w:val="0"/>
                <w:numId w:val="0"/>
              </w:numPr>
              <w:kinsoku/>
              <w:wordWrap/>
              <w:overflowPunct/>
              <w:topLinePunct w:val="0"/>
              <w:bidi w:val="0"/>
              <w:adjustRightInd/>
              <w:snapToGrid/>
              <w:spacing w:line="26" w:lineRule="atLeast"/>
              <w:jc w:val="center"/>
              <w:rPr>
                <w:rFonts w:hint="default"/>
                <w:spacing w:val="17"/>
                <w:sz w:val="18"/>
                <w:szCs w:val="18"/>
                <w:vertAlign w:val="baseline"/>
                <w:lang w:val="en-US" w:eastAsia="zh-CN"/>
              </w:rPr>
            </w:pPr>
            <w:r>
              <w:rPr>
                <w:rFonts w:hint="eastAsia"/>
                <w:spacing w:val="17"/>
                <w:sz w:val="18"/>
                <w:szCs w:val="18"/>
                <w:vertAlign w:val="baseline"/>
                <w:lang w:val="en-US" w:eastAsia="zh-CN"/>
              </w:rPr>
              <w:t>0.55</w:t>
            </w:r>
          </w:p>
        </w:tc>
        <w:tc>
          <w:tcPr>
            <w:tcW w:w="1068" w:type="dxa"/>
            <w:vAlign w:val="center"/>
          </w:tcPr>
          <w:p>
            <w:pPr>
              <w:keepNext w:val="0"/>
              <w:keepLines w:val="0"/>
              <w:pageBreakBefore w:val="0"/>
              <w:numPr>
                <w:ilvl w:val="0"/>
                <w:numId w:val="0"/>
              </w:numPr>
              <w:kinsoku/>
              <w:wordWrap/>
              <w:overflowPunct/>
              <w:topLinePunct w:val="0"/>
              <w:bidi w:val="0"/>
              <w:adjustRightInd/>
              <w:snapToGrid/>
              <w:spacing w:line="26" w:lineRule="atLeast"/>
              <w:jc w:val="center"/>
              <w:rPr>
                <w:rFonts w:hint="default"/>
                <w:spacing w:val="17"/>
                <w:sz w:val="18"/>
                <w:szCs w:val="18"/>
                <w:vertAlign w:val="baseline"/>
                <w:lang w:val="en-US" w:eastAsia="zh-CN"/>
              </w:rPr>
            </w:pPr>
            <w:r>
              <w:rPr>
                <w:rFonts w:hint="eastAsia"/>
                <w:spacing w:val="17"/>
                <w:sz w:val="18"/>
                <w:szCs w:val="18"/>
                <w:vertAlign w:val="baseline"/>
                <w:lang w:val="en-US" w:eastAsia="zh-CN"/>
              </w:rPr>
              <w:t>C25</w:t>
            </w:r>
          </w:p>
        </w:tc>
        <w:tc>
          <w:tcPr>
            <w:tcW w:w="1729" w:type="dxa"/>
            <w:vAlign w:val="center"/>
          </w:tcPr>
          <w:p>
            <w:pPr>
              <w:keepNext w:val="0"/>
              <w:keepLines w:val="0"/>
              <w:pageBreakBefore w:val="0"/>
              <w:numPr>
                <w:ilvl w:val="0"/>
                <w:numId w:val="0"/>
              </w:numPr>
              <w:kinsoku/>
              <w:wordWrap/>
              <w:overflowPunct/>
              <w:topLinePunct w:val="0"/>
              <w:bidi w:val="0"/>
              <w:adjustRightInd/>
              <w:snapToGrid/>
              <w:spacing w:line="26" w:lineRule="atLeast"/>
              <w:jc w:val="center"/>
              <w:rPr>
                <w:rFonts w:hint="default"/>
                <w:spacing w:val="17"/>
                <w:sz w:val="18"/>
                <w:szCs w:val="18"/>
                <w:vertAlign w:val="baseline"/>
                <w:lang w:val="en-US" w:eastAsia="zh-CN"/>
              </w:rPr>
            </w:pPr>
            <w:r>
              <w:rPr>
                <w:rFonts w:hint="eastAsia"/>
                <w:spacing w:val="17"/>
                <w:sz w:val="18"/>
                <w:szCs w:val="18"/>
                <w:vertAlign w:val="baseline"/>
                <w:lang w:val="en-US" w:eastAsia="zh-CN"/>
              </w:rPr>
              <w:t>0.2</w:t>
            </w:r>
          </w:p>
        </w:tc>
        <w:tc>
          <w:tcPr>
            <w:tcW w:w="1779" w:type="dxa"/>
            <w:vAlign w:val="center"/>
          </w:tcPr>
          <w:p>
            <w:pPr>
              <w:keepNext w:val="0"/>
              <w:keepLines w:val="0"/>
              <w:pageBreakBefore w:val="0"/>
              <w:numPr>
                <w:ilvl w:val="0"/>
                <w:numId w:val="0"/>
              </w:numPr>
              <w:kinsoku/>
              <w:wordWrap/>
              <w:overflowPunct/>
              <w:topLinePunct w:val="0"/>
              <w:bidi w:val="0"/>
              <w:adjustRightInd/>
              <w:snapToGrid/>
              <w:spacing w:line="26" w:lineRule="atLeast"/>
              <w:jc w:val="center"/>
              <w:rPr>
                <w:rFonts w:hint="eastAsia"/>
                <w:spacing w:val="17"/>
                <w:sz w:val="18"/>
                <w:szCs w:val="18"/>
                <w:vertAlign w:val="baseline"/>
                <w:lang w:val="en-US" w:eastAsia="zh-CN"/>
              </w:rPr>
            </w:pPr>
            <w:r>
              <w:rPr>
                <w:rFonts w:hint="eastAsia"/>
                <w:spacing w:val="17"/>
                <w:sz w:val="18"/>
                <w:szCs w:val="1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numPr>
                <w:ilvl w:val="0"/>
                <w:numId w:val="0"/>
              </w:numPr>
              <w:kinsoku/>
              <w:wordWrap/>
              <w:overflowPunct/>
              <w:topLinePunct w:val="0"/>
              <w:bidi w:val="0"/>
              <w:adjustRightInd/>
              <w:snapToGrid/>
              <w:spacing w:line="26" w:lineRule="atLeast"/>
              <w:jc w:val="center"/>
              <w:rPr>
                <w:rFonts w:hint="default"/>
                <w:spacing w:val="17"/>
                <w:sz w:val="18"/>
                <w:szCs w:val="18"/>
                <w:vertAlign w:val="baseline"/>
                <w:lang w:val="en-US" w:eastAsia="zh-CN"/>
              </w:rPr>
            </w:pPr>
            <w:r>
              <w:rPr>
                <w:rFonts w:hint="eastAsia"/>
                <w:spacing w:val="17"/>
                <w:sz w:val="18"/>
                <w:szCs w:val="18"/>
                <w:vertAlign w:val="baseline"/>
                <w:lang w:val="en-US" w:eastAsia="zh-CN"/>
              </w:rPr>
              <w:t>二b</w:t>
            </w:r>
          </w:p>
        </w:tc>
        <w:tc>
          <w:tcPr>
            <w:tcW w:w="1958" w:type="dxa"/>
          </w:tcPr>
          <w:p>
            <w:pPr>
              <w:keepNext w:val="0"/>
              <w:keepLines w:val="0"/>
              <w:pageBreakBefore w:val="0"/>
              <w:numPr>
                <w:ilvl w:val="0"/>
                <w:numId w:val="0"/>
              </w:numPr>
              <w:kinsoku/>
              <w:wordWrap/>
              <w:overflowPunct/>
              <w:topLinePunct w:val="0"/>
              <w:bidi w:val="0"/>
              <w:adjustRightInd/>
              <w:snapToGrid/>
              <w:spacing w:line="26" w:lineRule="atLeast"/>
              <w:jc w:val="center"/>
              <w:rPr>
                <w:rFonts w:hint="default"/>
                <w:spacing w:val="17"/>
                <w:sz w:val="18"/>
                <w:szCs w:val="18"/>
                <w:vertAlign w:val="baseline"/>
                <w:lang w:val="en-US" w:eastAsia="zh-CN"/>
              </w:rPr>
            </w:pPr>
            <w:r>
              <w:rPr>
                <w:rFonts w:hint="eastAsia"/>
                <w:spacing w:val="17"/>
                <w:sz w:val="18"/>
                <w:szCs w:val="18"/>
                <w:vertAlign w:val="baseline"/>
                <w:lang w:val="en-US" w:eastAsia="zh-CN"/>
              </w:rPr>
              <w:t>独立基础、短柱、地梁，消防水池底板、外墙，</w:t>
            </w:r>
          </w:p>
        </w:tc>
        <w:tc>
          <w:tcPr>
            <w:tcW w:w="953" w:type="dxa"/>
            <w:vAlign w:val="center"/>
          </w:tcPr>
          <w:p>
            <w:pPr>
              <w:keepNext w:val="0"/>
              <w:keepLines w:val="0"/>
              <w:pageBreakBefore w:val="0"/>
              <w:numPr>
                <w:ilvl w:val="0"/>
                <w:numId w:val="0"/>
              </w:numPr>
              <w:kinsoku/>
              <w:wordWrap/>
              <w:overflowPunct/>
              <w:topLinePunct w:val="0"/>
              <w:bidi w:val="0"/>
              <w:adjustRightInd/>
              <w:snapToGrid/>
              <w:spacing w:line="26" w:lineRule="atLeast"/>
              <w:jc w:val="center"/>
              <w:rPr>
                <w:rFonts w:hint="default"/>
                <w:spacing w:val="17"/>
                <w:sz w:val="18"/>
                <w:szCs w:val="18"/>
                <w:vertAlign w:val="baseline"/>
                <w:lang w:val="en-US" w:eastAsia="zh-CN"/>
              </w:rPr>
            </w:pPr>
            <w:r>
              <w:rPr>
                <w:rFonts w:hint="eastAsia"/>
                <w:spacing w:val="17"/>
                <w:sz w:val="18"/>
                <w:szCs w:val="18"/>
                <w:vertAlign w:val="baseline"/>
                <w:lang w:val="en-US" w:eastAsia="zh-CN"/>
              </w:rPr>
              <w:t>0.55</w:t>
            </w:r>
          </w:p>
        </w:tc>
        <w:tc>
          <w:tcPr>
            <w:tcW w:w="1068" w:type="dxa"/>
            <w:vAlign w:val="center"/>
          </w:tcPr>
          <w:p>
            <w:pPr>
              <w:keepNext w:val="0"/>
              <w:keepLines w:val="0"/>
              <w:pageBreakBefore w:val="0"/>
              <w:numPr>
                <w:ilvl w:val="0"/>
                <w:numId w:val="0"/>
              </w:numPr>
              <w:kinsoku/>
              <w:wordWrap/>
              <w:overflowPunct/>
              <w:topLinePunct w:val="0"/>
              <w:bidi w:val="0"/>
              <w:adjustRightInd/>
              <w:snapToGrid/>
              <w:spacing w:line="26" w:lineRule="atLeast"/>
              <w:jc w:val="center"/>
              <w:rPr>
                <w:rFonts w:hint="default"/>
                <w:spacing w:val="17"/>
                <w:sz w:val="18"/>
                <w:szCs w:val="18"/>
                <w:vertAlign w:val="baseline"/>
                <w:lang w:val="en-US" w:eastAsia="zh-CN"/>
              </w:rPr>
            </w:pPr>
            <w:r>
              <w:rPr>
                <w:rFonts w:hint="eastAsia"/>
                <w:spacing w:val="17"/>
                <w:sz w:val="18"/>
                <w:szCs w:val="18"/>
                <w:vertAlign w:val="baseline"/>
                <w:lang w:val="en-US" w:eastAsia="zh-CN"/>
              </w:rPr>
              <w:t>C30</w:t>
            </w:r>
          </w:p>
        </w:tc>
        <w:tc>
          <w:tcPr>
            <w:tcW w:w="1729" w:type="dxa"/>
            <w:vAlign w:val="center"/>
          </w:tcPr>
          <w:p>
            <w:pPr>
              <w:keepNext w:val="0"/>
              <w:keepLines w:val="0"/>
              <w:pageBreakBefore w:val="0"/>
              <w:numPr>
                <w:ilvl w:val="0"/>
                <w:numId w:val="0"/>
              </w:numPr>
              <w:kinsoku/>
              <w:wordWrap/>
              <w:overflowPunct/>
              <w:topLinePunct w:val="0"/>
              <w:bidi w:val="0"/>
              <w:adjustRightInd/>
              <w:snapToGrid/>
              <w:spacing w:line="26" w:lineRule="atLeast"/>
              <w:jc w:val="center"/>
              <w:rPr>
                <w:rFonts w:hint="default"/>
                <w:spacing w:val="17"/>
                <w:sz w:val="18"/>
                <w:szCs w:val="18"/>
                <w:vertAlign w:val="baseline"/>
                <w:lang w:val="en-US" w:eastAsia="zh-CN"/>
              </w:rPr>
            </w:pPr>
            <w:r>
              <w:rPr>
                <w:rFonts w:hint="eastAsia"/>
                <w:spacing w:val="17"/>
                <w:sz w:val="18"/>
                <w:szCs w:val="18"/>
                <w:vertAlign w:val="baseline"/>
                <w:lang w:val="en-US" w:eastAsia="zh-CN"/>
              </w:rPr>
              <w:t>0.15</w:t>
            </w:r>
          </w:p>
        </w:tc>
        <w:tc>
          <w:tcPr>
            <w:tcW w:w="1779" w:type="dxa"/>
            <w:vAlign w:val="center"/>
          </w:tcPr>
          <w:p>
            <w:pPr>
              <w:keepNext w:val="0"/>
              <w:keepLines w:val="0"/>
              <w:pageBreakBefore w:val="0"/>
              <w:numPr>
                <w:ilvl w:val="0"/>
                <w:numId w:val="0"/>
              </w:numPr>
              <w:kinsoku/>
              <w:wordWrap/>
              <w:overflowPunct/>
              <w:topLinePunct w:val="0"/>
              <w:bidi w:val="0"/>
              <w:adjustRightInd/>
              <w:snapToGrid/>
              <w:spacing w:line="26" w:lineRule="atLeast"/>
              <w:jc w:val="center"/>
              <w:rPr>
                <w:rFonts w:hint="eastAsia"/>
                <w:spacing w:val="17"/>
                <w:sz w:val="18"/>
                <w:szCs w:val="18"/>
                <w:vertAlign w:val="baseline"/>
                <w:lang w:val="en-US" w:eastAsia="zh-CN"/>
              </w:rPr>
            </w:pPr>
            <w:r>
              <w:rPr>
                <w:rFonts w:hint="eastAsia"/>
                <w:spacing w:val="17"/>
                <w:sz w:val="18"/>
                <w:szCs w:val="18"/>
                <w:vertAlign w:val="baseline"/>
                <w:lang w:val="en-US" w:eastAsia="zh-CN"/>
              </w:rPr>
              <w:t>3.0</w:t>
            </w:r>
          </w:p>
        </w:tc>
      </w:tr>
    </w:tbl>
    <w:p>
      <w:pPr>
        <w:keepNext w:val="0"/>
        <w:keepLines w:val="0"/>
        <w:pageBreakBefore w:val="0"/>
        <w:numPr>
          <w:ilvl w:val="0"/>
          <w:numId w:val="0"/>
        </w:numPr>
        <w:kinsoku/>
        <w:wordWrap/>
        <w:overflowPunct/>
        <w:topLinePunct w:val="0"/>
        <w:bidi w:val="0"/>
        <w:adjustRightInd/>
        <w:snapToGrid/>
        <w:spacing w:line="26" w:lineRule="atLeast"/>
        <w:rPr>
          <w:rFonts w:hint="eastAsia"/>
          <w:spacing w:val="17"/>
          <w:lang w:val="en-US" w:eastAsia="zh-CN"/>
        </w:rPr>
      </w:pPr>
    </w:p>
    <w:p>
      <w:pPr>
        <w:keepNext w:val="0"/>
        <w:keepLines w:val="0"/>
        <w:pageBreakBefore w:val="0"/>
        <w:numPr>
          <w:ilvl w:val="0"/>
          <w:numId w:val="3"/>
        </w:numPr>
        <w:kinsoku/>
        <w:wordWrap/>
        <w:overflowPunct/>
        <w:topLinePunct w:val="0"/>
        <w:bidi w:val="0"/>
        <w:adjustRightInd/>
        <w:snapToGrid/>
        <w:spacing w:line="26" w:lineRule="atLeast"/>
        <w:jc w:val="center"/>
        <w:rPr>
          <w:rFonts w:hint="eastAsia"/>
          <w:spacing w:val="17"/>
          <w:sz w:val="28"/>
          <w:szCs w:val="28"/>
        </w:rPr>
      </w:pPr>
      <w:r>
        <w:rPr>
          <w:rFonts w:hint="eastAsia"/>
          <w:b/>
          <w:bCs/>
          <w:spacing w:val="17"/>
          <w:sz w:val="28"/>
          <w:szCs w:val="28"/>
        </w:rPr>
        <w:t>预拌混凝土应执行的有关规范、标准</w:t>
      </w:r>
    </w:p>
    <w:p>
      <w:pPr>
        <w:keepNext w:val="0"/>
        <w:keepLines w:val="0"/>
        <w:pageBreakBefore w:val="0"/>
        <w:kinsoku/>
        <w:wordWrap/>
        <w:overflowPunct/>
        <w:topLinePunct w:val="0"/>
        <w:bidi w:val="0"/>
        <w:adjustRightInd/>
        <w:snapToGrid/>
        <w:spacing w:line="26" w:lineRule="atLeast"/>
        <w:ind w:firstLine="488" w:firstLineChars="200"/>
        <w:rPr>
          <w:rFonts w:hint="eastAsia" w:eastAsiaTheme="minorEastAsia"/>
          <w:spacing w:val="17"/>
          <w:lang w:eastAsia="zh-CN"/>
        </w:rPr>
      </w:pPr>
      <w:r>
        <w:rPr>
          <w:rFonts w:hint="eastAsia"/>
          <w:spacing w:val="17"/>
        </w:rPr>
        <w:t>甲乙双方应以如下有关规范、规程、标准为一切工作的准则，但不限于此内容。本</w:t>
      </w:r>
      <w:r>
        <w:rPr>
          <w:rFonts w:hint="eastAsia"/>
          <w:spacing w:val="17"/>
          <w:lang w:eastAsia="zh-CN"/>
        </w:rPr>
        <w:t>协议</w:t>
      </w:r>
      <w:r>
        <w:rPr>
          <w:rFonts w:hint="eastAsia"/>
          <w:spacing w:val="17"/>
        </w:rPr>
        <w:t>涉及有关规范、标准有变化，按最新、最高标准执行。</w:t>
      </w:r>
      <w:r>
        <w:rPr>
          <w:rFonts w:hint="eastAsia"/>
          <w:spacing w:val="17"/>
          <w:lang w:eastAsia="zh-CN"/>
        </w:rPr>
        <w:t>本协议执行标准如下：</w:t>
      </w:r>
    </w:p>
    <w:p>
      <w:pPr>
        <w:keepNext w:val="0"/>
        <w:keepLines w:val="0"/>
        <w:pageBreakBefore w:val="0"/>
        <w:kinsoku/>
        <w:wordWrap/>
        <w:overflowPunct/>
        <w:topLinePunct w:val="0"/>
        <w:bidi w:val="0"/>
        <w:adjustRightInd/>
        <w:snapToGrid/>
        <w:spacing w:line="26" w:lineRule="atLeast"/>
        <w:rPr>
          <w:rFonts w:hint="default" w:eastAsiaTheme="minorEastAsia"/>
          <w:b/>
          <w:bCs/>
          <w:spacing w:val="17"/>
          <w:lang w:val="en-US" w:eastAsia="zh-CN"/>
        </w:rPr>
      </w:pPr>
      <w:r>
        <w:rPr>
          <w:rFonts w:hint="eastAsia"/>
          <w:b/>
          <w:bCs/>
          <w:spacing w:val="17"/>
        </w:rPr>
        <w:t>1 《通用硅酸盐水泥》 GB175-20</w:t>
      </w:r>
      <w:r>
        <w:rPr>
          <w:rFonts w:hint="eastAsia"/>
          <w:b/>
          <w:bCs/>
          <w:spacing w:val="17"/>
          <w:lang w:val="en-US" w:eastAsia="zh-CN"/>
        </w:rPr>
        <w:t>20</w:t>
      </w:r>
    </w:p>
    <w:p>
      <w:pPr>
        <w:keepNext w:val="0"/>
        <w:keepLines w:val="0"/>
        <w:pageBreakBefore w:val="0"/>
        <w:kinsoku/>
        <w:wordWrap/>
        <w:overflowPunct/>
        <w:topLinePunct w:val="0"/>
        <w:bidi w:val="0"/>
        <w:adjustRightInd/>
        <w:snapToGrid/>
        <w:spacing w:line="26" w:lineRule="atLeast"/>
        <w:rPr>
          <w:rFonts w:hint="default" w:eastAsiaTheme="minorEastAsia"/>
          <w:b/>
          <w:bCs/>
          <w:spacing w:val="17"/>
          <w:lang w:val="en-US" w:eastAsia="zh-CN"/>
        </w:rPr>
      </w:pPr>
      <w:r>
        <w:rPr>
          <w:rFonts w:hint="eastAsia"/>
          <w:b/>
          <w:bCs/>
          <w:spacing w:val="17"/>
        </w:rPr>
        <w:t>2 《用于水泥和混凝土中的粉煤灰》 GB1596-20</w:t>
      </w:r>
      <w:r>
        <w:rPr>
          <w:rFonts w:hint="eastAsia"/>
          <w:b/>
          <w:bCs/>
          <w:spacing w:val="17"/>
          <w:lang w:val="en-US" w:eastAsia="zh-CN"/>
        </w:rPr>
        <w:t>17</w:t>
      </w:r>
    </w:p>
    <w:p>
      <w:pPr>
        <w:keepNext w:val="0"/>
        <w:keepLines w:val="0"/>
        <w:pageBreakBefore w:val="0"/>
        <w:kinsoku/>
        <w:wordWrap/>
        <w:overflowPunct/>
        <w:topLinePunct w:val="0"/>
        <w:bidi w:val="0"/>
        <w:adjustRightInd/>
        <w:snapToGrid/>
        <w:spacing w:line="26" w:lineRule="atLeast"/>
        <w:rPr>
          <w:rFonts w:hint="eastAsia"/>
          <w:b/>
          <w:bCs/>
          <w:spacing w:val="17"/>
        </w:rPr>
      </w:pPr>
      <w:r>
        <w:rPr>
          <w:rFonts w:hint="eastAsia"/>
          <w:b/>
          <w:bCs/>
          <w:spacing w:val="17"/>
        </w:rPr>
        <w:t>3 《混凝土外加剂》 GB8076-2008</w:t>
      </w:r>
    </w:p>
    <w:p>
      <w:pPr>
        <w:keepNext w:val="0"/>
        <w:keepLines w:val="0"/>
        <w:pageBreakBefore w:val="0"/>
        <w:kinsoku/>
        <w:wordWrap/>
        <w:overflowPunct/>
        <w:topLinePunct w:val="0"/>
        <w:bidi w:val="0"/>
        <w:adjustRightInd/>
        <w:snapToGrid/>
        <w:spacing w:line="26" w:lineRule="atLeast"/>
        <w:rPr>
          <w:rFonts w:hint="eastAsia"/>
          <w:b/>
          <w:bCs/>
          <w:spacing w:val="17"/>
        </w:rPr>
      </w:pPr>
      <w:r>
        <w:rPr>
          <w:rFonts w:hint="eastAsia"/>
          <w:b/>
          <w:bCs/>
          <w:spacing w:val="17"/>
        </w:rPr>
        <w:t>4 《混凝土外加剂应用技术规范》 GB50119-20</w:t>
      </w:r>
      <w:r>
        <w:rPr>
          <w:rFonts w:hint="eastAsia"/>
          <w:b/>
          <w:bCs/>
          <w:spacing w:val="17"/>
          <w:lang w:val="en-US" w:eastAsia="zh-CN"/>
        </w:rPr>
        <w:t>1</w:t>
      </w:r>
      <w:r>
        <w:rPr>
          <w:rFonts w:hint="eastAsia"/>
          <w:b/>
          <w:bCs/>
          <w:spacing w:val="17"/>
        </w:rPr>
        <w:t>3</w:t>
      </w:r>
    </w:p>
    <w:p>
      <w:pPr>
        <w:keepNext w:val="0"/>
        <w:keepLines w:val="0"/>
        <w:pageBreakBefore w:val="0"/>
        <w:kinsoku/>
        <w:wordWrap/>
        <w:overflowPunct/>
        <w:topLinePunct w:val="0"/>
        <w:bidi w:val="0"/>
        <w:adjustRightInd/>
        <w:snapToGrid/>
        <w:spacing w:line="26" w:lineRule="atLeast"/>
        <w:rPr>
          <w:rFonts w:hint="default" w:eastAsiaTheme="minorEastAsia"/>
          <w:b/>
          <w:bCs/>
          <w:spacing w:val="17"/>
          <w:lang w:val="en-US" w:eastAsia="zh-CN"/>
        </w:rPr>
      </w:pPr>
      <w:r>
        <w:rPr>
          <w:rFonts w:hint="eastAsia"/>
          <w:b/>
          <w:bCs/>
          <w:spacing w:val="17"/>
        </w:rPr>
        <w:t>5 《混凝土结构设计规范》 GB50010-20</w:t>
      </w:r>
      <w:r>
        <w:rPr>
          <w:rFonts w:hint="eastAsia"/>
          <w:b/>
          <w:bCs/>
          <w:spacing w:val="17"/>
          <w:lang w:val="en-US" w:eastAsia="zh-CN"/>
        </w:rPr>
        <w:t>10</w:t>
      </w:r>
    </w:p>
    <w:p>
      <w:pPr>
        <w:keepNext w:val="0"/>
        <w:keepLines w:val="0"/>
        <w:pageBreakBefore w:val="0"/>
        <w:kinsoku/>
        <w:wordWrap/>
        <w:overflowPunct/>
        <w:topLinePunct w:val="0"/>
        <w:bidi w:val="0"/>
        <w:adjustRightInd/>
        <w:snapToGrid/>
        <w:spacing w:line="26" w:lineRule="atLeast"/>
        <w:rPr>
          <w:rFonts w:hint="default" w:eastAsiaTheme="minorEastAsia"/>
          <w:b/>
          <w:bCs/>
          <w:spacing w:val="17"/>
          <w:lang w:val="en-US" w:eastAsia="zh-CN"/>
        </w:rPr>
      </w:pPr>
      <w:r>
        <w:rPr>
          <w:rFonts w:hint="eastAsia"/>
          <w:b/>
          <w:bCs/>
          <w:spacing w:val="17"/>
        </w:rPr>
        <w:t>6 《混凝土质量控制标准》 GB50164-</w:t>
      </w:r>
      <w:r>
        <w:rPr>
          <w:rFonts w:hint="eastAsia"/>
          <w:b/>
          <w:bCs/>
          <w:spacing w:val="17"/>
          <w:lang w:val="en-US" w:eastAsia="zh-CN"/>
        </w:rPr>
        <w:t>2011</w:t>
      </w:r>
    </w:p>
    <w:p>
      <w:pPr>
        <w:keepNext w:val="0"/>
        <w:keepLines w:val="0"/>
        <w:pageBreakBefore w:val="0"/>
        <w:kinsoku/>
        <w:wordWrap/>
        <w:overflowPunct/>
        <w:topLinePunct w:val="0"/>
        <w:bidi w:val="0"/>
        <w:adjustRightInd/>
        <w:snapToGrid/>
        <w:spacing w:line="26" w:lineRule="atLeast"/>
        <w:rPr>
          <w:rFonts w:hint="default" w:eastAsiaTheme="minorEastAsia"/>
          <w:b/>
          <w:bCs/>
          <w:spacing w:val="17"/>
          <w:lang w:val="en-US" w:eastAsia="zh-CN"/>
        </w:rPr>
      </w:pPr>
      <w:r>
        <w:rPr>
          <w:rFonts w:hint="eastAsia"/>
          <w:b/>
          <w:bCs/>
          <w:spacing w:val="17"/>
        </w:rPr>
        <w:t>7 《混凝土结构工程施工质量验收规范》 GB50204-20</w:t>
      </w:r>
      <w:r>
        <w:rPr>
          <w:rFonts w:hint="eastAsia"/>
          <w:b/>
          <w:bCs/>
          <w:spacing w:val="17"/>
          <w:lang w:val="en-US" w:eastAsia="zh-CN"/>
        </w:rPr>
        <w:t>15</w:t>
      </w:r>
    </w:p>
    <w:p>
      <w:pPr>
        <w:keepNext w:val="0"/>
        <w:keepLines w:val="0"/>
        <w:pageBreakBefore w:val="0"/>
        <w:kinsoku/>
        <w:wordWrap/>
        <w:overflowPunct/>
        <w:topLinePunct w:val="0"/>
        <w:bidi w:val="0"/>
        <w:adjustRightInd/>
        <w:snapToGrid/>
        <w:spacing w:line="26" w:lineRule="atLeast"/>
        <w:rPr>
          <w:rFonts w:hint="default" w:eastAsiaTheme="minorEastAsia"/>
          <w:b/>
          <w:bCs/>
          <w:spacing w:val="17"/>
          <w:lang w:val="en-US" w:eastAsia="zh-CN"/>
        </w:rPr>
      </w:pPr>
      <w:r>
        <w:rPr>
          <w:rFonts w:hint="eastAsia"/>
          <w:b/>
          <w:bCs/>
          <w:spacing w:val="17"/>
        </w:rPr>
        <w:t>8 《民用建筑工程室内环境污染控制规范》 GB50325-20</w:t>
      </w:r>
      <w:r>
        <w:rPr>
          <w:rFonts w:hint="eastAsia"/>
          <w:b/>
          <w:bCs/>
          <w:spacing w:val="17"/>
          <w:lang w:val="en-US" w:eastAsia="zh-CN"/>
        </w:rPr>
        <w:t>10</w:t>
      </w:r>
    </w:p>
    <w:p>
      <w:pPr>
        <w:keepNext w:val="0"/>
        <w:keepLines w:val="0"/>
        <w:pageBreakBefore w:val="0"/>
        <w:kinsoku/>
        <w:wordWrap/>
        <w:overflowPunct/>
        <w:topLinePunct w:val="0"/>
        <w:bidi w:val="0"/>
        <w:adjustRightInd/>
        <w:snapToGrid/>
        <w:spacing w:line="26" w:lineRule="atLeast"/>
        <w:rPr>
          <w:rFonts w:hint="default" w:eastAsiaTheme="minorEastAsia"/>
          <w:b/>
          <w:bCs/>
          <w:spacing w:val="17"/>
          <w:lang w:val="en-US" w:eastAsia="zh-CN"/>
        </w:rPr>
      </w:pPr>
      <w:r>
        <w:rPr>
          <w:rFonts w:hint="eastAsia"/>
          <w:b/>
          <w:bCs/>
          <w:spacing w:val="17"/>
        </w:rPr>
        <w:t>9 《混凝土强度检验评定标准》 GB</w:t>
      </w:r>
      <w:r>
        <w:rPr>
          <w:rFonts w:hint="eastAsia"/>
          <w:b/>
          <w:bCs/>
          <w:spacing w:val="17"/>
          <w:lang w:val="en-US" w:eastAsia="zh-CN"/>
        </w:rPr>
        <w:t>/T50107-2010</w:t>
      </w:r>
    </w:p>
    <w:p>
      <w:pPr>
        <w:keepNext w:val="0"/>
        <w:keepLines w:val="0"/>
        <w:pageBreakBefore w:val="0"/>
        <w:kinsoku/>
        <w:wordWrap/>
        <w:overflowPunct/>
        <w:topLinePunct w:val="0"/>
        <w:bidi w:val="0"/>
        <w:adjustRightInd/>
        <w:snapToGrid/>
        <w:spacing w:line="26" w:lineRule="atLeast"/>
        <w:rPr>
          <w:rFonts w:hint="default" w:eastAsiaTheme="minorEastAsia"/>
          <w:b/>
          <w:bCs/>
          <w:spacing w:val="17"/>
          <w:lang w:val="en-US" w:eastAsia="zh-CN"/>
        </w:rPr>
      </w:pPr>
      <w:r>
        <w:rPr>
          <w:rFonts w:hint="eastAsia"/>
          <w:b/>
          <w:bCs/>
          <w:spacing w:val="17"/>
        </w:rPr>
        <w:t>10 《粉煤灰混凝土应用技术规范》 GBJ146-</w:t>
      </w:r>
      <w:r>
        <w:rPr>
          <w:rFonts w:hint="eastAsia"/>
          <w:b/>
          <w:bCs/>
          <w:spacing w:val="17"/>
          <w:lang w:val="en-US" w:eastAsia="zh-CN"/>
        </w:rPr>
        <w:t>2014</w:t>
      </w:r>
    </w:p>
    <w:p>
      <w:pPr>
        <w:keepNext w:val="0"/>
        <w:keepLines w:val="0"/>
        <w:pageBreakBefore w:val="0"/>
        <w:kinsoku/>
        <w:wordWrap/>
        <w:overflowPunct/>
        <w:topLinePunct w:val="0"/>
        <w:bidi w:val="0"/>
        <w:adjustRightInd/>
        <w:snapToGrid/>
        <w:spacing w:line="26" w:lineRule="atLeast"/>
        <w:rPr>
          <w:rFonts w:hint="default" w:eastAsiaTheme="minorEastAsia"/>
          <w:b/>
          <w:bCs/>
          <w:spacing w:val="17"/>
          <w:lang w:val="en-US" w:eastAsia="zh-CN"/>
        </w:rPr>
      </w:pPr>
      <w:r>
        <w:rPr>
          <w:rFonts w:hint="eastAsia"/>
          <w:b/>
          <w:bCs/>
          <w:spacing w:val="17"/>
        </w:rPr>
        <w:t>11 《普通混凝土拌合物性能试验方法》 GB/T50080-20</w:t>
      </w:r>
      <w:r>
        <w:rPr>
          <w:rFonts w:hint="eastAsia"/>
          <w:b/>
          <w:bCs/>
          <w:spacing w:val="17"/>
          <w:lang w:val="en-US" w:eastAsia="zh-CN"/>
        </w:rPr>
        <w:t>16</w:t>
      </w:r>
    </w:p>
    <w:p>
      <w:pPr>
        <w:keepNext w:val="0"/>
        <w:keepLines w:val="0"/>
        <w:pageBreakBefore w:val="0"/>
        <w:kinsoku/>
        <w:wordWrap/>
        <w:overflowPunct/>
        <w:topLinePunct w:val="0"/>
        <w:bidi w:val="0"/>
        <w:adjustRightInd/>
        <w:snapToGrid/>
        <w:spacing w:line="26" w:lineRule="atLeast"/>
        <w:rPr>
          <w:rFonts w:hint="default" w:eastAsiaTheme="minorEastAsia"/>
          <w:b/>
          <w:bCs/>
          <w:spacing w:val="17"/>
          <w:lang w:val="en-US" w:eastAsia="zh-CN"/>
        </w:rPr>
      </w:pPr>
      <w:r>
        <w:rPr>
          <w:rFonts w:hint="eastAsia"/>
          <w:b/>
          <w:bCs/>
          <w:spacing w:val="17"/>
        </w:rPr>
        <w:t>12 《普通混凝土力学性能试验方法》 GB/T50081-20</w:t>
      </w:r>
      <w:r>
        <w:rPr>
          <w:rFonts w:hint="eastAsia"/>
          <w:b/>
          <w:bCs/>
          <w:spacing w:val="17"/>
          <w:lang w:val="en-US" w:eastAsia="zh-CN"/>
        </w:rPr>
        <w:t>19</w:t>
      </w:r>
    </w:p>
    <w:p>
      <w:pPr>
        <w:keepNext w:val="0"/>
        <w:keepLines w:val="0"/>
        <w:pageBreakBefore w:val="0"/>
        <w:kinsoku/>
        <w:wordWrap/>
        <w:overflowPunct/>
        <w:topLinePunct w:val="0"/>
        <w:bidi w:val="0"/>
        <w:adjustRightInd/>
        <w:snapToGrid/>
        <w:spacing w:line="26" w:lineRule="atLeast"/>
        <w:rPr>
          <w:rFonts w:hint="eastAsia"/>
          <w:b/>
          <w:bCs/>
          <w:spacing w:val="17"/>
        </w:rPr>
      </w:pPr>
      <w:r>
        <w:rPr>
          <w:rFonts w:hint="eastAsia"/>
          <w:b/>
          <w:bCs/>
          <w:spacing w:val="17"/>
        </w:rPr>
        <w:t>13 《粉煤灰在混凝土和砂浆中应用技术规程》 JGJ28-86</w:t>
      </w:r>
    </w:p>
    <w:p>
      <w:pPr>
        <w:keepNext w:val="0"/>
        <w:keepLines w:val="0"/>
        <w:pageBreakBefore w:val="0"/>
        <w:kinsoku/>
        <w:wordWrap/>
        <w:overflowPunct/>
        <w:topLinePunct w:val="0"/>
        <w:bidi w:val="0"/>
        <w:adjustRightInd/>
        <w:snapToGrid/>
        <w:spacing w:line="26" w:lineRule="atLeast"/>
        <w:rPr>
          <w:rFonts w:hint="eastAsia"/>
          <w:b/>
          <w:bCs/>
          <w:spacing w:val="17"/>
        </w:rPr>
      </w:pPr>
      <w:r>
        <w:rPr>
          <w:rFonts w:hint="eastAsia"/>
          <w:b/>
          <w:bCs/>
          <w:spacing w:val="17"/>
        </w:rPr>
        <w:t>14 《普通混凝土用砂、石质量及检验方法标准》 JGJ52-2006</w:t>
      </w:r>
    </w:p>
    <w:p>
      <w:pPr>
        <w:keepNext w:val="0"/>
        <w:keepLines w:val="0"/>
        <w:pageBreakBefore w:val="0"/>
        <w:kinsoku/>
        <w:wordWrap/>
        <w:overflowPunct/>
        <w:topLinePunct w:val="0"/>
        <w:bidi w:val="0"/>
        <w:adjustRightInd/>
        <w:snapToGrid/>
        <w:spacing w:line="26" w:lineRule="atLeast"/>
        <w:rPr>
          <w:rFonts w:hint="default" w:eastAsiaTheme="minorEastAsia"/>
          <w:b/>
          <w:bCs/>
          <w:spacing w:val="17"/>
          <w:lang w:val="en-US" w:eastAsia="zh-CN"/>
        </w:rPr>
      </w:pPr>
      <w:r>
        <w:rPr>
          <w:rFonts w:hint="eastAsia"/>
          <w:b/>
          <w:bCs/>
          <w:spacing w:val="17"/>
        </w:rPr>
        <w:t>15 《普通混凝土配合比设计规程》 JGJ55-20</w:t>
      </w:r>
      <w:r>
        <w:rPr>
          <w:rFonts w:hint="eastAsia"/>
          <w:b/>
          <w:bCs/>
          <w:spacing w:val="17"/>
          <w:lang w:val="en-US" w:eastAsia="zh-CN"/>
        </w:rPr>
        <w:t>11</w:t>
      </w:r>
    </w:p>
    <w:p>
      <w:pPr>
        <w:keepNext w:val="0"/>
        <w:keepLines w:val="0"/>
        <w:pageBreakBefore w:val="0"/>
        <w:kinsoku/>
        <w:wordWrap/>
        <w:overflowPunct/>
        <w:topLinePunct w:val="0"/>
        <w:bidi w:val="0"/>
        <w:adjustRightInd/>
        <w:snapToGrid/>
        <w:spacing w:line="26" w:lineRule="atLeast"/>
        <w:rPr>
          <w:rFonts w:hint="eastAsia"/>
          <w:b/>
          <w:bCs/>
          <w:spacing w:val="17"/>
        </w:rPr>
      </w:pPr>
      <w:r>
        <w:rPr>
          <w:rFonts w:hint="eastAsia"/>
          <w:b/>
          <w:bCs/>
          <w:spacing w:val="17"/>
        </w:rPr>
        <w:t>16 《混凝土用水标准》 JGJ63-2006</w:t>
      </w:r>
    </w:p>
    <w:p>
      <w:pPr>
        <w:keepNext w:val="0"/>
        <w:keepLines w:val="0"/>
        <w:pageBreakBefore w:val="0"/>
        <w:kinsoku/>
        <w:wordWrap/>
        <w:overflowPunct/>
        <w:topLinePunct w:val="0"/>
        <w:bidi w:val="0"/>
        <w:adjustRightInd/>
        <w:snapToGrid/>
        <w:spacing w:line="26" w:lineRule="atLeast"/>
        <w:rPr>
          <w:rFonts w:hint="default" w:eastAsiaTheme="minorEastAsia"/>
          <w:b/>
          <w:bCs/>
          <w:spacing w:val="17"/>
          <w:lang w:val="en-US" w:eastAsia="zh-CN"/>
        </w:rPr>
      </w:pPr>
      <w:r>
        <w:rPr>
          <w:rFonts w:hint="eastAsia"/>
          <w:b/>
          <w:bCs/>
          <w:spacing w:val="17"/>
        </w:rPr>
        <w:t>17 《建筑工程冬期施工规程》 JGJ</w:t>
      </w:r>
      <w:r>
        <w:rPr>
          <w:rFonts w:hint="eastAsia"/>
          <w:b/>
          <w:bCs/>
          <w:spacing w:val="17"/>
          <w:lang w:val="en-US" w:eastAsia="zh-CN"/>
        </w:rPr>
        <w:t>/T</w:t>
      </w:r>
      <w:r>
        <w:rPr>
          <w:rFonts w:hint="eastAsia"/>
          <w:b/>
          <w:bCs/>
          <w:spacing w:val="17"/>
        </w:rPr>
        <w:t>10-</w:t>
      </w:r>
      <w:r>
        <w:rPr>
          <w:rFonts w:hint="eastAsia"/>
          <w:b/>
          <w:bCs/>
          <w:spacing w:val="17"/>
          <w:lang w:val="en-US" w:eastAsia="zh-CN"/>
        </w:rPr>
        <w:t>2011</w:t>
      </w:r>
    </w:p>
    <w:p>
      <w:pPr>
        <w:keepNext w:val="0"/>
        <w:keepLines w:val="0"/>
        <w:pageBreakBefore w:val="0"/>
        <w:kinsoku/>
        <w:wordWrap/>
        <w:overflowPunct/>
        <w:topLinePunct w:val="0"/>
        <w:bidi w:val="0"/>
        <w:adjustRightInd/>
        <w:snapToGrid/>
        <w:spacing w:line="26" w:lineRule="atLeast"/>
        <w:rPr>
          <w:rFonts w:hint="default" w:eastAsiaTheme="minorEastAsia"/>
          <w:b/>
          <w:bCs/>
          <w:spacing w:val="17"/>
          <w:lang w:val="en-US" w:eastAsia="zh-CN"/>
        </w:rPr>
      </w:pPr>
      <w:r>
        <w:rPr>
          <w:rFonts w:hint="eastAsia"/>
          <w:b/>
          <w:bCs/>
          <w:spacing w:val="17"/>
        </w:rPr>
        <w:t>18 《混凝土泵送施工技术规程》 JGJ/T10-</w:t>
      </w:r>
      <w:r>
        <w:rPr>
          <w:rFonts w:hint="eastAsia"/>
          <w:b/>
          <w:bCs/>
          <w:spacing w:val="17"/>
          <w:lang w:val="en-US" w:eastAsia="zh-CN"/>
        </w:rPr>
        <w:t>2011</w:t>
      </w:r>
    </w:p>
    <w:p>
      <w:pPr>
        <w:keepNext w:val="0"/>
        <w:keepLines w:val="0"/>
        <w:pageBreakBefore w:val="0"/>
        <w:kinsoku/>
        <w:wordWrap/>
        <w:overflowPunct/>
        <w:topLinePunct w:val="0"/>
        <w:bidi w:val="0"/>
        <w:adjustRightInd/>
        <w:snapToGrid/>
        <w:spacing w:line="26" w:lineRule="atLeast"/>
        <w:rPr>
          <w:rFonts w:hint="eastAsia"/>
          <w:spacing w:val="17"/>
        </w:rPr>
      </w:pPr>
      <w:r>
        <w:rPr>
          <w:rFonts w:hint="eastAsia"/>
          <w:spacing w:val="17"/>
        </w:rPr>
        <w:t xml:space="preserve">19 </w:t>
      </w:r>
      <w:r>
        <w:rPr>
          <w:rFonts w:hint="eastAsia"/>
          <w:b/>
          <w:bCs/>
          <w:spacing w:val="17"/>
        </w:rPr>
        <w:t>《混凝土泵送剂》 JC473-2001</w:t>
      </w:r>
    </w:p>
    <w:p>
      <w:pPr>
        <w:keepNext w:val="0"/>
        <w:keepLines w:val="0"/>
        <w:pageBreakBefore w:val="0"/>
        <w:kinsoku/>
        <w:wordWrap/>
        <w:overflowPunct/>
        <w:topLinePunct w:val="0"/>
        <w:bidi w:val="0"/>
        <w:adjustRightInd/>
        <w:snapToGrid/>
        <w:spacing w:line="26" w:lineRule="atLeast"/>
        <w:rPr>
          <w:rFonts w:hint="default" w:eastAsiaTheme="minorEastAsia"/>
          <w:spacing w:val="17"/>
          <w:lang w:val="en-US" w:eastAsia="zh-CN"/>
        </w:rPr>
      </w:pPr>
      <w:r>
        <w:rPr>
          <w:rFonts w:hint="eastAsia"/>
          <w:spacing w:val="17"/>
        </w:rPr>
        <w:t xml:space="preserve">20 </w:t>
      </w:r>
      <w:r>
        <w:rPr>
          <w:rFonts w:hint="eastAsia"/>
          <w:b/>
          <w:bCs/>
          <w:spacing w:val="17"/>
        </w:rPr>
        <w:t>《混凝土防冻剂》 JC475-20</w:t>
      </w:r>
      <w:r>
        <w:rPr>
          <w:rFonts w:hint="eastAsia"/>
          <w:b/>
          <w:bCs/>
          <w:spacing w:val="17"/>
          <w:lang w:val="en-US" w:eastAsia="zh-CN"/>
        </w:rPr>
        <w:t>17</w:t>
      </w:r>
    </w:p>
    <w:p>
      <w:pPr>
        <w:keepNext w:val="0"/>
        <w:keepLines w:val="0"/>
        <w:pageBreakBefore w:val="0"/>
        <w:kinsoku/>
        <w:wordWrap/>
        <w:overflowPunct/>
        <w:topLinePunct w:val="0"/>
        <w:bidi w:val="0"/>
        <w:adjustRightInd/>
        <w:snapToGrid/>
        <w:spacing w:line="26" w:lineRule="atLeast"/>
        <w:rPr>
          <w:rFonts w:hint="default" w:eastAsiaTheme="minorEastAsia"/>
          <w:spacing w:val="17"/>
          <w:lang w:val="en-US" w:eastAsia="zh-CN"/>
        </w:rPr>
      </w:pPr>
      <w:r>
        <w:rPr>
          <w:rFonts w:hint="eastAsia"/>
          <w:b/>
          <w:bCs/>
          <w:spacing w:val="17"/>
        </w:rPr>
        <w:t xml:space="preserve">21 《混凝土膨胀剂》 </w:t>
      </w:r>
      <w:r>
        <w:rPr>
          <w:rFonts w:hint="eastAsia"/>
          <w:b/>
          <w:bCs/>
          <w:spacing w:val="17"/>
          <w:lang w:val="en-US" w:eastAsia="zh-CN"/>
        </w:rPr>
        <w:t>GB/T</w:t>
      </w:r>
      <w:r>
        <w:rPr>
          <w:rFonts w:hint="eastAsia"/>
          <w:spacing w:val="17"/>
          <w:lang w:val="en-US" w:eastAsia="zh-CN"/>
        </w:rPr>
        <w:t>23439-2009</w:t>
      </w:r>
    </w:p>
    <w:p>
      <w:pPr>
        <w:keepNext w:val="0"/>
        <w:keepLines w:val="0"/>
        <w:pageBreakBefore w:val="0"/>
        <w:kinsoku/>
        <w:wordWrap/>
        <w:overflowPunct/>
        <w:topLinePunct w:val="0"/>
        <w:bidi w:val="0"/>
        <w:adjustRightInd/>
        <w:snapToGrid/>
        <w:spacing w:line="26" w:lineRule="atLeast"/>
        <w:rPr>
          <w:rFonts w:hint="eastAsia"/>
          <w:b/>
          <w:bCs/>
          <w:spacing w:val="17"/>
        </w:rPr>
      </w:pPr>
      <w:r>
        <w:rPr>
          <w:rFonts w:hint="eastAsia"/>
          <w:b/>
          <w:bCs/>
          <w:spacing w:val="17"/>
        </w:rPr>
        <w:t>22 《砂浆、混凝土防水剂》 JC474-1999</w:t>
      </w:r>
    </w:p>
    <w:p>
      <w:pPr>
        <w:keepNext w:val="0"/>
        <w:keepLines w:val="0"/>
        <w:pageBreakBefore w:val="0"/>
        <w:kinsoku/>
        <w:wordWrap/>
        <w:overflowPunct/>
        <w:topLinePunct w:val="0"/>
        <w:bidi w:val="0"/>
        <w:adjustRightInd/>
        <w:snapToGrid/>
        <w:spacing w:line="26" w:lineRule="atLeast"/>
        <w:rPr>
          <w:rFonts w:hint="eastAsia"/>
          <w:b/>
          <w:bCs/>
          <w:spacing w:val="17"/>
        </w:rPr>
      </w:pPr>
      <w:r>
        <w:rPr>
          <w:rFonts w:hint="eastAsia"/>
          <w:b/>
          <w:bCs/>
          <w:spacing w:val="17"/>
        </w:rPr>
        <w:t>23 《建筑工程资料管理规程》 JGJ/T</w:t>
      </w:r>
      <w:r>
        <w:rPr>
          <w:rFonts w:hint="eastAsia"/>
          <w:b/>
          <w:bCs/>
          <w:spacing w:val="17"/>
          <w:lang w:val="en-US" w:eastAsia="zh-CN"/>
        </w:rPr>
        <w:t>18</w:t>
      </w:r>
      <w:r>
        <w:rPr>
          <w:rFonts w:hint="eastAsia"/>
          <w:b/>
          <w:bCs/>
          <w:spacing w:val="17"/>
        </w:rPr>
        <w:t>5-2009</w:t>
      </w:r>
    </w:p>
    <w:p>
      <w:pPr>
        <w:keepNext w:val="0"/>
        <w:keepLines w:val="0"/>
        <w:pageBreakBefore w:val="0"/>
        <w:kinsoku/>
        <w:wordWrap/>
        <w:overflowPunct/>
        <w:topLinePunct w:val="0"/>
        <w:bidi w:val="0"/>
        <w:adjustRightInd/>
        <w:snapToGrid/>
        <w:spacing w:line="26" w:lineRule="atLeast"/>
        <w:rPr>
          <w:rFonts w:hint="eastAsia"/>
          <w:b/>
          <w:bCs/>
          <w:spacing w:val="17"/>
          <w:lang w:val="en-US" w:eastAsia="zh-CN"/>
        </w:rPr>
      </w:pPr>
      <w:r>
        <w:rPr>
          <w:rFonts w:hint="eastAsia"/>
          <w:b/>
          <w:bCs/>
          <w:spacing w:val="17"/>
        </w:rPr>
        <w:t>24 《混凝土外加剂应用技术规程》 GB</w:t>
      </w:r>
      <w:r>
        <w:rPr>
          <w:rFonts w:hint="eastAsia"/>
          <w:b/>
          <w:bCs/>
          <w:spacing w:val="17"/>
          <w:lang w:val="en-US" w:eastAsia="zh-CN"/>
        </w:rPr>
        <w:t>50119-2013</w:t>
      </w:r>
    </w:p>
    <w:p>
      <w:pPr>
        <w:keepNext w:val="0"/>
        <w:keepLines w:val="0"/>
        <w:pageBreakBefore w:val="0"/>
        <w:kinsoku/>
        <w:wordWrap/>
        <w:overflowPunct/>
        <w:topLinePunct w:val="0"/>
        <w:bidi w:val="0"/>
        <w:adjustRightInd/>
        <w:snapToGrid/>
        <w:spacing w:line="26" w:lineRule="atLeast"/>
        <w:rPr>
          <w:rFonts w:hint="eastAsia"/>
          <w:spacing w:val="17"/>
        </w:rPr>
      </w:pPr>
      <w:r>
        <w:rPr>
          <w:rFonts w:hint="eastAsia"/>
          <w:b/>
          <w:bCs/>
          <w:spacing w:val="17"/>
          <w:lang w:val="en-US" w:eastAsia="zh-CN"/>
        </w:rPr>
        <w:t>25 《预拌砂浆应用技术规程》 JGJ/T 223-2010</w:t>
      </w:r>
    </w:p>
    <w:p>
      <w:pPr>
        <w:keepNext w:val="0"/>
        <w:keepLines w:val="0"/>
        <w:pageBreakBefore w:val="0"/>
        <w:numPr>
          <w:ilvl w:val="0"/>
          <w:numId w:val="3"/>
        </w:numPr>
        <w:kinsoku/>
        <w:wordWrap/>
        <w:overflowPunct/>
        <w:topLinePunct w:val="0"/>
        <w:bidi w:val="0"/>
        <w:adjustRightInd/>
        <w:snapToGrid/>
        <w:spacing w:line="26" w:lineRule="atLeast"/>
        <w:ind w:left="0" w:leftChars="0" w:firstLine="0" w:firstLineChars="0"/>
        <w:jc w:val="center"/>
        <w:rPr>
          <w:rFonts w:hint="eastAsia"/>
          <w:b/>
          <w:bCs/>
          <w:spacing w:val="17"/>
          <w:sz w:val="28"/>
          <w:szCs w:val="28"/>
        </w:rPr>
      </w:pPr>
      <w:r>
        <w:rPr>
          <w:rFonts w:hint="eastAsia"/>
          <w:b/>
          <w:bCs/>
          <w:spacing w:val="17"/>
          <w:sz w:val="28"/>
          <w:szCs w:val="28"/>
        </w:rPr>
        <w:t>预拌混凝土的技术要求</w:t>
      </w:r>
    </w:p>
    <w:p>
      <w:pPr>
        <w:keepNext w:val="0"/>
        <w:keepLines w:val="0"/>
        <w:pageBreakBefore w:val="0"/>
        <w:kinsoku/>
        <w:wordWrap/>
        <w:overflowPunct/>
        <w:topLinePunct w:val="0"/>
        <w:bidi w:val="0"/>
        <w:adjustRightInd/>
        <w:snapToGrid/>
        <w:spacing w:line="26" w:lineRule="atLeast"/>
        <w:rPr>
          <w:rFonts w:hint="eastAsia"/>
          <w:b/>
          <w:bCs/>
          <w:spacing w:val="17"/>
          <w:sz w:val="24"/>
          <w:szCs w:val="24"/>
        </w:rPr>
      </w:pPr>
      <w:r>
        <w:rPr>
          <w:rFonts w:hint="eastAsia"/>
          <w:b/>
          <w:bCs/>
          <w:spacing w:val="17"/>
          <w:sz w:val="24"/>
          <w:szCs w:val="24"/>
        </w:rPr>
        <w:t>1. 混凝土原材料要求</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预拌混凝土使用的一切材料必须符合第二条中相应的规范、规程、标准的规定，同时满足以下要求：</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(1) 水泥品种、强度等级</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① 混凝土应采用与其性能要求相适应的水泥品种，</w:t>
      </w:r>
      <w:r>
        <w:rPr>
          <w:rFonts w:hint="eastAsia"/>
          <w:b/>
          <w:bCs/>
          <w:color w:val="FF0000"/>
          <w:spacing w:val="17"/>
          <w:sz w:val="32"/>
          <w:szCs w:val="32"/>
        </w:rPr>
        <w:t>选用</w:t>
      </w:r>
      <w:r>
        <w:rPr>
          <w:rFonts w:hint="eastAsia"/>
          <w:b/>
          <w:bCs/>
          <w:color w:val="FF0000"/>
          <w:spacing w:val="17"/>
          <w:sz w:val="32"/>
          <w:szCs w:val="32"/>
          <w:lang w:eastAsia="zh-CN"/>
        </w:rPr>
        <w:t>的水泥必须是“宏达”、“</w:t>
      </w:r>
      <w:r>
        <w:rPr>
          <w:rFonts w:hint="eastAsia"/>
          <w:b/>
          <w:bCs/>
          <w:color w:val="FF0000"/>
          <w:spacing w:val="17"/>
          <w:sz w:val="32"/>
          <w:szCs w:val="32"/>
          <w:lang w:val="en-US" w:eastAsia="zh-CN"/>
        </w:rPr>
        <w:t>天石</w:t>
      </w:r>
      <w:r>
        <w:rPr>
          <w:rFonts w:hint="eastAsia"/>
          <w:b/>
          <w:bCs/>
          <w:color w:val="FF0000"/>
          <w:spacing w:val="17"/>
          <w:sz w:val="32"/>
          <w:szCs w:val="32"/>
          <w:lang w:eastAsia="zh-CN"/>
        </w:rPr>
        <w:t>”、“万象”品牌的水泥</w:t>
      </w:r>
      <w:r>
        <w:rPr>
          <w:rFonts w:hint="eastAsia"/>
          <w:spacing w:val="17"/>
        </w:rPr>
        <w:t>。强度等级不低于42. 5MPa，应选用含碱量低于0. 6%的低碱水泥。大体积混凝土优先选用低水化热水泥。</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② 冬期施工时，优先选用早强型水泥（大体积混凝土除外</w:t>
      </w:r>
      <w:r>
        <w:rPr>
          <w:rFonts w:hint="eastAsia"/>
          <w:spacing w:val="17"/>
          <w:lang w:eastAsia="zh-CN"/>
        </w:rPr>
        <w:t>）</w:t>
      </w:r>
      <w:r>
        <w:rPr>
          <w:rFonts w:hint="eastAsia"/>
          <w:spacing w:val="17"/>
        </w:rPr>
        <w:t>，强度等级42. 5MPa 或 52. 5MPa。</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③水泥各项指标均须满足标准GB175-2007 规定的要求。</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(2) 砂</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中砂，</w:t>
      </w:r>
      <w:r>
        <w:rPr>
          <w:rFonts w:hint="eastAsia"/>
          <w:b/>
          <w:bCs/>
          <w:color w:val="FF0000"/>
          <w:spacing w:val="17"/>
          <w:sz w:val="32"/>
          <w:szCs w:val="32"/>
        </w:rPr>
        <w:t>含泥量≤3. 0%</w:t>
      </w:r>
      <w:r>
        <w:rPr>
          <w:rFonts w:hint="eastAsia"/>
          <w:spacing w:val="17"/>
        </w:rPr>
        <w:t>，泥块含量≤1. 0%，通过 0. 315mm 筛孔的砂应不少于15%。</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(3) 石子</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石子粒径 5～</w:t>
      </w:r>
      <w:r>
        <w:rPr>
          <w:rFonts w:hint="eastAsia"/>
          <w:spacing w:val="17"/>
          <w:lang w:val="en-US" w:eastAsia="zh-CN"/>
        </w:rPr>
        <w:t>31.5</w:t>
      </w:r>
      <w:r>
        <w:rPr>
          <w:rFonts w:hint="eastAsia"/>
          <w:spacing w:val="17"/>
        </w:rPr>
        <w:t>mm，</w:t>
      </w:r>
      <w:r>
        <w:rPr>
          <w:rFonts w:hint="eastAsia"/>
          <w:spacing w:val="17"/>
          <w:lang w:eastAsia="zh-CN"/>
        </w:rPr>
        <w:t>连续级配。</w:t>
      </w:r>
      <w:r>
        <w:rPr>
          <w:rFonts w:hint="eastAsia"/>
          <w:spacing w:val="17"/>
        </w:rPr>
        <w:t>针片状石子含量不大于10% ，</w:t>
      </w:r>
      <w:r>
        <w:rPr>
          <w:rFonts w:hint="eastAsia"/>
          <w:b/>
          <w:bCs/>
          <w:color w:val="FF0000"/>
          <w:spacing w:val="17"/>
          <w:sz w:val="32"/>
          <w:szCs w:val="32"/>
        </w:rPr>
        <w:t>含泥量≤1. 0% ，</w:t>
      </w:r>
      <w:r>
        <w:rPr>
          <w:rFonts w:hint="eastAsia"/>
          <w:spacing w:val="17"/>
        </w:rPr>
        <w:t>泥块含量≤0. 5%。应选用 5～25mm 的低碱活性自然连续级配的机碎石或卵石，应具有较好的和易性 较少的用水量以及较高的抗压强度，能减少混凝土的收缩。要符合《普通混凝土所用碎石或卵石质量标准及检验方法》</w:t>
      </w:r>
      <w:r>
        <w:rPr>
          <w:rFonts w:hint="eastAsia"/>
          <w:spacing w:val="17"/>
          <w:lang w:val="en-US" w:eastAsia="zh-CN"/>
        </w:rPr>
        <w:t>JGJ52-2006</w:t>
      </w:r>
      <w:r>
        <w:rPr>
          <w:rFonts w:hint="eastAsia"/>
          <w:spacing w:val="17"/>
        </w:rPr>
        <w:t>，要求搅拌站石子进厂后要进行材料试验。碱活性检验符合要求。</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(4) 外加剂</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 xml:space="preserve">① </w:t>
      </w:r>
      <w:r>
        <w:rPr>
          <w:rFonts w:hint="eastAsia"/>
          <w:spacing w:val="17"/>
          <w:lang w:eastAsia="zh-CN"/>
        </w:rPr>
        <w:t>独立</w:t>
      </w:r>
      <w:r>
        <w:rPr>
          <w:rFonts w:hint="eastAsia"/>
          <w:spacing w:val="17"/>
        </w:rPr>
        <w:t>基础、</w:t>
      </w:r>
      <w:r>
        <w:rPr>
          <w:rFonts w:hint="eastAsia"/>
          <w:spacing w:val="17"/>
          <w:lang w:eastAsia="zh-CN"/>
        </w:rPr>
        <w:t>地梁</w:t>
      </w:r>
      <w:r>
        <w:rPr>
          <w:rFonts w:hint="eastAsia"/>
          <w:spacing w:val="17"/>
        </w:rPr>
        <w:t>、及</w:t>
      </w:r>
      <w:r>
        <w:rPr>
          <w:rFonts w:hint="eastAsia"/>
          <w:spacing w:val="17"/>
          <w:lang w:eastAsia="zh-CN"/>
        </w:rPr>
        <w:t>框架</w:t>
      </w:r>
      <w:r>
        <w:rPr>
          <w:rFonts w:hint="eastAsia"/>
          <w:spacing w:val="17"/>
        </w:rPr>
        <w:t>采用适当抗裂</w:t>
      </w:r>
      <w:r>
        <w:rPr>
          <w:rFonts w:hint="eastAsia"/>
          <w:spacing w:val="17"/>
          <w:lang w:eastAsia="zh-CN"/>
        </w:rPr>
        <w:t>减</w:t>
      </w:r>
      <w:r>
        <w:rPr>
          <w:rFonts w:hint="eastAsia"/>
          <w:spacing w:val="17"/>
        </w:rPr>
        <w:t>水剂。外加剂供应方应提供详细实验数据和施工方案，保证外加剂的正确使用。</w:t>
      </w:r>
    </w:p>
    <w:p>
      <w:pPr>
        <w:keepNext w:val="0"/>
        <w:keepLines w:val="0"/>
        <w:pageBreakBefore w:val="0"/>
        <w:kinsoku/>
        <w:wordWrap/>
        <w:overflowPunct/>
        <w:topLinePunct w:val="0"/>
        <w:bidi w:val="0"/>
        <w:adjustRightInd/>
        <w:snapToGrid/>
        <w:spacing w:line="26" w:lineRule="atLeast"/>
        <w:ind w:firstLine="488" w:firstLineChars="200"/>
        <w:rPr>
          <w:rFonts w:hint="eastAsia" w:eastAsiaTheme="minorEastAsia"/>
          <w:spacing w:val="17"/>
          <w:lang w:eastAsia="zh-CN"/>
        </w:rPr>
      </w:pPr>
      <w:r>
        <w:rPr>
          <w:rFonts w:hint="eastAsia"/>
          <w:spacing w:val="17"/>
        </w:rPr>
        <w:t>② 非抗渗混凝土采用高效减水剂或泵送剂。</w:t>
      </w:r>
      <w:r>
        <w:rPr>
          <w:rFonts w:hint="eastAsia"/>
          <w:b/>
          <w:bCs/>
          <w:color w:val="FF0000"/>
          <w:spacing w:val="17"/>
          <w:sz w:val="32"/>
          <w:szCs w:val="32"/>
          <w:lang w:eastAsia="zh-CN"/>
        </w:rPr>
        <w:t>减水剂使用聚羧酸减水剂</w:t>
      </w:r>
      <w:r>
        <w:rPr>
          <w:rFonts w:hint="eastAsia"/>
          <w:spacing w:val="17"/>
          <w:lang w:eastAsia="zh-CN"/>
        </w:rPr>
        <w:t>。</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③ 冬期施工时，混凝土防冻剂选择环保型、早强型防冻剂，各项指标符合标准</w:t>
      </w:r>
      <w:r>
        <w:rPr>
          <w:rFonts w:hint="eastAsia"/>
          <w:spacing w:val="17"/>
          <w:lang w:eastAsia="zh-CN"/>
        </w:rPr>
        <w:t>《混凝土防冻剂》</w:t>
      </w:r>
      <w:r>
        <w:rPr>
          <w:rFonts w:hint="eastAsia"/>
          <w:spacing w:val="17"/>
        </w:rPr>
        <w:t>JC475-20</w:t>
      </w:r>
      <w:r>
        <w:rPr>
          <w:rFonts w:hint="eastAsia"/>
          <w:spacing w:val="17"/>
          <w:lang w:val="en-US" w:eastAsia="zh-CN"/>
        </w:rPr>
        <w:t>17、</w:t>
      </w:r>
      <w:r>
        <w:rPr>
          <w:rFonts w:hint="eastAsia"/>
          <w:spacing w:val="17"/>
        </w:rPr>
        <w:t>《混凝土外加剂应用技术规范》GB50119-20</w:t>
      </w:r>
      <w:r>
        <w:rPr>
          <w:rFonts w:hint="eastAsia"/>
          <w:spacing w:val="17"/>
          <w:lang w:val="en-US" w:eastAsia="zh-CN"/>
        </w:rPr>
        <w:t>1</w:t>
      </w:r>
      <w:r>
        <w:rPr>
          <w:rFonts w:hint="eastAsia"/>
          <w:spacing w:val="17"/>
        </w:rPr>
        <w:t>3 规定的要求。严禁使用以Cl- 为主的氯盐类防冻剂。同时应提前两个月将原材资料和配合比资料报项目技术负责人审批，获得批准后，才允许使用。</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④ 乙方使用的外加剂，必须是当地政府主管部门认证的产品，并且应有准用证、产品说明书、检测报告，并经复试合格。</w:t>
      </w:r>
    </w:p>
    <w:p>
      <w:pPr>
        <w:keepNext w:val="0"/>
        <w:keepLines w:val="0"/>
        <w:pageBreakBefore w:val="0"/>
        <w:kinsoku/>
        <w:wordWrap/>
        <w:overflowPunct/>
        <w:topLinePunct w:val="0"/>
        <w:bidi w:val="0"/>
        <w:adjustRightInd/>
        <w:snapToGrid/>
        <w:spacing w:line="26" w:lineRule="atLeast"/>
        <w:ind w:firstLine="488" w:firstLineChars="200"/>
        <w:rPr>
          <w:rFonts w:hint="eastAsia"/>
          <w:b/>
          <w:bCs/>
          <w:spacing w:val="17"/>
          <w:sz w:val="24"/>
          <w:szCs w:val="24"/>
        </w:rPr>
      </w:pPr>
      <w:r>
        <w:rPr>
          <w:rFonts w:hint="eastAsia"/>
          <w:spacing w:val="17"/>
        </w:rPr>
        <w:t>⑤ 严格控制混凝土所用外加剂中释放氨的含量，使其符合标准要求。严禁使用含有硝铵、尿素等容易产生刺激性气体成分的外加剂。外加剂应符合国家现行标准《混凝土外加剂应用技术规范》GB50119-20</w:t>
      </w:r>
      <w:r>
        <w:rPr>
          <w:rFonts w:hint="eastAsia"/>
          <w:spacing w:val="17"/>
          <w:lang w:val="en-US" w:eastAsia="zh-CN"/>
        </w:rPr>
        <w:t>1</w:t>
      </w:r>
      <w:r>
        <w:rPr>
          <w:rFonts w:hint="eastAsia"/>
          <w:spacing w:val="17"/>
        </w:rPr>
        <w:t>3及《预防混凝土结构工程碱集料反应规程》的规定，外加剂中氯离子含量为 0. 02％-0. 2％，抗裂防水剂的总碱含量不大于0. 75%。混凝土中除加防水剂、减水剂不得加其它任何化学试剂。</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(5) 掺合料</w:t>
      </w:r>
    </w:p>
    <w:p>
      <w:pPr>
        <w:keepNext w:val="0"/>
        <w:keepLines w:val="0"/>
        <w:pageBreakBefore w:val="0"/>
        <w:kinsoku/>
        <w:wordWrap/>
        <w:overflowPunct/>
        <w:topLinePunct w:val="0"/>
        <w:bidi w:val="0"/>
        <w:adjustRightInd/>
        <w:snapToGrid/>
        <w:spacing w:line="26" w:lineRule="atLeast"/>
        <w:ind w:firstLine="490" w:firstLineChars="200"/>
        <w:rPr>
          <w:rFonts w:hint="eastAsia"/>
          <w:spacing w:val="17"/>
        </w:rPr>
      </w:pPr>
      <w:r>
        <w:rPr>
          <w:rFonts w:hint="eastAsia"/>
          <w:b/>
          <w:bCs/>
          <w:color w:val="FF0000"/>
          <w:spacing w:val="17"/>
        </w:rPr>
        <w:t>① 采用I级或II级粉煤灰或 S95 级以上磨细矿粉</w:t>
      </w:r>
      <w:r>
        <w:rPr>
          <w:rFonts w:hint="eastAsia"/>
          <w:spacing w:val="17"/>
        </w:rPr>
        <w:t>。</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② 乙方使用的掺合料必须有可靠的试验结果。为保证混凝土的颜色一致，应采用单一来源掺合料。质量指标及取代水泥量符合《粉煤灰混凝土应用技术规范》，粉煤灰不得低于二级。混凝土中粉煤灰取代水泥量不大于 20%。</w:t>
      </w:r>
    </w:p>
    <w:p>
      <w:pPr>
        <w:keepNext w:val="0"/>
        <w:keepLines w:val="0"/>
        <w:pageBreakBefore w:val="0"/>
        <w:kinsoku/>
        <w:wordWrap/>
        <w:overflowPunct/>
        <w:topLinePunct w:val="0"/>
        <w:bidi w:val="0"/>
        <w:adjustRightInd/>
        <w:snapToGrid/>
        <w:spacing w:line="26" w:lineRule="atLeast"/>
        <w:jc w:val="center"/>
        <w:rPr>
          <w:rFonts w:hint="eastAsia"/>
          <w:b/>
          <w:bCs/>
          <w:spacing w:val="17"/>
          <w:sz w:val="24"/>
          <w:szCs w:val="24"/>
        </w:rPr>
      </w:pPr>
      <w:r>
        <w:rPr>
          <w:rFonts w:hint="eastAsia"/>
          <w:b/>
          <w:bCs/>
          <w:spacing w:val="17"/>
          <w:sz w:val="24"/>
          <w:szCs w:val="24"/>
        </w:rPr>
        <w:t>掺合料材料要求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3723"/>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keepNext w:val="0"/>
              <w:keepLines w:val="0"/>
              <w:pageBreakBefore w:val="0"/>
              <w:kinsoku/>
              <w:wordWrap/>
              <w:overflowPunct/>
              <w:topLinePunct w:val="0"/>
              <w:bidi w:val="0"/>
              <w:adjustRightInd/>
              <w:snapToGrid/>
              <w:spacing w:line="26" w:lineRule="atLeast"/>
              <w:jc w:val="center"/>
              <w:rPr>
                <w:rFonts w:hint="eastAsia"/>
                <w:b/>
                <w:bCs/>
                <w:spacing w:val="17"/>
                <w:sz w:val="24"/>
                <w:szCs w:val="24"/>
                <w:vertAlign w:val="baseline"/>
              </w:rPr>
            </w:pPr>
            <w:r>
              <w:rPr>
                <w:rFonts w:hint="eastAsia"/>
                <w:spacing w:val="17"/>
              </w:rPr>
              <w:t>序号</w:t>
            </w:r>
          </w:p>
        </w:tc>
        <w:tc>
          <w:tcPr>
            <w:tcW w:w="3723" w:type="dxa"/>
          </w:tcPr>
          <w:p>
            <w:pPr>
              <w:keepNext w:val="0"/>
              <w:keepLines w:val="0"/>
              <w:pageBreakBefore w:val="0"/>
              <w:kinsoku/>
              <w:wordWrap/>
              <w:overflowPunct/>
              <w:topLinePunct w:val="0"/>
              <w:bidi w:val="0"/>
              <w:adjustRightInd/>
              <w:snapToGrid/>
              <w:spacing w:line="26" w:lineRule="atLeast"/>
              <w:jc w:val="center"/>
              <w:rPr>
                <w:rFonts w:hint="eastAsia"/>
                <w:b/>
                <w:bCs/>
                <w:spacing w:val="17"/>
                <w:sz w:val="24"/>
                <w:szCs w:val="24"/>
                <w:vertAlign w:val="baseline"/>
              </w:rPr>
            </w:pPr>
            <w:r>
              <w:rPr>
                <w:rFonts w:hint="eastAsia"/>
                <w:spacing w:val="17"/>
              </w:rPr>
              <w:t xml:space="preserve"> 项 目</w:t>
            </w:r>
          </w:p>
        </w:tc>
        <w:tc>
          <w:tcPr>
            <w:tcW w:w="3163" w:type="dxa"/>
          </w:tcPr>
          <w:p>
            <w:pPr>
              <w:keepNext w:val="0"/>
              <w:keepLines w:val="0"/>
              <w:pageBreakBefore w:val="0"/>
              <w:kinsoku/>
              <w:wordWrap/>
              <w:overflowPunct/>
              <w:topLinePunct w:val="0"/>
              <w:bidi w:val="0"/>
              <w:adjustRightInd/>
              <w:snapToGrid/>
              <w:spacing w:line="26" w:lineRule="atLeast"/>
              <w:rPr>
                <w:rFonts w:hint="eastAsia"/>
                <w:b/>
                <w:bCs/>
                <w:spacing w:val="17"/>
                <w:sz w:val="24"/>
                <w:szCs w:val="24"/>
                <w:vertAlign w:val="baseline"/>
              </w:rPr>
            </w:pPr>
            <w:r>
              <w:rPr>
                <w:rFonts w:hint="eastAsia"/>
                <w:spacing w:val="17"/>
              </w:rPr>
              <w:t xml:space="preserve"> 含量限值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keepNext w:val="0"/>
              <w:keepLines w:val="0"/>
              <w:pageBreakBefore w:val="0"/>
              <w:kinsoku/>
              <w:wordWrap/>
              <w:overflowPunct/>
              <w:topLinePunct w:val="0"/>
              <w:bidi w:val="0"/>
              <w:adjustRightInd/>
              <w:snapToGrid/>
              <w:spacing w:line="26" w:lineRule="atLeast"/>
              <w:jc w:val="center"/>
              <w:rPr>
                <w:rFonts w:hint="eastAsia" w:eastAsiaTheme="minorEastAsia"/>
                <w:b w:val="0"/>
                <w:bCs w:val="0"/>
                <w:spacing w:val="17"/>
                <w:sz w:val="18"/>
                <w:szCs w:val="18"/>
                <w:vertAlign w:val="baseline"/>
                <w:lang w:val="en-US" w:eastAsia="zh-CN"/>
              </w:rPr>
            </w:pPr>
            <w:r>
              <w:rPr>
                <w:rFonts w:hint="eastAsia"/>
                <w:b w:val="0"/>
                <w:bCs w:val="0"/>
                <w:spacing w:val="17"/>
                <w:sz w:val="18"/>
                <w:szCs w:val="18"/>
                <w:vertAlign w:val="baseline"/>
                <w:lang w:val="en-US" w:eastAsia="zh-CN"/>
              </w:rPr>
              <w:t>1</w:t>
            </w:r>
          </w:p>
        </w:tc>
        <w:tc>
          <w:tcPr>
            <w:tcW w:w="3723" w:type="dxa"/>
          </w:tcPr>
          <w:p>
            <w:pPr>
              <w:keepNext w:val="0"/>
              <w:keepLines w:val="0"/>
              <w:pageBreakBefore w:val="0"/>
              <w:kinsoku/>
              <w:wordWrap/>
              <w:overflowPunct/>
              <w:topLinePunct w:val="0"/>
              <w:bidi w:val="0"/>
              <w:adjustRightInd/>
              <w:snapToGrid/>
              <w:spacing w:line="26" w:lineRule="atLeast"/>
              <w:jc w:val="center"/>
              <w:rPr>
                <w:rFonts w:hint="eastAsia"/>
                <w:b/>
                <w:bCs/>
                <w:spacing w:val="17"/>
                <w:sz w:val="18"/>
                <w:szCs w:val="18"/>
                <w:vertAlign w:val="baseline"/>
              </w:rPr>
            </w:pPr>
            <w:r>
              <w:rPr>
                <w:rFonts w:hint="eastAsia"/>
                <w:spacing w:val="17"/>
                <w:sz w:val="18"/>
                <w:szCs w:val="18"/>
              </w:rPr>
              <w:t>细度</w:t>
            </w:r>
          </w:p>
        </w:tc>
        <w:tc>
          <w:tcPr>
            <w:tcW w:w="3163" w:type="dxa"/>
          </w:tcPr>
          <w:p>
            <w:pPr>
              <w:keepNext w:val="0"/>
              <w:keepLines w:val="0"/>
              <w:pageBreakBefore w:val="0"/>
              <w:kinsoku/>
              <w:wordWrap/>
              <w:overflowPunct/>
              <w:topLinePunct w:val="0"/>
              <w:bidi w:val="0"/>
              <w:adjustRightInd/>
              <w:snapToGrid/>
              <w:spacing w:line="26" w:lineRule="atLeast"/>
              <w:jc w:val="center"/>
              <w:rPr>
                <w:rFonts w:hint="eastAsia"/>
                <w:b/>
                <w:bCs/>
                <w:spacing w:val="17"/>
                <w:sz w:val="18"/>
                <w:szCs w:val="18"/>
                <w:vertAlign w:val="baseline"/>
              </w:rPr>
            </w:pPr>
            <w:r>
              <w:rPr>
                <w:rFonts w:hint="eastAsia"/>
                <w:spacing w:val="17"/>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keepNext w:val="0"/>
              <w:keepLines w:val="0"/>
              <w:pageBreakBefore w:val="0"/>
              <w:kinsoku/>
              <w:wordWrap/>
              <w:overflowPunct/>
              <w:topLinePunct w:val="0"/>
              <w:bidi w:val="0"/>
              <w:adjustRightInd/>
              <w:snapToGrid/>
              <w:spacing w:line="26" w:lineRule="atLeast"/>
              <w:jc w:val="center"/>
              <w:rPr>
                <w:rFonts w:hint="eastAsia" w:eastAsiaTheme="minorEastAsia"/>
                <w:b w:val="0"/>
                <w:bCs w:val="0"/>
                <w:spacing w:val="17"/>
                <w:sz w:val="18"/>
                <w:szCs w:val="18"/>
                <w:vertAlign w:val="baseline"/>
                <w:lang w:val="en-US" w:eastAsia="zh-CN"/>
              </w:rPr>
            </w:pPr>
            <w:r>
              <w:rPr>
                <w:rFonts w:hint="eastAsia"/>
                <w:b w:val="0"/>
                <w:bCs w:val="0"/>
                <w:spacing w:val="17"/>
                <w:sz w:val="18"/>
                <w:szCs w:val="18"/>
                <w:vertAlign w:val="baseline"/>
                <w:lang w:val="en-US" w:eastAsia="zh-CN"/>
              </w:rPr>
              <w:t>2</w:t>
            </w:r>
          </w:p>
        </w:tc>
        <w:tc>
          <w:tcPr>
            <w:tcW w:w="3723" w:type="dxa"/>
          </w:tcPr>
          <w:p>
            <w:pPr>
              <w:keepNext w:val="0"/>
              <w:keepLines w:val="0"/>
              <w:pageBreakBefore w:val="0"/>
              <w:kinsoku/>
              <w:wordWrap/>
              <w:overflowPunct/>
              <w:topLinePunct w:val="0"/>
              <w:bidi w:val="0"/>
              <w:adjustRightInd/>
              <w:snapToGrid/>
              <w:spacing w:line="26" w:lineRule="atLeast"/>
              <w:jc w:val="center"/>
              <w:rPr>
                <w:rFonts w:hint="eastAsia"/>
                <w:b/>
                <w:bCs/>
                <w:spacing w:val="17"/>
                <w:sz w:val="18"/>
                <w:szCs w:val="18"/>
                <w:vertAlign w:val="baseline"/>
              </w:rPr>
            </w:pPr>
            <w:r>
              <w:rPr>
                <w:rFonts w:hint="eastAsia"/>
                <w:spacing w:val="17"/>
                <w:sz w:val="18"/>
                <w:szCs w:val="18"/>
              </w:rPr>
              <w:t>活性指数比</w:t>
            </w:r>
          </w:p>
        </w:tc>
        <w:tc>
          <w:tcPr>
            <w:tcW w:w="3163" w:type="dxa"/>
          </w:tcPr>
          <w:p>
            <w:pPr>
              <w:keepNext w:val="0"/>
              <w:keepLines w:val="0"/>
              <w:pageBreakBefore w:val="0"/>
              <w:kinsoku/>
              <w:wordWrap/>
              <w:overflowPunct/>
              <w:topLinePunct w:val="0"/>
              <w:bidi w:val="0"/>
              <w:adjustRightInd/>
              <w:snapToGrid/>
              <w:spacing w:line="26" w:lineRule="atLeast"/>
              <w:jc w:val="center"/>
              <w:rPr>
                <w:rFonts w:hint="eastAsia"/>
                <w:spacing w:val="17"/>
                <w:sz w:val="18"/>
                <w:szCs w:val="18"/>
              </w:rPr>
            </w:pPr>
            <w:r>
              <w:rPr>
                <w:rFonts w:hint="eastAsia"/>
                <w:spacing w:val="17"/>
                <w:sz w:val="18"/>
                <w:szCs w:val="18"/>
              </w:rPr>
              <w:t>7 天 不小于 50％</w:t>
            </w:r>
          </w:p>
          <w:p>
            <w:pPr>
              <w:keepNext w:val="0"/>
              <w:keepLines w:val="0"/>
              <w:pageBreakBefore w:val="0"/>
              <w:kinsoku/>
              <w:wordWrap/>
              <w:overflowPunct/>
              <w:topLinePunct w:val="0"/>
              <w:bidi w:val="0"/>
              <w:adjustRightInd/>
              <w:snapToGrid/>
              <w:spacing w:line="26" w:lineRule="atLeast"/>
              <w:jc w:val="center"/>
              <w:rPr>
                <w:rFonts w:hint="eastAsia"/>
                <w:b/>
                <w:bCs/>
                <w:spacing w:val="17"/>
                <w:sz w:val="18"/>
                <w:szCs w:val="18"/>
                <w:vertAlign w:val="baseline"/>
              </w:rPr>
            </w:pPr>
            <w:r>
              <w:rPr>
                <w:rFonts w:hint="eastAsia"/>
                <w:spacing w:val="17"/>
                <w:sz w:val="18"/>
                <w:szCs w:val="18"/>
              </w:rPr>
              <w:t>28 天 不小于 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keepNext w:val="0"/>
              <w:keepLines w:val="0"/>
              <w:pageBreakBefore w:val="0"/>
              <w:kinsoku/>
              <w:wordWrap/>
              <w:overflowPunct/>
              <w:topLinePunct w:val="0"/>
              <w:bidi w:val="0"/>
              <w:adjustRightInd/>
              <w:snapToGrid/>
              <w:spacing w:line="26" w:lineRule="atLeast"/>
              <w:jc w:val="center"/>
              <w:rPr>
                <w:rFonts w:hint="eastAsia" w:eastAsiaTheme="minorEastAsia"/>
                <w:b w:val="0"/>
                <w:bCs w:val="0"/>
                <w:spacing w:val="17"/>
                <w:sz w:val="18"/>
                <w:szCs w:val="18"/>
                <w:vertAlign w:val="baseline"/>
                <w:lang w:val="en-US" w:eastAsia="zh-CN"/>
              </w:rPr>
            </w:pPr>
            <w:r>
              <w:rPr>
                <w:rFonts w:hint="eastAsia"/>
                <w:b w:val="0"/>
                <w:bCs w:val="0"/>
                <w:spacing w:val="17"/>
                <w:sz w:val="18"/>
                <w:szCs w:val="18"/>
                <w:vertAlign w:val="baseline"/>
                <w:lang w:val="en-US" w:eastAsia="zh-CN"/>
              </w:rPr>
              <w:t>3</w:t>
            </w:r>
          </w:p>
        </w:tc>
        <w:tc>
          <w:tcPr>
            <w:tcW w:w="3723" w:type="dxa"/>
          </w:tcPr>
          <w:p>
            <w:pPr>
              <w:keepNext w:val="0"/>
              <w:keepLines w:val="0"/>
              <w:pageBreakBefore w:val="0"/>
              <w:kinsoku/>
              <w:wordWrap/>
              <w:overflowPunct/>
              <w:topLinePunct w:val="0"/>
              <w:bidi w:val="0"/>
              <w:adjustRightInd/>
              <w:snapToGrid/>
              <w:spacing w:line="26" w:lineRule="atLeast"/>
              <w:jc w:val="center"/>
              <w:rPr>
                <w:rFonts w:hint="eastAsia"/>
                <w:b/>
                <w:bCs/>
                <w:spacing w:val="17"/>
                <w:sz w:val="18"/>
                <w:szCs w:val="18"/>
                <w:vertAlign w:val="baseline"/>
              </w:rPr>
            </w:pPr>
            <w:r>
              <w:rPr>
                <w:rFonts w:hint="eastAsia"/>
                <w:spacing w:val="17"/>
                <w:sz w:val="18"/>
                <w:szCs w:val="18"/>
              </w:rPr>
              <w:t>流动度比</w:t>
            </w:r>
          </w:p>
        </w:tc>
        <w:tc>
          <w:tcPr>
            <w:tcW w:w="3163" w:type="dxa"/>
          </w:tcPr>
          <w:p>
            <w:pPr>
              <w:keepNext w:val="0"/>
              <w:keepLines w:val="0"/>
              <w:pageBreakBefore w:val="0"/>
              <w:kinsoku/>
              <w:wordWrap/>
              <w:overflowPunct/>
              <w:topLinePunct w:val="0"/>
              <w:bidi w:val="0"/>
              <w:adjustRightInd/>
              <w:snapToGrid/>
              <w:spacing w:line="26" w:lineRule="atLeast"/>
              <w:jc w:val="center"/>
              <w:rPr>
                <w:rFonts w:hint="eastAsia"/>
                <w:b/>
                <w:bCs/>
                <w:spacing w:val="17"/>
                <w:sz w:val="18"/>
                <w:szCs w:val="18"/>
                <w:vertAlign w:val="baseline"/>
              </w:rPr>
            </w:pPr>
            <w:r>
              <w:rPr>
                <w:rFonts w:hint="eastAsia"/>
                <w:spacing w:val="17"/>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keepNext w:val="0"/>
              <w:keepLines w:val="0"/>
              <w:pageBreakBefore w:val="0"/>
              <w:kinsoku/>
              <w:wordWrap/>
              <w:overflowPunct/>
              <w:topLinePunct w:val="0"/>
              <w:bidi w:val="0"/>
              <w:adjustRightInd/>
              <w:snapToGrid/>
              <w:spacing w:line="26" w:lineRule="atLeast"/>
              <w:jc w:val="center"/>
              <w:rPr>
                <w:rFonts w:hint="eastAsia" w:eastAsiaTheme="minorEastAsia"/>
                <w:b w:val="0"/>
                <w:bCs w:val="0"/>
                <w:spacing w:val="17"/>
                <w:sz w:val="18"/>
                <w:szCs w:val="18"/>
                <w:vertAlign w:val="baseline"/>
                <w:lang w:val="en-US" w:eastAsia="zh-CN"/>
              </w:rPr>
            </w:pPr>
            <w:r>
              <w:rPr>
                <w:rFonts w:hint="eastAsia"/>
                <w:b w:val="0"/>
                <w:bCs w:val="0"/>
                <w:spacing w:val="17"/>
                <w:sz w:val="18"/>
                <w:szCs w:val="18"/>
                <w:vertAlign w:val="baseline"/>
                <w:lang w:val="en-US" w:eastAsia="zh-CN"/>
              </w:rPr>
              <w:t>4</w:t>
            </w:r>
          </w:p>
        </w:tc>
        <w:tc>
          <w:tcPr>
            <w:tcW w:w="3723" w:type="dxa"/>
          </w:tcPr>
          <w:p>
            <w:pPr>
              <w:keepNext w:val="0"/>
              <w:keepLines w:val="0"/>
              <w:pageBreakBefore w:val="0"/>
              <w:kinsoku/>
              <w:wordWrap/>
              <w:overflowPunct/>
              <w:topLinePunct w:val="0"/>
              <w:bidi w:val="0"/>
              <w:adjustRightInd/>
              <w:snapToGrid/>
              <w:spacing w:line="26" w:lineRule="atLeast"/>
              <w:jc w:val="center"/>
              <w:rPr>
                <w:rFonts w:hint="eastAsia"/>
                <w:b/>
                <w:bCs/>
                <w:spacing w:val="17"/>
                <w:sz w:val="18"/>
                <w:szCs w:val="18"/>
                <w:vertAlign w:val="baseline"/>
              </w:rPr>
            </w:pPr>
            <w:r>
              <w:rPr>
                <w:rFonts w:hint="eastAsia"/>
                <w:spacing w:val="17"/>
                <w:sz w:val="18"/>
                <w:szCs w:val="18"/>
              </w:rPr>
              <w:t>含水量</w:t>
            </w:r>
          </w:p>
        </w:tc>
        <w:tc>
          <w:tcPr>
            <w:tcW w:w="3163" w:type="dxa"/>
          </w:tcPr>
          <w:p>
            <w:pPr>
              <w:keepNext w:val="0"/>
              <w:keepLines w:val="0"/>
              <w:pageBreakBefore w:val="0"/>
              <w:kinsoku/>
              <w:wordWrap/>
              <w:overflowPunct/>
              <w:topLinePunct w:val="0"/>
              <w:bidi w:val="0"/>
              <w:adjustRightInd/>
              <w:snapToGrid/>
              <w:spacing w:line="26" w:lineRule="atLeast"/>
              <w:jc w:val="center"/>
              <w:rPr>
                <w:rFonts w:hint="eastAsia"/>
                <w:b/>
                <w:bCs/>
                <w:spacing w:val="17"/>
                <w:sz w:val="18"/>
                <w:szCs w:val="18"/>
                <w:vertAlign w:val="baseline"/>
              </w:rPr>
            </w:pPr>
            <w:r>
              <w:rPr>
                <w:rFonts w:hint="eastAsia"/>
                <w:spacing w:val="17"/>
                <w:sz w:val="18"/>
                <w:szCs w:val="18"/>
              </w:rPr>
              <w:t>≤1.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keepNext w:val="0"/>
              <w:keepLines w:val="0"/>
              <w:pageBreakBefore w:val="0"/>
              <w:kinsoku/>
              <w:wordWrap/>
              <w:overflowPunct/>
              <w:topLinePunct w:val="0"/>
              <w:bidi w:val="0"/>
              <w:adjustRightInd/>
              <w:snapToGrid/>
              <w:spacing w:line="26" w:lineRule="atLeast"/>
              <w:jc w:val="center"/>
              <w:rPr>
                <w:rFonts w:hint="eastAsia" w:eastAsiaTheme="minorEastAsia"/>
                <w:b w:val="0"/>
                <w:bCs w:val="0"/>
                <w:spacing w:val="17"/>
                <w:sz w:val="18"/>
                <w:szCs w:val="18"/>
                <w:vertAlign w:val="baseline"/>
                <w:lang w:val="en-US" w:eastAsia="zh-CN"/>
              </w:rPr>
            </w:pPr>
            <w:r>
              <w:rPr>
                <w:rFonts w:hint="eastAsia"/>
                <w:b w:val="0"/>
                <w:bCs w:val="0"/>
                <w:spacing w:val="17"/>
                <w:sz w:val="18"/>
                <w:szCs w:val="18"/>
                <w:vertAlign w:val="baseline"/>
                <w:lang w:val="en-US" w:eastAsia="zh-CN"/>
              </w:rPr>
              <w:t>5</w:t>
            </w:r>
          </w:p>
        </w:tc>
        <w:tc>
          <w:tcPr>
            <w:tcW w:w="3723" w:type="dxa"/>
          </w:tcPr>
          <w:p>
            <w:pPr>
              <w:keepNext w:val="0"/>
              <w:keepLines w:val="0"/>
              <w:pageBreakBefore w:val="0"/>
              <w:kinsoku/>
              <w:wordWrap/>
              <w:overflowPunct/>
              <w:topLinePunct w:val="0"/>
              <w:bidi w:val="0"/>
              <w:adjustRightInd/>
              <w:snapToGrid/>
              <w:spacing w:line="26" w:lineRule="atLeast"/>
              <w:jc w:val="center"/>
              <w:rPr>
                <w:rFonts w:hint="eastAsia"/>
                <w:b/>
                <w:bCs/>
                <w:spacing w:val="17"/>
                <w:sz w:val="18"/>
                <w:szCs w:val="18"/>
                <w:vertAlign w:val="baseline"/>
              </w:rPr>
            </w:pPr>
            <w:r>
              <w:rPr>
                <w:rFonts w:hint="eastAsia"/>
                <w:b/>
                <w:bCs/>
                <w:color w:val="FF0000"/>
                <w:spacing w:val="17"/>
                <w:sz w:val="18"/>
                <w:szCs w:val="18"/>
              </w:rPr>
              <w:t>三氧化硫</w:t>
            </w:r>
          </w:p>
        </w:tc>
        <w:tc>
          <w:tcPr>
            <w:tcW w:w="3163" w:type="dxa"/>
          </w:tcPr>
          <w:p>
            <w:pPr>
              <w:keepNext w:val="0"/>
              <w:keepLines w:val="0"/>
              <w:pageBreakBefore w:val="0"/>
              <w:kinsoku/>
              <w:wordWrap/>
              <w:overflowPunct/>
              <w:topLinePunct w:val="0"/>
              <w:bidi w:val="0"/>
              <w:adjustRightInd/>
              <w:snapToGrid/>
              <w:spacing w:line="26" w:lineRule="atLeast"/>
              <w:jc w:val="center"/>
              <w:rPr>
                <w:rFonts w:hint="eastAsia"/>
                <w:b/>
                <w:bCs/>
                <w:spacing w:val="17"/>
                <w:sz w:val="18"/>
                <w:szCs w:val="18"/>
                <w:vertAlign w:val="baseline"/>
              </w:rPr>
            </w:pPr>
            <w:r>
              <w:rPr>
                <w:rFonts w:hint="eastAsia"/>
                <w:b/>
                <w:bCs/>
                <w:color w:val="FF0000"/>
                <w:spacing w:val="17"/>
                <w:sz w:val="18"/>
                <w:szCs w:val="18"/>
              </w:rPr>
              <w:t>≤3.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keepNext w:val="0"/>
              <w:keepLines w:val="0"/>
              <w:pageBreakBefore w:val="0"/>
              <w:kinsoku/>
              <w:wordWrap/>
              <w:overflowPunct/>
              <w:topLinePunct w:val="0"/>
              <w:bidi w:val="0"/>
              <w:adjustRightInd/>
              <w:snapToGrid/>
              <w:spacing w:line="26" w:lineRule="atLeast"/>
              <w:jc w:val="center"/>
              <w:rPr>
                <w:rFonts w:hint="eastAsia" w:eastAsiaTheme="minorEastAsia"/>
                <w:b w:val="0"/>
                <w:bCs w:val="0"/>
                <w:spacing w:val="17"/>
                <w:sz w:val="18"/>
                <w:szCs w:val="18"/>
                <w:vertAlign w:val="baseline"/>
                <w:lang w:val="en-US" w:eastAsia="zh-CN"/>
              </w:rPr>
            </w:pPr>
            <w:r>
              <w:rPr>
                <w:rFonts w:hint="eastAsia"/>
                <w:b w:val="0"/>
                <w:bCs w:val="0"/>
                <w:spacing w:val="17"/>
                <w:sz w:val="18"/>
                <w:szCs w:val="18"/>
                <w:vertAlign w:val="baseline"/>
                <w:lang w:val="en-US" w:eastAsia="zh-CN"/>
              </w:rPr>
              <w:t>6</w:t>
            </w:r>
          </w:p>
        </w:tc>
        <w:tc>
          <w:tcPr>
            <w:tcW w:w="3723" w:type="dxa"/>
          </w:tcPr>
          <w:p>
            <w:pPr>
              <w:keepNext w:val="0"/>
              <w:keepLines w:val="0"/>
              <w:pageBreakBefore w:val="0"/>
              <w:kinsoku/>
              <w:wordWrap/>
              <w:overflowPunct/>
              <w:topLinePunct w:val="0"/>
              <w:bidi w:val="0"/>
              <w:adjustRightInd/>
              <w:snapToGrid/>
              <w:spacing w:line="26" w:lineRule="atLeast"/>
              <w:jc w:val="center"/>
              <w:rPr>
                <w:rFonts w:hint="eastAsia"/>
                <w:b/>
                <w:bCs/>
                <w:spacing w:val="17"/>
                <w:sz w:val="18"/>
                <w:szCs w:val="18"/>
                <w:vertAlign w:val="baseline"/>
              </w:rPr>
            </w:pPr>
            <w:r>
              <w:rPr>
                <w:rFonts w:hint="eastAsia"/>
                <w:spacing w:val="17"/>
                <w:sz w:val="18"/>
                <w:szCs w:val="18"/>
              </w:rPr>
              <w:t>烧失量</w:t>
            </w:r>
          </w:p>
        </w:tc>
        <w:tc>
          <w:tcPr>
            <w:tcW w:w="3163" w:type="dxa"/>
          </w:tcPr>
          <w:p>
            <w:pPr>
              <w:keepNext w:val="0"/>
              <w:keepLines w:val="0"/>
              <w:pageBreakBefore w:val="0"/>
              <w:kinsoku/>
              <w:wordWrap/>
              <w:overflowPunct/>
              <w:topLinePunct w:val="0"/>
              <w:bidi w:val="0"/>
              <w:adjustRightInd/>
              <w:snapToGrid/>
              <w:spacing w:line="26" w:lineRule="atLeast"/>
              <w:jc w:val="center"/>
              <w:rPr>
                <w:rFonts w:hint="eastAsia"/>
                <w:b/>
                <w:bCs/>
                <w:spacing w:val="17"/>
                <w:sz w:val="18"/>
                <w:szCs w:val="18"/>
                <w:vertAlign w:val="baseline"/>
              </w:rPr>
            </w:pPr>
            <w:r>
              <w:rPr>
                <w:rFonts w:hint="eastAsia"/>
                <w:spacing w:val="17"/>
                <w:sz w:val="18"/>
                <w:szCs w:val="18"/>
              </w:rPr>
              <w:t>≤5. 0％</w:t>
            </w:r>
          </w:p>
        </w:tc>
      </w:tr>
    </w:tbl>
    <w:p>
      <w:pPr>
        <w:keepNext w:val="0"/>
        <w:keepLines w:val="0"/>
        <w:pageBreakBefore w:val="0"/>
        <w:kinsoku/>
        <w:wordWrap/>
        <w:overflowPunct/>
        <w:topLinePunct w:val="0"/>
        <w:bidi w:val="0"/>
        <w:adjustRightInd/>
        <w:snapToGrid/>
        <w:spacing w:line="26" w:lineRule="atLeast"/>
        <w:jc w:val="both"/>
        <w:rPr>
          <w:rFonts w:hint="eastAsia"/>
          <w:b/>
          <w:bCs/>
          <w:spacing w:val="17"/>
          <w:sz w:val="24"/>
          <w:szCs w:val="24"/>
        </w:rPr>
      </w:pP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(6）水</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预拌混凝土所用的水，应符合国家现行标准混凝土拌合水的规定。应采用饮用水，如使用地表水或地下水进行搅拌前应按照《混凝土拌合用水标准》（JGJ 63－</w:t>
      </w:r>
      <w:r>
        <w:rPr>
          <w:rFonts w:hint="eastAsia"/>
          <w:spacing w:val="17"/>
          <w:lang w:val="en-US" w:eastAsia="zh-CN"/>
        </w:rPr>
        <w:t>2006</w:t>
      </w:r>
      <w:r>
        <w:rPr>
          <w:rFonts w:hint="eastAsia"/>
          <w:spacing w:val="17"/>
        </w:rPr>
        <w:t>）进行检验，合格后方可使用。不得使用海水、生活污水以及工业废水等含有酸、油脂、糖类等有害杂质的水源。</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(7）冬施特殊要求</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① 预拌混凝土所采用的骨料应清洁，不得含有冰、雪、冻块及其它易冻裂物质。</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② 预拌混凝土拌合应采用加热水或加热原材料的方法。</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③ 冬期施工日期以行业规程规定及甲方通知为准。</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(8）其它要求：</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①所有材料来源必须保持稳定，不得随意更换。</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②碱、氯含量：优先选用 A 种非碱活性集料，若使用 B 种低碱活性集料，则含碱量不大于5kg/m</w:t>
      </w:r>
      <w:r>
        <w:rPr>
          <w:rFonts w:hint="eastAsia"/>
          <w:spacing w:val="17"/>
          <w:vertAlign w:val="superscript"/>
        </w:rPr>
        <w:t>3</w:t>
      </w:r>
      <w:r>
        <w:rPr>
          <w:rFonts w:hint="eastAsia"/>
          <w:spacing w:val="17"/>
        </w:rPr>
        <w:t xml:space="preserve"> </w:t>
      </w:r>
      <w:r>
        <w:rPr>
          <w:rFonts w:hint="eastAsia"/>
          <w:spacing w:val="17"/>
          <w:lang w:eastAsia="zh-CN"/>
        </w:rPr>
        <w:t>，</w:t>
      </w:r>
      <w:r>
        <w:rPr>
          <w:rFonts w:hint="eastAsia"/>
          <w:spacing w:val="17"/>
        </w:rPr>
        <w:t>若使用C种碱活性集料，则碱含量不大于 3kg/</w:t>
      </w:r>
      <w:r>
        <w:rPr>
          <w:rFonts w:hint="eastAsia"/>
          <w:spacing w:val="17"/>
          <w:vertAlign w:val="baseline"/>
        </w:rPr>
        <w:t xml:space="preserve">m </w:t>
      </w:r>
      <w:r>
        <w:rPr>
          <w:rFonts w:hint="eastAsia"/>
          <w:spacing w:val="17"/>
          <w:vertAlign w:val="superscript"/>
        </w:rPr>
        <w:t>3</w:t>
      </w:r>
      <w:r>
        <w:rPr>
          <w:rFonts w:hint="eastAsia"/>
          <w:spacing w:val="17"/>
          <w:vertAlign w:val="baseline"/>
        </w:rPr>
        <w:t xml:space="preserve"> </w:t>
      </w:r>
      <w:r>
        <w:rPr>
          <w:rFonts w:hint="eastAsia"/>
          <w:spacing w:val="17"/>
        </w:rPr>
        <w:t>；氯离子含量不得超过 0. 2%。</w:t>
      </w:r>
    </w:p>
    <w:p>
      <w:pPr>
        <w:keepNext w:val="0"/>
        <w:keepLines w:val="0"/>
        <w:pageBreakBefore w:val="0"/>
        <w:kinsoku/>
        <w:wordWrap/>
        <w:overflowPunct/>
        <w:topLinePunct w:val="0"/>
        <w:bidi w:val="0"/>
        <w:adjustRightInd/>
        <w:snapToGrid/>
        <w:spacing w:line="26" w:lineRule="atLeast"/>
        <w:rPr>
          <w:rFonts w:hint="eastAsia"/>
          <w:b/>
          <w:bCs/>
          <w:spacing w:val="17"/>
          <w:sz w:val="24"/>
          <w:szCs w:val="24"/>
        </w:rPr>
      </w:pPr>
      <w:r>
        <w:rPr>
          <w:rFonts w:hint="eastAsia"/>
          <w:b/>
          <w:bCs/>
          <w:spacing w:val="17"/>
          <w:sz w:val="24"/>
          <w:szCs w:val="24"/>
        </w:rPr>
        <w:t>2. 水灰比要求</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最大水灰比及最小水泥用量见表 2，其中抗渗混凝土水泥和矿物掺合料总量不小于 320kg/m</w:t>
      </w:r>
      <w:r>
        <w:rPr>
          <w:rFonts w:hint="eastAsia"/>
          <w:spacing w:val="17"/>
          <w:vertAlign w:val="superscript"/>
        </w:rPr>
        <w:t>3</w:t>
      </w:r>
      <w:r>
        <w:rPr>
          <w:rFonts w:hint="eastAsia"/>
          <w:spacing w:val="17"/>
        </w:rPr>
        <w:t xml:space="preserve"> 。</w:t>
      </w:r>
    </w:p>
    <w:p>
      <w:pPr>
        <w:keepNext w:val="0"/>
        <w:keepLines w:val="0"/>
        <w:pageBreakBefore w:val="0"/>
        <w:kinsoku/>
        <w:wordWrap/>
        <w:overflowPunct/>
        <w:topLinePunct w:val="0"/>
        <w:bidi w:val="0"/>
        <w:adjustRightInd/>
        <w:snapToGrid/>
        <w:spacing w:line="26" w:lineRule="atLeast"/>
        <w:rPr>
          <w:rFonts w:hint="eastAsia"/>
          <w:b/>
          <w:bCs/>
          <w:spacing w:val="17"/>
          <w:sz w:val="24"/>
          <w:szCs w:val="24"/>
        </w:rPr>
      </w:pPr>
      <w:r>
        <w:rPr>
          <w:rFonts w:hint="eastAsia"/>
          <w:b/>
          <w:bCs/>
          <w:spacing w:val="17"/>
          <w:sz w:val="24"/>
          <w:szCs w:val="24"/>
        </w:rPr>
        <w:t>3．砂率要求</w:t>
      </w:r>
    </w:p>
    <w:p>
      <w:pPr>
        <w:keepNext w:val="0"/>
        <w:keepLines w:val="0"/>
        <w:pageBreakBefore w:val="0"/>
        <w:kinsoku/>
        <w:wordWrap/>
        <w:overflowPunct/>
        <w:topLinePunct w:val="0"/>
        <w:bidi w:val="0"/>
        <w:adjustRightInd/>
        <w:snapToGrid/>
        <w:spacing w:line="26" w:lineRule="atLeast"/>
        <w:ind w:firstLine="490" w:firstLineChars="200"/>
        <w:rPr>
          <w:rFonts w:hint="eastAsia"/>
          <w:b/>
          <w:bCs/>
          <w:color w:val="FF0000"/>
          <w:spacing w:val="17"/>
        </w:rPr>
      </w:pPr>
      <w:r>
        <w:rPr>
          <w:rFonts w:hint="eastAsia"/>
          <w:b/>
          <w:bCs/>
          <w:color w:val="FF0000"/>
          <w:spacing w:val="17"/>
        </w:rPr>
        <w:t>砂率 38%～45%。</w:t>
      </w:r>
    </w:p>
    <w:p>
      <w:pPr>
        <w:keepNext w:val="0"/>
        <w:keepLines w:val="0"/>
        <w:pageBreakBefore w:val="0"/>
        <w:kinsoku/>
        <w:wordWrap/>
        <w:overflowPunct/>
        <w:topLinePunct w:val="0"/>
        <w:bidi w:val="0"/>
        <w:adjustRightInd/>
        <w:snapToGrid/>
        <w:spacing w:line="26" w:lineRule="atLeast"/>
        <w:rPr>
          <w:rFonts w:hint="eastAsia"/>
          <w:b/>
          <w:bCs/>
          <w:spacing w:val="17"/>
          <w:sz w:val="24"/>
          <w:szCs w:val="24"/>
        </w:rPr>
      </w:pPr>
      <w:r>
        <w:rPr>
          <w:rFonts w:hint="eastAsia"/>
          <w:b/>
          <w:bCs/>
          <w:spacing w:val="17"/>
          <w:sz w:val="24"/>
          <w:szCs w:val="24"/>
        </w:rPr>
        <w:t>4. 坍落度要求</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本工程混凝土采用泵送方式浇筑，</w:t>
      </w:r>
      <w:r>
        <w:rPr>
          <w:rFonts w:hint="eastAsia"/>
          <w:b/>
          <w:bCs/>
          <w:color w:val="FF0000"/>
          <w:spacing w:val="17"/>
        </w:rPr>
        <w:t>要求水平构件混凝土坍落度为140～160mm ，竖向构件混凝土坍落度为160～180mm。</w:t>
      </w:r>
      <w:r>
        <w:rPr>
          <w:rFonts w:hint="eastAsia"/>
          <w:spacing w:val="17"/>
        </w:rPr>
        <w:t>坍落度路途损失由供货单位综合考虑。到场坍落度应执行混凝土浇筑申请单上的要求。</w:t>
      </w:r>
    </w:p>
    <w:p>
      <w:pPr>
        <w:keepNext w:val="0"/>
        <w:keepLines w:val="0"/>
        <w:pageBreakBefore w:val="0"/>
        <w:kinsoku/>
        <w:wordWrap/>
        <w:overflowPunct/>
        <w:topLinePunct w:val="0"/>
        <w:bidi w:val="0"/>
        <w:adjustRightInd/>
        <w:snapToGrid/>
        <w:spacing w:line="26" w:lineRule="atLeast"/>
        <w:rPr>
          <w:rFonts w:hint="eastAsia"/>
          <w:b/>
          <w:bCs/>
          <w:spacing w:val="17"/>
          <w:sz w:val="24"/>
          <w:szCs w:val="24"/>
        </w:rPr>
      </w:pPr>
      <w:r>
        <w:rPr>
          <w:rFonts w:hint="eastAsia"/>
          <w:b/>
          <w:bCs/>
          <w:spacing w:val="17"/>
          <w:sz w:val="24"/>
          <w:szCs w:val="24"/>
        </w:rPr>
        <w:t>5. 泌水性</w:t>
      </w:r>
      <w:r>
        <w:rPr>
          <w:rFonts w:hint="eastAsia"/>
          <w:b/>
          <w:bCs/>
          <w:spacing w:val="17"/>
          <w:sz w:val="24"/>
          <w:szCs w:val="24"/>
          <w:lang w:eastAsia="zh-CN"/>
        </w:rPr>
        <w:t>、和易性</w:t>
      </w:r>
      <w:r>
        <w:rPr>
          <w:rFonts w:hint="eastAsia"/>
          <w:b/>
          <w:bCs/>
          <w:spacing w:val="17"/>
          <w:sz w:val="24"/>
          <w:szCs w:val="24"/>
        </w:rPr>
        <w:t>要求</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乙方必须确保供应的混凝土具有可泵性，必要时提供压力泌水试验报告。</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对混凝土和易性的要求</w:t>
      </w:r>
      <w:r>
        <w:rPr>
          <w:rFonts w:hint="eastAsia"/>
          <w:spacing w:val="17"/>
          <w:lang w:eastAsia="zh-CN"/>
        </w:rPr>
        <w:t>，</w:t>
      </w:r>
      <w:r>
        <w:rPr>
          <w:rFonts w:hint="eastAsia"/>
          <w:spacing w:val="17"/>
        </w:rPr>
        <w:t>为了保证混凝土在浇筑过程中不离析，要求混凝土要有足够的粘聚性，在泵送过程中不泌水、不离析。《混凝土泵送施工技术规程》规定泵送混凝土10s时的相对压力泌水率不得超过40%，要求所供应的混凝土泌水速度要慢，以保证混凝土的稳定性和可泵性。</w:t>
      </w:r>
    </w:p>
    <w:p>
      <w:pPr>
        <w:keepNext w:val="0"/>
        <w:keepLines w:val="0"/>
        <w:pageBreakBefore w:val="0"/>
        <w:kinsoku/>
        <w:wordWrap/>
        <w:overflowPunct/>
        <w:topLinePunct w:val="0"/>
        <w:bidi w:val="0"/>
        <w:adjustRightInd/>
        <w:snapToGrid/>
        <w:spacing w:line="26" w:lineRule="atLeast"/>
        <w:rPr>
          <w:rFonts w:hint="eastAsia"/>
          <w:b/>
          <w:bCs/>
          <w:spacing w:val="17"/>
          <w:sz w:val="24"/>
          <w:szCs w:val="24"/>
        </w:rPr>
      </w:pPr>
      <w:r>
        <w:rPr>
          <w:rFonts w:hint="eastAsia"/>
          <w:b/>
          <w:bCs/>
          <w:spacing w:val="17"/>
          <w:sz w:val="24"/>
          <w:szCs w:val="24"/>
        </w:rPr>
        <w:t>6. 初、终凝时间</w:t>
      </w:r>
    </w:p>
    <w:p>
      <w:pPr>
        <w:keepNext w:val="0"/>
        <w:keepLines w:val="0"/>
        <w:pageBreakBefore w:val="0"/>
        <w:kinsoku/>
        <w:wordWrap/>
        <w:overflowPunct/>
        <w:topLinePunct w:val="0"/>
        <w:bidi w:val="0"/>
        <w:adjustRightInd/>
        <w:snapToGrid/>
        <w:spacing w:line="26" w:lineRule="atLeast"/>
        <w:rPr>
          <w:rFonts w:hint="eastAsia"/>
          <w:spacing w:val="17"/>
        </w:rPr>
      </w:pPr>
      <w:r>
        <w:rPr>
          <w:rFonts w:hint="eastAsia"/>
          <w:spacing w:val="17"/>
        </w:rPr>
        <w:t xml:space="preserve">（1）常温施工初凝时间不小于 </w:t>
      </w:r>
      <w:r>
        <w:rPr>
          <w:rFonts w:hint="eastAsia"/>
          <w:spacing w:val="17"/>
          <w:lang w:val="en-US" w:eastAsia="zh-CN"/>
        </w:rPr>
        <w:t>1-3</w:t>
      </w:r>
      <w:r>
        <w:rPr>
          <w:rFonts w:hint="eastAsia"/>
          <w:spacing w:val="17"/>
        </w:rPr>
        <w:t xml:space="preserve"> 小时，终凝时间不大于 </w:t>
      </w:r>
      <w:r>
        <w:rPr>
          <w:rFonts w:hint="eastAsia"/>
          <w:spacing w:val="17"/>
          <w:lang w:val="en-US" w:eastAsia="zh-CN"/>
        </w:rPr>
        <w:t>5-8</w:t>
      </w:r>
      <w:r>
        <w:rPr>
          <w:rFonts w:hint="eastAsia"/>
          <w:spacing w:val="17"/>
        </w:rPr>
        <w:t xml:space="preserve"> 小时。</w:t>
      </w:r>
    </w:p>
    <w:p>
      <w:pPr>
        <w:keepNext w:val="0"/>
        <w:keepLines w:val="0"/>
        <w:pageBreakBefore w:val="0"/>
        <w:kinsoku/>
        <w:wordWrap/>
        <w:overflowPunct/>
        <w:topLinePunct w:val="0"/>
        <w:bidi w:val="0"/>
        <w:adjustRightInd/>
        <w:snapToGrid/>
        <w:spacing w:line="26" w:lineRule="atLeast"/>
        <w:rPr>
          <w:rFonts w:hint="eastAsia"/>
          <w:spacing w:val="17"/>
        </w:rPr>
      </w:pPr>
      <w:r>
        <w:rPr>
          <w:rFonts w:hint="eastAsia"/>
          <w:spacing w:val="17"/>
        </w:rPr>
        <w:t xml:space="preserve">（2）夏季施工初凝时间不小于 </w:t>
      </w:r>
      <w:r>
        <w:rPr>
          <w:rFonts w:hint="eastAsia"/>
          <w:spacing w:val="17"/>
          <w:lang w:val="en-US" w:eastAsia="zh-CN"/>
        </w:rPr>
        <w:t>1-3</w:t>
      </w:r>
      <w:r>
        <w:rPr>
          <w:rFonts w:hint="eastAsia"/>
          <w:spacing w:val="17"/>
        </w:rPr>
        <w:t xml:space="preserve">小时，终凝时间不大于 </w:t>
      </w:r>
      <w:r>
        <w:rPr>
          <w:rFonts w:hint="eastAsia"/>
          <w:spacing w:val="17"/>
          <w:lang w:val="en-US" w:eastAsia="zh-CN"/>
        </w:rPr>
        <w:t>5-8</w:t>
      </w:r>
      <w:r>
        <w:rPr>
          <w:rFonts w:hint="eastAsia"/>
          <w:spacing w:val="17"/>
        </w:rPr>
        <w:t xml:space="preserve"> 小时。</w:t>
      </w:r>
    </w:p>
    <w:p>
      <w:pPr>
        <w:keepNext w:val="0"/>
        <w:keepLines w:val="0"/>
        <w:pageBreakBefore w:val="0"/>
        <w:kinsoku/>
        <w:wordWrap/>
        <w:overflowPunct/>
        <w:topLinePunct w:val="0"/>
        <w:bidi w:val="0"/>
        <w:adjustRightInd/>
        <w:snapToGrid/>
        <w:spacing w:line="26" w:lineRule="atLeast"/>
        <w:rPr>
          <w:rFonts w:hint="eastAsia"/>
          <w:spacing w:val="17"/>
        </w:rPr>
      </w:pPr>
      <w:r>
        <w:rPr>
          <w:rFonts w:hint="eastAsia"/>
          <w:spacing w:val="17"/>
        </w:rPr>
        <w:t xml:space="preserve">（3）冬季施工初凝时间不小于 </w:t>
      </w:r>
      <w:r>
        <w:rPr>
          <w:rFonts w:hint="eastAsia"/>
          <w:spacing w:val="17"/>
          <w:lang w:val="en-US" w:eastAsia="zh-CN"/>
        </w:rPr>
        <w:t>1-3</w:t>
      </w:r>
      <w:r>
        <w:rPr>
          <w:rFonts w:hint="eastAsia"/>
          <w:spacing w:val="17"/>
        </w:rPr>
        <w:t xml:space="preserve"> 小时，终凝时间不大于 </w:t>
      </w:r>
      <w:r>
        <w:rPr>
          <w:rFonts w:hint="eastAsia"/>
          <w:spacing w:val="17"/>
          <w:lang w:val="en-US" w:eastAsia="zh-CN"/>
        </w:rPr>
        <w:t>5-8</w:t>
      </w:r>
      <w:r>
        <w:rPr>
          <w:rFonts w:hint="eastAsia"/>
          <w:spacing w:val="17"/>
        </w:rPr>
        <w:t xml:space="preserve"> 小时。</w:t>
      </w:r>
    </w:p>
    <w:p>
      <w:pPr>
        <w:keepNext w:val="0"/>
        <w:keepLines w:val="0"/>
        <w:pageBreakBefore w:val="0"/>
        <w:kinsoku/>
        <w:wordWrap/>
        <w:overflowPunct/>
        <w:topLinePunct w:val="0"/>
        <w:bidi w:val="0"/>
        <w:adjustRightInd/>
        <w:snapToGrid/>
        <w:spacing w:line="26" w:lineRule="atLeast"/>
        <w:rPr>
          <w:rFonts w:hint="eastAsia"/>
          <w:spacing w:val="17"/>
        </w:rPr>
      </w:pPr>
      <w:r>
        <w:rPr>
          <w:rFonts w:hint="eastAsia"/>
          <w:spacing w:val="17"/>
        </w:rPr>
        <w:t>初、终凝时间均自混凝土搅拌运输车到达现场以后起算，乙方应综合考虑运距、堵车等多种情况进行混凝土配制。具体执行混凝土申请单上的要求。</w:t>
      </w:r>
    </w:p>
    <w:p>
      <w:pPr>
        <w:keepNext w:val="0"/>
        <w:keepLines w:val="0"/>
        <w:pageBreakBefore w:val="0"/>
        <w:kinsoku/>
        <w:wordWrap/>
        <w:overflowPunct/>
        <w:topLinePunct w:val="0"/>
        <w:bidi w:val="0"/>
        <w:adjustRightInd/>
        <w:snapToGrid/>
        <w:spacing w:line="26" w:lineRule="atLeast"/>
        <w:rPr>
          <w:rFonts w:hint="eastAsia"/>
          <w:b/>
          <w:bCs/>
          <w:spacing w:val="17"/>
          <w:sz w:val="24"/>
          <w:szCs w:val="24"/>
        </w:rPr>
      </w:pPr>
      <w:r>
        <w:rPr>
          <w:rFonts w:hint="eastAsia"/>
          <w:b/>
          <w:bCs/>
          <w:spacing w:val="17"/>
          <w:sz w:val="24"/>
          <w:szCs w:val="24"/>
        </w:rPr>
        <w:t>7. 混凝土配合比</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(1) 混凝土配合比由乙方根据甲方提供的强度要求及其它要求制定。</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(2) 出现下列情况之一时，乙方应对混凝土配合比重新设计。</w:t>
      </w:r>
    </w:p>
    <w:p>
      <w:pPr>
        <w:keepNext w:val="0"/>
        <w:keepLines w:val="0"/>
        <w:pageBreakBefore w:val="0"/>
        <w:kinsoku/>
        <w:wordWrap/>
        <w:overflowPunct/>
        <w:topLinePunct w:val="0"/>
        <w:bidi w:val="0"/>
        <w:adjustRightInd/>
        <w:snapToGrid/>
        <w:spacing w:line="26" w:lineRule="atLeast"/>
        <w:rPr>
          <w:rFonts w:hint="eastAsia"/>
          <w:spacing w:val="17"/>
        </w:rPr>
      </w:pPr>
      <w:r>
        <w:rPr>
          <w:rFonts w:hint="eastAsia"/>
          <w:spacing w:val="17"/>
        </w:rPr>
        <w:t>所用原材料的产地、品种或等级变化时；按该配合比生产的混凝土质量状况不稳定时；甲方提出更改意见时。</w:t>
      </w:r>
    </w:p>
    <w:p>
      <w:pPr>
        <w:keepNext w:val="0"/>
        <w:keepLines w:val="0"/>
        <w:pageBreakBefore w:val="0"/>
        <w:kinsoku/>
        <w:wordWrap/>
        <w:overflowPunct/>
        <w:topLinePunct w:val="0"/>
        <w:bidi w:val="0"/>
        <w:adjustRightInd/>
        <w:snapToGrid/>
        <w:spacing w:line="26" w:lineRule="atLeast"/>
        <w:rPr>
          <w:rFonts w:hint="eastAsia"/>
          <w:b/>
          <w:bCs/>
          <w:spacing w:val="17"/>
          <w:sz w:val="24"/>
          <w:szCs w:val="24"/>
        </w:rPr>
      </w:pPr>
      <w:r>
        <w:rPr>
          <w:rFonts w:hint="eastAsia"/>
          <w:b/>
          <w:bCs/>
          <w:spacing w:val="17"/>
          <w:sz w:val="24"/>
          <w:szCs w:val="24"/>
        </w:rPr>
        <w:t>8. 预拌混凝土运送</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(1) 运送时，运输车应保持混凝土搅拌物的均匀性，不产生离析的现象，混凝土搅拌运输车在运输途中搅拌桶应保持 3-6r/min 的慢速转动。应保证混凝土供应的连续性，混凝土运送间隔时间不得超过混凝土初凝时间的 1/2。</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(2) 任何情况下均严禁加水，即：乙方司机及其他人员在运送混凝土的过程中不得加水，并且还应拒绝甲方操作人员因为施工不便而加水，并且及时将情况通知甲方。当夏季高温，进场混凝土的坍落度不符合混凝土浇筑要求的，需要在现场添加减水剂时，乙方应向甲方提出申请，在甲方的监督下完成相应的工作，每辆罐车司机应经过预拌混凝土厂家试验室的相关培训。</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(3) 混凝土用量较大时，要根据甲方要求投入罐车和输送泵，确保混凝土浇筑的及时连续。</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(4) 甲方在混凝土浇筑前 4～6 小时将浇筑信息以书面形式</w:t>
      </w:r>
      <w:r>
        <w:rPr>
          <w:rFonts w:hint="eastAsia"/>
          <w:spacing w:val="17"/>
          <w:lang w:eastAsia="zh-CN"/>
        </w:rPr>
        <w:t>或邮件形式通知</w:t>
      </w:r>
      <w:r>
        <w:rPr>
          <w:rFonts w:hint="eastAsia"/>
          <w:spacing w:val="17"/>
        </w:rPr>
        <w:t>给乙方，包括工程名称、浇筑部位、浇筑时间、混凝土强度等级以及其它技术要求等；在混凝土正式浇筑前 2 小时再次以电话形式确认具体的发货时间，以确保能够准时供应。</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(5) 当遇到多个部位或多个强度等级混凝土同时浇筑时，为确保混凝土准确运输到正确部位，不发生混用，乙方应在混凝土运输车显著位置标明该车混凝土强度等级和浇筑部位等信息，并且乙方要派调度员跟踪服务，在现场指挥和检查，确保正确供应。</w:t>
      </w:r>
    </w:p>
    <w:p>
      <w:pPr>
        <w:keepNext w:val="0"/>
        <w:keepLines w:val="0"/>
        <w:pageBreakBefore w:val="0"/>
        <w:kinsoku/>
        <w:wordWrap/>
        <w:overflowPunct/>
        <w:topLinePunct w:val="0"/>
        <w:bidi w:val="0"/>
        <w:adjustRightInd/>
        <w:snapToGrid/>
        <w:spacing w:line="26" w:lineRule="atLeast"/>
        <w:rPr>
          <w:rFonts w:hint="eastAsia"/>
          <w:b/>
          <w:bCs/>
          <w:spacing w:val="17"/>
          <w:sz w:val="24"/>
          <w:szCs w:val="24"/>
        </w:rPr>
      </w:pPr>
      <w:r>
        <w:rPr>
          <w:rFonts w:hint="eastAsia"/>
          <w:b/>
          <w:bCs/>
          <w:spacing w:val="17"/>
          <w:sz w:val="24"/>
          <w:szCs w:val="24"/>
        </w:rPr>
        <w:t>9. 质量检验及判定</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(1) 检验项目包括：强度和坍落度。</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(2) 混凝土出厂检验的取样试验工作由乙方负责，混凝土进场检验的取样试验工作由甲方负责。预拌混凝土到场后坍落度应符合混凝土浇筑委托单中要求，预拌混凝土厂家应安排质检员到施工现场后对混凝土进行外观检查和坍落度、出罐温度测试，确定混凝土坍落度损失值, 保证混凝土的和易性和坍落度的稳定性、准确性。如外观检查不合格或坍落度、出罐温度不符合混凝土技术</w:t>
      </w:r>
      <w:r>
        <w:rPr>
          <w:rFonts w:hint="eastAsia"/>
          <w:spacing w:val="17"/>
          <w:lang w:val="en-US" w:eastAsia="zh-CN"/>
        </w:rPr>
        <w:t>协议</w:t>
      </w:r>
      <w:r>
        <w:rPr>
          <w:rFonts w:hint="eastAsia"/>
          <w:spacing w:val="17"/>
        </w:rPr>
        <w:t>或委托单的要求, 则对混凝土进行退场。</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(3) 在施工过程中，乙方应根据现场需要及时调整施工配合比，并符合设计及施工规范要求。</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(4) 合格判定</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① 强度的试验结果应满足 GBT50107-2010 的规定。</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② 以实体检测结果为判定准则。</w:t>
      </w:r>
    </w:p>
    <w:p>
      <w:pPr>
        <w:keepNext w:val="0"/>
        <w:keepLines w:val="0"/>
        <w:pageBreakBefore w:val="0"/>
        <w:kinsoku/>
        <w:wordWrap/>
        <w:overflowPunct/>
        <w:topLinePunct w:val="0"/>
        <w:bidi w:val="0"/>
        <w:adjustRightInd/>
        <w:snapToGrid/>
        <w:spacing w:line="26" w:lineRule="atLeast"/>
        <w:rPr>
          <w:rFonts w:hint="eastAsia"/>
          <w:b/>
          <w:bCs/>
          <w:spacing w:val="17"/>
          <w:sz w:val="24"/>
          <w:szCs w:val="24"/>
        </w:rPr>
      </w:pPr>
      <w:r>
        <w:rPr>
          <w:rFonts w:hint="eastAsia"/>
          <w:b/>
          <w:bCs/>
          <w:spacing w:val="17"/>
          <w:sz w:val="24"/>
          <w:szCs w:val="24"/>
        </w:rPr>
        <w:t>10. 原材和配合比变更</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(1) 混凝土所使用的原材、外加剂、掺合料和混凝土配合比未经甲方书面许可，乙方不得擅自变更和调整，因擅自变更和调整造成的质量缺陷、质量事故责任和由此造成的经济损失，均由乙方承担。</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(2) 供应混凝土期间，甲方有权到乙方进行有关抽查、检查，包括乙方对原材料的品种和计量，技术资料、施工配合比的调整，投料记录，试块制作等等。乙方应无条件接受，为甲方进行的检查提供便利。</w:t>
      </w:r>
    </w:p>
    <w:p>
      <w:pPr>
        <w:keepNext w:val="0"/>
        <w:keepLines w:val="0"/>
        <w:pageBreakBefore w:val="0"/>
        <w:kinsoku/>
        <w:wordWrap/>
        <w:overflowPunct/>
        <w:topLinePunct w:val="0"/>
        <w:bidi w:val="0"/>
        <w:adjustRightInd/>
        <w:snapToGrid/>
        <w:spacing w:line="26" w:lineRule="atLeast"/>
        <w:rPr>
          <w:rFonts w:hint="eastAsia"/>
          <w:b/>
          <w:bCs/>
          <w:spacing w:val="17"/>
          <w:sz w:val="24"/>
          <w:szCs w:val="24"/>
        </w:rPr>
      </w:pPr>
      <w:r>
        <w:rPr>
          <w:rFonts w:hint="eastAsia"/>
          <w:b/>
          <w:bCs/>
          <w:spacing w:val="17"/>
          <w:sz w:val="24"/>
          <w:szCs w:val="24"/>
        </w:rPr>
        <w:t>11．乙方应提供的资料</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(1) 混凝土运送到现场，应随第一辆车提供全套的技术资料原件（一式 4 份），上报甲方技术部门。技术资料主要包括：</w:t>
      </w:r>
    </w:p>
    <w:p>
      <w:pPr>
        <w:keepNext w:val="0"/>
        <w:keepLines w:val="0"/>
        <w:pageBreakBefore w:val="0"/>
        <w:kinsoku/>
        <w:wordWrap/>
        <w:overflowPunct/>
        <w:topLinePunct w:val="0"/>
        <w:bidi w:val="0"/>
        <w:adjustRightInd/>
        <w:snapToGrid/>
        <w:spacing w:line="26" w:lineRule="atLeast"/>
        <w:ind w:firstLine="488" w:firstLineChars="200"/>
        <w:rPr>
          <w:rFonts w:hint="eastAsia" w:eastAsiaTheme="minorEastAsia"/>
          <w:spacing w:val="17"/>
          <w:lang w:eastAsia="zh-CN"/>
        </w:rPr>
      </w:pPr>
      <w:r>
        <w:rPr>
          <w:rFonts w:hint="eastAsia"/>
          <w:spacing w:val="17"/>
        </w:rPr>
        <w:t>①配合比通知单、开盘鉴定</w:t>
      </w:r>
      <w:r>
        <w:rPr>
          <w:rFonts w:hint="eastAsia"/>
          <w:spacing w:val="17"/>
          <w:lang w:eastAsia="zh-CN"/>
        </w:rPr>
        <w:t>。</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②预拌混凝土出厂合格证（应写明工程名称、部位、混凝土强度等级、数量、原材料品种、质量、配合比编号、28 天或 60 天混凝土抗压强度试验报告结果、混凝土抗渗试验报告结果)（浇筑完 32 天内提供）。</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③预拌混凝土运输单（每车必须带有小票，保证字迹清楚，内容填写齐全、准确，内容包括：车号、收料单位、工程名称及部位、地址、配合比编号、强度等级、发货数量、生产单位发货人、质检员、使用单位验收人、出厂时间、进场时间、开始浇注时间、浇注结束时间、实测坍落度和出罐温度）。</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④混凝土氯化物和碱总量计算书</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(2) 技术资料还应包括法定检测单位出具的如下原材材质证明</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①粉煤灰：合格证、试验报告。</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②外加剂：出场合格证、准用证、性能检测报告、使用说明书、防伪标志、生产厂家复试报告、进场复试报告（法定检测单位）。</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③砂石开采证。</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④其他所有原材的进场复试报告。</w:t>
      </w:r>
    </w:p>
    <w:p>
      <w:pPr>
        <w:keepNext w:val="0"/>
        <w:keepLines w:val="0"/>
        <w:pageBreakBefore w:val="0"/>
        <w:kinsoku/>
        <w:wordWrap/>
        <w:overflowPunct/>
        <w:topLinePunct w:val="0"/>
        <w:bidi w:val="0"/>
        <w:adjustRightInd/>
        <w:snapToGrid/>
        <w:spacing w:line="26" w:lineRule="atLeast"/>
        <w:ind w:firstLine="244" w:firstLineChars="100"/>
        <w:rPr>
          <w:rFonts w:hint="eastAsia"/>
          <w:spacing w:val="17"/>
        </w:rPr>
      </w:pPr>
      <w:r>
        <w:rPr>
          <w:rFonts w:hint="eastAsia"/>
          <w:spacing w:val="17"/>
        </w:rPr>
        <w:t>(3) 乙方向甲方所提供的资料中涉及“工程名称及部位”、“施工单位”的内容应严格按照甲方所提供的内容填写。</w:t>
      </w:r>
    </w:p>
    <w:p>
      <w:pPr>
        <w:keepNext w:val="0"/>
        <w:keepLines w:val="0"/>
        <w:pageBreakBefore w:val="0"/>
        <w:kinsoku/>
        <w:wordWrap/>
        <w:overflowPunct/>
        <w:topLinePunct w:val="0"/>
        <w:bidi w:val="0"/>
        <w:adjustRightInd/>
        <w:snapToGrid/>
        <w:spacing w:line="26" w:lineRule="atLeast"/>
        <w:rPr>
          <w:rFonts w:hint="eastAsia"/>
          <w:b/>
          <w:bCs/>
          <w:spacing w:val="17"/>
          <w:sz w:val="24"/>
          <w:szCs w:val="24"/>
        </w:rPr>
      </w:pPr>
      <w:r>
        <w:rPr>
          <w:rFonts w:hint="eastAsia"/>
          <w:b/>
          <w:bCs/>
          <w:spacing w:val="17"/>
          <w:sz w:val="24"/>
          <w:szCs w:val="24"/>
        </w:rPr>
        <w:t>12</w:t>
      </w:r>
      <w:r>
        <w:rPr>
          <w:rFonts w:hint="eastAsia"/>
          <w:b/>
          <w:bCs/>
          <w:spacing w:val="17"/>
          <w:sz w:val="24"/>
          <w:szCs w:val="24"/>
          <w:lang w:eastAsia="zh-CN"/>
        </w:rPr>
        <w:t>.</w:t>
      </w:r>
      <w:r>
        <w:rPr>
          <w:rFonts w:hint="eastAsia"/>
          <w:b/>
          <w:bCs/>
          <w:spacing w:val="17"/>
          <w:sz w:val="24"/>
          <w:szCs w:val="24"/>
        </w:rPr>
        <w:t>其他及特殊要求</w:t>
      </w:r>
    </w:p>
    <w:p>
      <w:pPr>
        <w:keepNext w:val="0"/>
        <w:keepLines w:val="0"/>
        <w:pageBreakBefore w:val="0"/>
        <w:kinsoku/>
        <w:wordWrap/>
        <w:overflowPunct/>
        <w:topLinePunct w:val="0"/>
        <w:bidi w:val="0"/>
        <w:adjustRightInd/>
        <w:snapToGrid/>
        <w:spacing w:line="26" w:lineRule="atLeast"/>
        <w:rPr>
          <w:rFonts w:hint="eastAsia"/>
          <w:spacing w:val="17"/>
        </w:rPr>
      </w:pPr>
      <w:r>
        <w:rPr>
          <w:rFonts w:hint="eastAsia"/>
          <w:spacing w:val="17"/>
        </w:rPr>
        <w:t>（1）乙方供应砼必须满足以下技术要求：</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①对室内环境污染的要求：依据《民用建筑</w:t>
      </w:r>
      <w:r>
        <w:rPr>
          <w:rFonts w:hint="eastAsia"/>
          <w:spacing w:val="17"/>
          <w:lang w:eastAsia="zh-CN"/>
        </w:rPr>
        <w:t>工程</w:t>
      </w:r>
      <w:r>
        <w:rPr>
          <w:rFonts w:hint="eastAsia"/>
          <w:spacing w:val="17"/>
        </w:rPr>
        <w:t>室内环境污染控制规范》（GB50325-20</w:t>
      </w:r>
      <w:r>
        <w:rPr>
          <w:rFonts w:hint="eastAsia"/>
          <w:spacing w:val="17"/>
          <w:lang w:val="en-US" w:eastAsia="zh-CN"/>
        </w:rPr>
        <w:t>10</w:t>
      </w:r>
      <w:r>
        <w:rPr>
          <w:rFonts w:hint="eastAsia"/>
          <w:spacing w:val="17"/>
        </w:rPr>
        <w:t>）</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②对掺加外加剂的要求：满足《砼外加剂应用技术规程》的要求。</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③对砼放射性指标限量内照射指数 IRa 的要求：IRa≤1. 0。</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④对砼放射性指标限量外照射指数 Ir 的要求 Ir≤1. 0。</w:t>
      </w:r>
    </w:p>
    <w:p>
      <w:pPr>
        <w:keepNext w:val="0"/>
        <w:keepLines w:val="0"/>
        <w:pageBreakBefore w:val="0"/>
        <w:kinsoku/>
        <w:wordWrap/>
        <w:overflowPunct/>
        <w:topLinePunct w:val="0"/>
        <w:bidi w:val="0"/>
        <w:adjustRightInd/>
        <w:snapToGrid/>
        <w:spacing w:line="26" w:lineRule="atLeast"/>
        <w:rPr>
          <w:rFonts w:hint="eastAsia"/>
          <w:spacing w:val="17"/>
        </w:rPr>
      </w:pPr>
      <w:r>
        <w:rPr>
          <w:rFonts w:hint="eastAsia"/>
          <w:spacing w:val="17"/>
        </w:rPr>
        <w:t>（2）防水混凝土</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①使用普通硅酸盐水泥，如使用矿渣硅酸盐水泥必须掺用外加剂降低泌水率。不得使用过期或受潮结块的水泥。不得将不同品种或等级的水泥混合使用。水泥不得低于 42. 5。最小水泥掺量不得低于 280Kg/m3。</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②石子最大粒经不得大于40mm，不得有块状泥土和石子表面被泥土包裹，吸水率不得大于 1. 5%。</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③水灰比不得大于 0. 55。</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rPr>
      </w:pPr>
      <w:r>
        <w:rPr>
          <w:rFonts w:hint="eastAsia"/>
          <w:spacing w:val="17"/>
        </w:rPr>
        <w:t>④粉煤灰掺量不得大于 20%，磨细砂、石粉掺量不得大于 5%。</w:t>
      </w:r>
    </w:p>
    <w:p>
      <w:pPr>
        <w:keepNext w:val="0"/>
        <w:keepLines w:val="0"/>
        <w:pageBreakBefore w:val="0"/>
        <w:kinsoku/>
        <w:wordWrap/>
        <w:overflowPunct/>
        <w:topLinePunct w:val="0"/>
        <w:bidi w:val="0"/>
        <w:adjustRightInd/>
        <w:snapToGrid/>
        <w:spacing w:line="26" w:lineRule="atLeast"/>
        <w:ind w:firstLine="488" w:firstLineChars="200"/>
        <w:rPr>
          <w:rFonts w:hint="eastAsia"/>
          <w:spacing w:val="17"/>
          <w:lang w:eastAsia="zh-CN"/>
        </w:rPr>
      </w:pPr>
      <w:r>
        <w:rPr>
          <w:rFonts w:hint="eastAsia"/>
          <w:spacing w:val="17"/>
        </w:rPr>
        <w:fldChar w:fldCharType="begin"/>
      </w:r>
      <w:r>
        <w:rPr>
          <w:rFonts w:hint="eastAsia"/>
          <w:spacing w:val="17"/>
        </w:rPr>
        <w:instrText xml:space="preserve"> EQ \o\ac(</w:instrText>
      </w:r>
      <w:r>
        <w:rPr>
          <w:rFonts w:hint="eastAsia"/>
          <w:spacing w:val="17"/>
          <w:lang w:val="en-US" w:eastAsia="zh-CN"/>
        </w:rPr>
        <w:instrText xml:space="preserve">○</w:instrText>
      </w:r>
      <w:r>
        <w:rPr>
          <w:rFonts w:hint="eastAsia"/>
          <w:spacing w:val="17"/>
        </w:rPr>
        <w:instrText xml:space="preserve">,</w:instrText>
      </w:r>
      <w:r>
        <w:rPr>
          <w:rFonts w:hint="eastAsia"/>
          <w:spacing w:val="17"/>
          <w:lang w:val="en-US" w:eastAsia="zh-CN"/>
        </w:rPr>
        <w:instrText xml:space="preserve">5</w:instrText>
      </w:r>
      <w:r>
        <w:rPr>
          <w:rFonts w:hint="eastAsia"/>
          <w:spacing w:val="17"/>
        </w:rPr>
        <w:instrText xml:space="preserve">)</w:instrText>
      </w:r>
      <w:r>
        <w:rPr>
          <w:rFonts w:hint="eastAsia"/>
          <w:spacing w:val="17"/>
        </w:rPr>
        <w:fldChar w:fldCharType="end"/>
      </w:r>
      <w:r>
        <w:rPr>
          <w:rFonts w:hint="eastAsia"/>
          <w:spacing w:val="17"/>
        </w:rPr>
        <w:t>碱总含量不大于 3 ㎏/ m3，砂率控制在 35%～40%</w:t>
      </w:r>
      <w:r>
        <w:rPr>
          <w:rFonts w:hint="eastAsia"/>
          <w:spacing w:val="17"/>
          <w:lang w:eastAsia="zh-CN"/>
        </w:rPr>
        <w:t>。</w:t>
      </w:r>
    </w:p>
    <w:p>
      <w:pPr>
        <w:pStyle w:val="2"/>
        <w:keepNext w:val="0"/>
        <w:keepLines w:val="0"/>
        <w:pageBreakBefore w:val="0"/>
        <w:kinsoku/>
        <w:wordWrap/>
        <w:overflowPunct/>
        <w:topLinePunct w:val="0"/>
        <w:bidi w:val="0"/>
        <w:adjustRightInd/>
        <w:snapToGrid/>
        <w:spacing w:line="26" w:lineRule="atLeast"/>
        <w:ind w:left="0" w:leftChars="0" w:firstLine="488" w:firstLineChars="200"/>
        <w:rPr>
          <w:rFonts w:hint="eastAsia"/>
          <w:spacing w:val="17"/>
          <w:lang w:eastAsia="zh-CN"/>
        </w:rPr>
      </w:pPr>
      <w:r>
        <w:rPr>
          <w:rFonts w:hint="eastAsia" w:asciiTheme="minorHAnsi" w:hAnsiTheme="minorHAnsi" w:eastAsiaTheme="minorEastAsia" w:cstheme="minorBidi"/>
          <w:spacing w:val="17"/>
          <w:kern w:val="2"/>
          <w:sz w:val="21"/>
          <w:szCs w:val="24"/>
          <w:lang w:val="en-US" w:eastAsia="zh-CN" w:bidi="ar-SA"/>
        </w:rPr>
        <w:t>泵房消防水池底板、顶板、柱、墙壁的强度等级为C35，抗渗等级为P8，（试配时提高0.2Mpa）。地下室底板300厚；外墙300厚；柱最大截面700*700，地下室顶板250厚。缓凝时间6～8小时，终凝时间≤12小时。混凝土的入泵坍落度=14cm。为防止混凝土在硬化过程中出现影响防水效果的裂缝，要求搅拌站在混凝土进行试配时，使用2类粉煤灰，替代部分水泥，降低水化热，从热工角度考虑减小产生裂缝的可能性，执行《粉煤灰混凝土应用技术规范》（GBJ146-</w:t>
      </w:r>
      <w:r>
        <w:rPr>
          <w:rFonts w:hint="eastAsia" w:asciiTheme="minorHAnsi" w:cstheme="minorBidi"/>
          <w:spacing w:val="17"/>
          <w:kern w:val="2"/>
          <w:sz w:val="21"/>
          <w:szCs w:val="24"/>
          <w:lang w:val="en-US" w:eastAsia="zh-CN" w:bidi="ar-SA"/>
        </w:rPr>
        <w:t>2014</w:t>
      </w:r>
      <w:r>
        <w:rPr>
          <w:rFonts w:hint="eastAsia" w:asciiTheme="minorHAnsi" w:hAnsiTheme="minorHAnsi" w:eastAsiaTheme="minorEastAsia" w:cstheme="minorBidi"/>
          <w:spacing w:val="17"/>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eastAsia"/>
          <w:spacing w:val="17"/>
        </w:rPr>
      </w:pPr>
      <w:r>
        <w:rPr>
          <w:rFonts w:hint="eastAsia"/>
          <w:spacing w:val="17"/>
        </w:rPr>
        <w:t>（3）乙方需向甲方提供所有强度等级混凝土标养强度增长曲线，并明确标明3d, 7d, 14d, 28d 的强度值，其中冬施混凝土应提供 1d，2d，3d，7d，14d，28d的强度值。实际浇筑的混凝土标养强度必须达到上述标养强度增长曲线的要求。</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eastAsia"/>
          <w:spacing w:val="17"/>
          <w:lang w:eastAsia="zh-CN"/>
        </w:rPr>
      </w:pPr>
      <w:r>
        <w:rPr>
          <w:rFonts w:hint="eastAsia"/>
          <w:spacing w:val="17"/>
        </w:rPr>
        <w:t>（4）预拌砼厂家对施工现场标养试块抗压强度保证达到设计强度的 115％以上</w:t>
      </w:r>
      <w:r>
        <w:rPr>
          <w:rFonts w:hint="eastAsia"/>
          <w:spacing w:val="17"/>
          <w:lang w:eastAsia="zh-CN"/>
        </w:rPr>
        <w: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eastAsia"/>
          <w:b/>
          <w:bCs/>
          <w:spacing w:val="17"/>
          <w:sz w:val="24"/>
          <w:szCs w:val="24"/>
          <w:lang w:val="en-US" w:eastAsia="zh-CN"/>
        </w:rPr>
      </w:pPr>
      <w:r>
        <w:rPr>
          <w:rFonts w:hint="eastAsia"/>
          <w:b/>
          <w:bCs/>
          <w:spacing w:val="17"/>
          <w:sz w:val="24"/>
          <w:szCs w:val="24"/>
          <w:lang w:val="en-US" w:eastAsia="zh-CN"/>
        </w:rPr>
        <w:t>13.冬期施工对混凝土工程的要求</w:t>
      </w:r>
    </w:p>
    <w:p>
      <w:pPr>
        <w:keepNext w:val="0"/>
        <w:keepLines w:val="0"/>
        <w:pageBreakBefore w:val="0"/>
        <w:widowControl w:val="0"/>
        <w:kinsoku/>
        <w:wordWrap/>
        <w:overflowPunct/>
        <w:topLinePunct w:val="0"/>
        <w:autoSpaceDE/>
        <w:autoSpaceDN/>
        <w:bidi w:val="0"/>
        <w:adjustRightInd/>
        <w:snapToGrid/>
        <w:spacing w:line="26" w:lineRule="atLeast"/>
        <w:ind w:firstLine="244" w:firstLineChars="100"/>
        <w:textAlignment w:val="auto"/>
        <w:rPr>
          <w:rFonts w:hint="default" w:asciiTheme="minorHAnsi" w:hAnsiTheme="minorHAnsi" w:eastAsiaTheme="minorEastAsia" w:cstheme="minorBidi"/>
          <w:spacing w:val="17"/>
          <w:kern w:val="2"/>
          <w:sz w:val="21"/>
          <w:szCs w:val="24"/>
          <w:lang w:val="en-US" w:eastAsia="zh-CN" w:bidi="ar-SA"/>
        </w:rPr>
      </w:pPr>
      <w:r>
        <w:rPr>
          <w:rFonts w:hint="eastAsia" w:asciiTheme="minorHAnsi" w:hAnsiTheme="minorHAnsi" w:eastAsiaTheme="minorEastAsia" w:cstheme="minorBidi"/>
          <w:spacing w:val="17"/>
          <w:kern w:val="2"/>
          <w:sz w:val="21"/>
          <w:szCs w:val="24"/>
          <w:lang w:val="en-US" w:eastAsia="zh-CN" w:bidi="ar-SA"/>
        </w:rPr>
        <w:t>（1）</w:t>
      </w:r>
      <w:r>
        <w:rPr>
          <w:rFonts w:hint="default" w:asciiTheme="minorHAnsi" w:hAnsiTheme="minorHAnsi" w:eastAsiaTheme="minorEastAsia" w:cstheme="minorBidi"/>
          <w:spacing w:val="17"/>
          <w:kern w:val="2"/>
          <w:sz w:val="21"/>
          <w:szCs w:val="24"/>
          <w:lang w:val="en-US" w:eastAsia="zh-CN" w:bidi="ar-SA"/>
        </w:rPr>
        <w:t>混凝土冬期施工应优先选用硅酸盐水泥和普通硅酸盐水泥，水泥标号不应低于 42.5，最小水泥用量不应少于 280Kg/m 3 ，水胶比不应大于</w:t>
      </w:r>
      <w:r>
        <w:rPr>
          <w:rFonts w:hint="eastAsia" w:asciiTheme="minorHAnsi" w:hAnsiTheme="minorHAnsi" w:eastAsiaTheme="minorEastAsia" w:cstheme="minorBidi"/>
          <w:spacing w:val="17"/>
          <w:kern w:val="2"/>
          <w:sz w:val="21"/>
          <w:szCs w:val="24"/>
          <w:lang w:val="en-US" w:eastAsia="zh-CN" w:bidi="ar-SA"/>
        </w:rPr>
        <w:t>0</w:t>
      </w:r>
      <w:r>
        <w:rPr>
          <w:rFonts w:hint="default" w:asciiTheme="minorHAnsi" w:hAnsiTheme="minorHAnsi" w:eastAsiaTheme="minorEastAsia" w:cstheme="minorBidi"/>
          <w:spacing w:val="17"/>
          <w:kern w:val="2"/>
          <w:sz w:val="21"/>
          <w:szCs w:val="24"/>
          <w:lang w:val="en-US" w:eastAsia="zh-CN" w:bidi="ar-SA"/>
        </w:rPr>
        <w:t>.55。当室外最低气温不低于-15℃时，采用综合蓄热法、负温养护法施工的混凝土受冻临界强度不应小于 4.0MPa；当室外最低气温不低于-30</w:t>
      </w:r>
      <w:r>
        <w:rPr>
          <w:rFonts w:hint="eastAsia" w:asciiTheme="minorHAnsi" w:hAnsiTheme="minorHAnsi" w:eastAsiaTheme="minorEastAsia" w:cstheme="minorBidi"/>
          <w:spacing w:val="17"/>
          <w:kern w:val="2"/>
          <w:sz w:val="21"/>
          <w:szCs w:val="24"/>
          <w:lang w:val="en-US" w:eastAsia="zh-CN" w:bidi="ar-SA"/>
        </w:rPr>
        <w:t>℃</w:t>
      </w:r>
      <w:r>
        <w:rPr>
          <w:rFonts w:hint="default" w:asciiTheme="minorHAnsi" w:hAnsiTheme="minorHAnsi" w:eastAsiaTheme="minorEastAsia" w:cstheme="minorBidi"/>
          <w:spacing w:val="17"/>
          <w:kern w:val="2"/>
          <w:sz w:val="21"/>
          <w:szCs w:val="24"/>
          <w:lang w:val="en-US" w:eastAsia="zh-CN" w:bidi="ar-SA"/>
        </w:rPr>
        <w:t>时，采用负温养护法施工的混凝土受冻临界强度不应小于 5.0MPa。对有抗耐久性要求的混凝土，不宜小于设计混凝土强度等级值的70%。</w:t>
      </w:r>
    </w:p>
    <w:p>
      <w:pPr>
        <w:keepNext w:val="0"/>
        <w:keepLines w:val="0"/>
        <w:pageBreakBefore w:val="0"/>
        <w:widowControl w:val="0"/>
        <w:kinsoku/>
        <w:wordWrap/>
        <w:overflowPunct/>
        <w:topLinePunct w:val="0"/>
        <w:autoSpaceDE/>
        <w:autoSpaceDN/>
        <w:bidi w:val="0"/>
        <w:adjustRightInd/>
        <w:snapToGrid/>
        <w:spacing w:line="26" w:lineRule="atLeast"/>
        <w:ind w:firstLine="244" w:firstLineChars="100"/>
        <w:textAlignment w:val="auto"/>
        <w:rPr>
          <w:rFonts w:hint="default" w:asciiTheme="minorHAnsi" w:hAnsiTheme="minorHAnsi" w:eastAsiaTheme="minorEastAsia" w:cstheme="minorBidi"/>
          <w:spacing w:val="17"/>
          <w:kern w:val="2"/>
          <w:sz w:val="21"/>
          <w:szCs w:val="24"/>
          <w:lang w:val="en-US" w:eastAsia="zh-CN" w:bidi="ar-SA"/>
        </w:rPr>
      </w:pPr>
      <w:r>
        <w:rPr>
          <w:rFonts w:hint="eastAsia" w:asciiTheme="minorHAnsi" w:hAnsiTheme="minorHAnsi" w:eastAsiaTheme="minorEastAsia" w:cstheme="minorBidi"/>
          <w:spacing w:val="17"/>
          <w:kern w:val="2"/>
          <w:sz w:val="21"/>
          <w:szCs w:val="24"/>
          <w:lang w:val="en-US" w:eastAsia="zh-CN" w:bidi="ar-SA"/>
        </w:rPr>
        <w:t>(2)</w:t>
      </w:r>
      <w:r>
        <w:rPr>
          <w:rFonts w:hint="default" w:asciiTheme="minorHAnsi" w:hAnsiTheme="minorHAnsi" w:eastAsiaTheme="minorEastAsia" w:cstheme="minorBidi"/>
          <w:spacing w:val="17"/>
          <w:kern w:val="2"/>
          <w:sz w:val="21"/>
          <w:szCs w:val="24"/>
          <w:lang w:val="en-US" w:eastAsia="zh-CN" w:bidi="ar-SA"/>
        </w:rPr>
        <w:t xml:space="preserve"> 为保证混凝土达到要求的强度，应根据热工计算及技术经济比较来选择混凝土骨料加热、搅拌、运输、浇筑、养护的方法以及施工的其它措施；水泥不得直接加热，拌和水及骨料最高加热温度应符合规程规定。冬期条件下混凝土的养护，可视不同工程的情况选择采用综合蓄热法、暖棚法、蒸汽法、电加热法等。混凝土工程冬期施工应按冬施规程附录 A 进行混凝土热工计算，并保证入模温度不应低于 5℃。</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heme="minorHAnsi" w:hAnsiTheme="minorHAnsi" w:eastAsiaTheme="minorEastAsia" w:cstheme="minorBidi"/>
          <w:spacing w:val="17"/>
          <w:kern w:val="2"/>
          <w:sz w:val="21"/>
          <w:szCs w:val="24"/>
          <w:lang w:val="en-US" w:eastAsia="zh-CN" w:bidi="ar-SA"/>
        </w:rPr>
      </w:pPr>
      <w:r>
        <w:rPr>
          <w:rFonts w:hint="eastAsia" w:asciiTheme="minorHAnsi" w:hAnsiTheme="minorHAnsi" w:eastAsiaTheme="minorEastAsia" w:cstheme="minorBidi"/>
          <w:spacing w:val="17"/>
          <w:kern w:val="2"/>
          <w:sz w:val="21"/>
          <w:szCs w:val="24"/>
          <w:lang w:val="en-US" w:eastAsia="zh-CN" w:bidi="ar-SA"/>
        </w:rPr>
        <w:t>（3）</w:t>
      </w:r>
      <w:r>
        <w:rPr>
          <w:rFonts w:hint="default" w:asciiTheme="minorHAnsi" w:hAnsiTheme="minorHAnsi" w:eastAsiaTheme="minorEastAsia" w:cstheme="minorBidi"/>
          <w:spacing w:val="17"/>
          <w:kern w:val="2"/>
          <w:sz w:val="21"/>
          <w:szCs w:val="24"/>
          <w:lang w:val="en-US" w:eastAsia="zh-CN" w:bidi="ar-SA"/>
        </w:rPr>
        <w:t>按规定做好测温记录。</w:t>
      </w:r>
    </w:p>
    <w:p>
      <w:pPr>
        <w:keepNext w:val="0"/>
        <w:keepLines w:val="0"/>
        <w:pageBreakBefore w:val="0"/>
        <w:widowControl w:val="0"/>
        <w:kinsoku/>
        <w:wordWrap/>
        <w:overflowPunct/>
        <w:topLinePunct w:val="0"/>
        <w:autoSpaceDE/>
        <w:autoSpaceDN/>
        <w:bidi w:val="0"/>
        <w:adjustRightInd/>
        <w:snapToGrid/>
        <w:spacing w:line="26" w:lineRule="atLeast"/>
        <w:ind w:firstLine="488" w:firstLineChars="200"/>
        <w:textAlignment w:val="auto"/>
        <w:rPr>
          <w:rFonts w:hint="default" w:asciiTheme="minorHAnsi" w:hAnsiTheme="minorHAnsi" w:eastAsiaTheme="minorEastAsia" w:cstheme="minorBidi"/>
          <w:spacing w:val="17"/>
          <w:kern w:val="2"/>
          <w:sz w:val="21"/>
          <w:szCs w:val="24"/>
          <w:lang w:val="en-US" w:eastAsia="zh-CN" w:bidi="ar-SA"/>
        </w:rPr>
      </w:pPr>
      <w:r>
        <w:rPr>
          <w:rFonts w:hint="default" w:asciiTheme="minorHAnsi" w:hAnsiTheme="minorHAnsi" w:eastAsiaTheme="minorEastAsia" w:cstheme="minorBidi"/>
          <w:spacing w:val="17"/>
          <w:kern w:val="2"/>
          <w:sz w:val="21"/>
          <w:szCs w:val="24"/>
          <w:lang w:val="en-US" w:eastAsia="zh-CN" w:bidi="ar-SA"/>
        </w:rPr>
        <w:t>蓄热法或综合蓄热法养护的混凝土应从入模开始至混凝土达到受冻临界强度以前，应每隔4-6小时测量一次。采用负温养护法，达到受冻临界强度以前应每隔 2 小时测温一次。</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heme="minorHAnsi" w:hAnsiTheme="minorHAnsi" w:eastAsiaTheme="minorEastAsia" w:cstheme="minorBidi"/>
          <w:spacing w:val="17"/>
          <w:kern w:val="2"/>
          <w:sz w:val="21"/>
          <w:szCs w:val="24"/>
          <w:lang w:val="en-US" w:eastAsia="zh-CN" w:bidi="ar-SA"/>
        </w:rPr>
      </w:pPr>
      <w:r>
        <w:rPr>
          <w:rFonts w:hint="default" w:asciiTheme="minorHAnsi" w:hAnsiTheme="minorHAnsi" w:eastAsiaTheme="minorEastAsia" w:cstheme="minorBidi"/>
          <w:spacing w:val="17"/>
          <w:kern w:val="2"/>
          <w:sz w:val="21"/>
          <w:szCs w:val="24"/>
          <w:lang w:val="en-US" w:eastAsia="zh-CN" w:bidi="ar-SA"/>
        </w:rPr>
        <w:t>采用加热法养护混凝土时，升温和降温阶段应每隔 1 小时测量一次，恒温阶段每隔 2 小时测量一次。混凝土在达到受冻临界强度后，可停止测温。</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heme="minorHAnsi" w:hAnsiTheme="minorHAnsi" w:eastAsiaTheme="minorEastAsia" w:cstheme="minorBidi"/>
          <w:spacing w:val="17"/>
          <w:kern w:val="2"/>
          <w:sz w:val="21"/>
          <w:szCs w:val="24"/>
          <w:lang w:val="en-US" w:eastAsia="zh-CN" w:bidi="ar-SA"/>
        </w:rPr>
      </w:pPr>
      <w:r>
        <w:rPr>
          <w:rFonts w:hint="eastAsia" w:asciiTheme="minorHAnsi" w:hAnsiTheme="minorHAnsi" w:eastAsiaTheme="minorEastAsia" w:cstheme="minorBidi"/>
          <w:spacing w:val="17"/>
          <w:kern w:val="2"/>
          <w:sz w:val="21"/>
          <w:szCs w:val="24"/>
          <w:lang w:val="en-US" w:eastAsia="zh-CN" w:bidi="ar-SA"/>
        </w:rPr>
        <w:t>（4）</w:t>
      </w:r>
      <w:r>
        <w:rPr>
          <w:rFonts w:hint="default" w:asciiTheme="minorHAnsi" w:hAnsiTheme="minorHAnsi" w:eastAsiaTheme="minorEastAsia" w:cstheme="minorBidi"/>
          <w:spacing w:val="17"/>
          <w:kern w:val="2"/>
          <w:sz w:val="21"/>
          <w:szCs w:val="24"/>
          <w:lang w:val="en-US" w:eastAsia="zh-CN" w:bidi="ar-SA"/>
        </w:rPr>
        <w:t>混凝土质量检查：外观质量、同条件养护试块的养护条件是否与结构实体相一致</w:t>
      </w:r>
      <w:r>
        <w:rPr>
          <w:rFonts w:hint="eastAsia" w:asciiTheme="minorHAnsi" w:hAnsiTheme="minorHAnsi" w:eastAsiaTheme="minorEastAsia" w:cstheme="minorBidi"/>
          <w:spacing w:val="17"/>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heme="minorHAnsi" w:hAnsiTheme="minorHAnsi" w:eastAsiaTheme="minorEastAsia" w:cstheme="minorBidi"/>
          <w:spacing w:val="17"/>
          <w:kern w:val="2"/>
          <w:sz w:val="21"/>
          <w:szCs w:val="24"/>
          <w:lang w:val="en-US" w:eastAsia="zh-CN" w:bidi="ar-SA"/>
        </w:rPr>
      </w:pPr>
      <w:r>
        <w:rPr>
          <w:rFonts w:hint="eastAsia" w:asciiTheme="minorHAnsi" w:hAnsiTheme="minorHAnsi" w:eastAsiaTheme="minorEastAsia" w:cstheme="minorBidi"/>
          <w:spacing w:val="17"/>
          <w:kern w:val="2"/>
          <w:sz w:val="21"/>
          <w:szCs w:val="24"/>
          <w:lang w:val="en-US" w:eastAsia="zh-CN" w:bidi="ar-SA"/>
        </w:rPr>
        <w:t>（5）</w:t>
      </w:r>
      <w:r>
        <w:rPr>
          <w:rFonts w:hint="default" w:asciiTheme="minorHAnsi" w:hAnsiTheme="minorHAnsi" w:eastAsiaTheme="minorEastAsia" w:cstheme="minorBidi"/>
          <w:spacing w:val="17"/>
          <w:kern w:val="2"/>
          <w:sz w:val="21"/>
          <w:szCs w:val="24"/>
          <w:lang w:val="en-US" w:eastAsia="zh-CN" w:bidi="ar-SA"/>
        </w:rPr>
        <w:t>冬期应增设两组与结构同条件养护的试块，判断受冻临界强度以及混凝土拆模时间。</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heme="minorHAnsi" w:hAnsiTheme="minorHAnsi" w:eastAsiaTheme="minorEastAsia" w:cstheme="minorBidi"/>
          <w:spacing w:val="17"/>
          <w:kern w:val="2"/>
          <w:sz w:val="21"/>
          <w:szCs w:val="24"/>
          <w:lang w:val="en-US" w:eastAsia="zh-CN" w:bidi="ar-SA"/>
        </w:rPr>
      </w:pPr>
      <w:r>
        <w:rPr>
          <w:rFonts w:hint="eastAsia" w:asciiTheme="minorHAnsi" w:hAnsiTheme="minorHAnsi" w:eastAsiaTheme="minorEastAsia" w:cstheme="minorBidi"/>
          <w:spacing w:val="17"/>
          <w:kern w:val="2"/>
          <w:sz w:val="21"/>
          <w:szCs w:val="24"/>
          <w:lang w:val="en-US" w:eastAsia="zh-CN" w:bidi="ar-SA"/>
        </w:rPr>
        <w:t>（6</w:t>
      </w:r>
      <w:r>
        <w:rPr>
          <w:rFonts w:hint="eastAsia" w:cstheme="minorBidi"/>
          <w:spacing w:val="17"/>
          <w:kern w:val="2"/>
          <w:sz w:val="21"/>
          <w:szCs w:val="24"/>
          <w:lang w:val="en-US" w:eastAsia="zh-CN" w:bidi="ar-SA"/>
        </w:rPr>
        <w:t>）</w:t>
      </w:r>
      <w:r>
        <w:rPr>
          <w:rFonts w:hint="default" w:asciiTheme="minorHAnsi" w:hAnsiTheme="minorHAnsi" w:eastAsiaTheme="minorEastAsia" w:cstheme="minorBidi"/>
          <w:spacing w:val="17"/>
          <w:kern w:val="2"/>
          <w:sz w:val="21"/>
          <w:szCs w:val="24"/>
          <w:lang w:val="en-US" w:eastAsia="zh-CN" w:bidi="ar-SA"/>
        </w:rPr>
        <w:t>外加剂的选用符合现行国家标准《混凝土外加剂应用技术规范》GB50119</w:t>
      </w:r>
      <w:r>
        <w:rPr>
          <w:rFonts w:hint="eastAsia" w:asciiTheme="minorHAnsi" w:hAnsiTheme="minorHAnsi" w:eastAsiaTheme="minorEastAsia" w:cstheme="minorBidi"/>
          <w:spacing w:val="17"/>
          <w:kern w:val="2"/>
          <w:sz w:val="21"/>
          <w:szCs w:val="24"/>
          <w:lang w:val="en-US" w:eastAsia="zh-CN" w:bidi="ar-SA"/>
        </w:rPr>
        <w:t>-2013</w:t>
      </w:r>
      <w:r>
        <w:rPr>
          <w:rFonts w:hint="default" w:asciiTheme="minorHAnsi" w:hAnsiTheme="minorHAnsi" w:eastAsiaTheme="minorEastAsia" w:cstheme="minorBidi"/>
          <w:spacing w:val="17"/>
          <w:kern w:val="2"/>
          <w:sz w:val="21"/>
          <w:szCs w:val="24"/>
          <w:lang w:val="en-US" w:eastAsia="zh-CN" w:bidi="ar-SA"/>
        </w:rPr>
        <w:t xml:space="preserve"> 中的有关规定。非加热养护法混凝土施工，所选用的外加剂应含有引气组分或参入引气剂，含气量宜控制在 3.0%~5.0%。</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eastAsia"/>
          <w:b/>
          <w:bCs/>
          <w:spacing w:val="17"/>
          <w:sz w:val="24"/>
          <w:szCs w:val="24"/>
          <w:lang w:val="en-US" w:eastAsia="zh-CN"/>
        </w:rPr>
      </w:pPr>
      <w:r>
        <w:rPr>
          <w:rFonts w:hint="eastAsia"/>
          <w:b/>
          <w:bCs/>
          <w:spacing w:val="17"/>
          <w:sz w:val="24"/>
          <w:szCs w:val="24"/>
          <w:lang w:val="en-US" w:eastAsia="zh-CN"/>
        </w:rPr>
        <w:t>14.对砂浆的要求</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eastAsia"/>
          <w:b/>
          <w:bCs/>
          <w:spacing w:val="17"/>
          <w:lang w:val="en-US" w:eastAsia="zh-CN"/>
        </w:rPr>
      </w:pPr>
      <w:r>
        <w:rPr>
          <w:rFonts w:hint="eastAsia"/>
          <w:b/>
          <w:bCs/>
          <w:spacing w:val="17"/>
          <w:lang w:val="en-US" w:eastAsia="zh-CN"/>
        </w:rPr>
        <w:t xml:space="preserve"> 1）</w:t>
      </w:r>
      <w:r>
        <w:rPr>
          <w:rFonts w:hint="eastAsia"/>
          <w:b w:val="0"/>
          <w:bCs w:val="0"/>
          <w:spacing w:val="17"/>
          <w:lang w:val="en-US" w:eastAsia="zh-CN"/>
        </w:rPr>
        <w:t>加气砼砌块砌筑砂浆要求</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eastAsia"/>
          <w:spacing w:val="17"/>
          <w:lang w:val="en-US" w:eastAsia="zh-CN"/>
        </w:rPr>
      </w:pPr>
      <w:r>
        <w:rPr>
          <w:rFonts w:hint="eastAsia"/>
          <w:spacing w:val="17"/>
          <w:lang w:val="en-US" w:eastAsia="zh-CN"/>
        </w:rPr>
        <w:t>（1）加气砼砌块砌筑砂浆要求</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spacing w:val="17"/>
          <w:lang w:val="en-US" w:eastAsia="zh-CN"/>
        </w:rPr>
      </w:pPr>
      <w:r>
        <w:rPr>
          <w:rFonts w:hint="default"/>
          <w:spacing w:val="17"/>
          <w:lang w:val="en-US" w:eastAsia="zh-CN"/>
        </w:rPr>
        <w:t>砌筑砂浆</w:t>
      </w:r>
      <w:r>
        <w:rPr>
          <w:rFonts w:hint="eastAsia"/>
          <w:spacing w:val="17"/>
          <w:lang w:val="en-US" w:eastAsia="zh-CN"/>
        </w:rPr>
        <w:t>：</w:t>
      </w:r>
      <w:r>
        <w:rPr>
          <w:rFonts w:hint="default"/>
          <w:spacing w:val="17"/>
          <w:lang w:val="en-US" w:eastAsia="zh-CN"/>
        </w:rPr>
        <w:t>必须采用与墙体材料相适应、粘结强度大于0.2MPa 的专用砂浆</w:t>
      </w:r>
      <w:r>
        <w:rPr>
          <w:rFonts w:hint="eastAsia"/>
          <w:spacing w:val="17"/>
          <w:lang w:val="en-US" w:eastAsia="zh-CN"/>
        </w:rPr>
        <w:t>，</w:t>
      </w:r>
      <w:r>
        <w:rPr>
          <w:rFonts w:hint="default"/>
          <w:spacing w:val="17"/>
          <w:lang w:val="en-US" w:eastAsia="zh-CN"/>
        </w:rPr>
        <w:t>每立方米砂浆的水泥用量应大于或等于270kg</w:t>
      </w:r>
      <w:r>
        <w:rPr>
          <w:rFonts w:hint="eastAsia"/>
          <w:spacing w:val="17"/>
          <w:lang w:val="en-US" w:eastAsia="zh-CN"/>
        </w:rPr>
        <w:t>，</w:t>
      </w:r>
      <w:r>
        <w:rPr>
          <w:rFonts w:hint="default"/>
          <w:spacing w:val="17"/>
          <w:lang w:val="en-US" w:eastAsia="zh-CN"/>
        </w:rPr>
        <w:t>其粘结的破坏形式应为砌块内聚破坏</w:t>
      </w:r>
      <w:r>
        <w:rPr>
          <w:rFonts w:hint="eastAsia"/>
          <w:spacing w:val="17"/>
          <w:lang w:val="en-US" w:eastAsia="zh-CN"/>
        </w:rPr>
        <w:t>，</w:t>
      </w:r>
      <w:r>
        <w:rPr>
          <w:rFonts w:hint="default"/>
          <w:spacing w:val="17"/>
          <w:lang w:val="en-US" w:eastAsia="zh-CN"/>
        </w:rPr>
        <w:t>不允许存在粘结面破坏</w:t>
      </w:r>
      <w:r>
        <w:rPr>
          <w:rFonts w:hint="eastAsia"/>
          <w:spacing w:val="17"/>
          <w:lang w:val="en-US" w:eastAsia="zh-CN"/>
        </w:rPr>
        <w:t>。砂浆稠度60-80mm。</w:t>
      </w:r>
    </w:p>
    <w:p>
      <w:pPr>
        <w:keepNext w:val="0"/>
        <w:keepLines w:val="0"/>
        <w:pageBreakBefore w:val="0"/>
        <w:widowControl w:val="0"/>
        <w:numPr>
          <w:ilvl w:val="0"/>
          <w:numId w:val="4"/>
        </w:numPr>
        <w:kinsoku/>
        <w:wordWrap/>
        <w:overflowPunct/>
        <w:topLinePunct w:val="0"/>
        <w:autoSpaceDE/>
        <w:autoSpaceDN/>
        <w:bidi w:val="0"/>
        <w:adjustRightInd/>
        <w:snapToGrid/>
        <w:spacing w:line="26" w:lineRule="atLeast"/>
        <w:textAlignment w:val="auto"/>
        <w:rPr>
          <w:rFonts w:hint="eastAsia"/>
          <w:spacing w:val="17"/>
          <w:lang w:val="en-US" w:eastAsia="zh-CN"/>
        </w:rPr>
      </w:pPr>
      <w:r>
        <w:rPr>
          <w:rFonts w:hint="eastAsia"/>
          <w:spacing w:val="17"/>
          <w:lang w:val="en-US" w:eastAsia="zh-CN"/>
        </w:rPr>
        <w:t>砂浆保水性的要求</w:t>
      </w: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textAlignment w:val="auto"/>
        <w:rPr>
          <w:rFonts w:hint="eastAsia"/>
          <w:spacing w:val="17"/>
          <w:lang w:val="en-US" w:eastAsia="zh-CN"/>
        </w:rPr>
      </w:pPr>
      <w:r>
        <w:rPr>
          <w:rFonts w:hint="eastAsia"/>
          <w:spacing w:val="17"/>
          <w:lang w:val="en-US" w:eastAsia="zh-CN"/>
        </w:rPr>
        <w:t xml:space="preserve">  检查方法与要求：将新拌的砂浆敷置在报纸上10-15分钟，以报纸上砂浆周边的水印在</w:t>
      </w: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textAlignment w:val="auto"/>
        <w:rPr>
          <w:rFonts w:hint="eastAsia"/>
          <w:spacing w:val="17"/>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textAlignment w:val="auto"/>
        <w:rPr>
          <w:rFonts w:hint="eastAsia"/>
          <w:spacing w:val="17"/>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textAlignment w:val="auto"/>
        <w:rPr>
          <w:rFonts w:hint="eastAsia"/>
          <w:spacing w:val="17"/>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textAlignment w:val="auto"/>
        <w:rPr>
          <w:rFonts w:hint="eastAsia"/>
          <w:spacing w:val="17"/>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textAlignment w:val="auto"/>
        <w:rPr>
          <w:rFonts w:hint="eastAsia"/>
          <w:spacing w:val="17"/>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textAlignment w:val="auto"/>
        <w:rPr>
          <w:rFonts w:hint="eastAsia"/>
          <w:spacing w:val="17"/>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textAlignment w:val="auto"/>
        <w:rPr>
          <w:rFonts w:hint="eastAsia"/>
          <w:spacing w:val="17"/>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textAlignment w:val="auto"/>
        <w:rPr>
          <w:rFonts w:hint="eastAsia"/>
          <w:spacing w:val="17"/>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textAlignment w:val="auto"/>
        <w:rPr>
          <w:rFonts w:hint="eastAsia"/>
          <w:spacing w:val="17"/>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ind w:firstLine="244" w:firstLineChars="100"/>
        <w:textAlignment w:val="auto"/>
        <w:rPr>
          <w:rFonts w:hint="eastAsia"/>
          <w:spacing w:val="17"/>
          <w:lang w:val="en-US" w:eastAsia="zh-CN"/>
        </w:rPr>
      </w:pPr>
      <w:r>
        <w:rPr>
          <w:rFonts w:hint="eastAsia"/>
          <w:spacing w:val="17"/>
          <w:lang w:val="en-US" w:eastAsia="zh-CN"/>
        </w:rPr>
        <w:t>3.0-5.0㎜范围内</w:t>
      </w:r>
      <w:r>
        <w:rPr>
          <w:spacing w:val="17"/>
        </w:rPr>
        <w:drawing>
          <wp:inline distT="0" distB="0" distL="114300" distR="114300">
            <wp:extent cx="2590800" cy="200977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590800" cy="2009775"/>
                    </a:xfrm>
                    <a:prstGeom prst="rect">
                      <a:avLst/>
                    </a:prstGeom>
                    <a:noFill/>
                    <a:ln>
                      <a:noFill/>
                    </a:ln>
                  </pic:spPr>
                </pic:pic>
              </a:graphicData>
            </a:graphic>
          </wp:inline>
        </w:drawing>
      </w:r>
      <w:r>
        <w:rPr>
          <w:rFonts w:hint="eastAsia"/>
          <w:spacing w:val="17"/>
          <w:lang w:val="en-US" w:eastAsia="zh-CN"/>
        </w:rPr>
        <w:t>为合格。如图所示：左图不符合砂浆施工要求，右图符合砂浆施工要求。</w:t>
      </w: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ind w:firstLine="488" w:firstLineChars="200"/>
        <w:textAlignment w:val="auto"/>
        <w:rPr>
          <w:rFonts w:hint="eastAsia"/>
          <w:spacing w:val="17"/>
          <w:lang w:val="en-US" w:eastAsia="zh-CN"/>
        </w:rPr>
      </w:pPr>
      <w:r>
        <w:rPr>
          <w:rFonts w:hint="eastAsia"/>
          <w:spacing w:val="17"/>
          <w:lang w:val="en-US" w:eastAsia="zh-CN"/>
        </w:rPr>
        <w:t>普通砂浆的保水性差，其是不适宜用于粘结干燥的砌块，即以干法施工砌筑墙体。因为保水性能差的砂浆与吸水性较强的砌块接触后其水份就急速散失，砂浆流动性与触变性在短时间内变差，浆料就难以渗透入基材的孔隙内，这必然影响到砂浆与基材的粘结，同时也影响到砂浆的正常胶凝硬化。而且砂浆的体积也会急剧收缩而开裂，这将进一步削弱砂浆与砌块之间的相互粘结力。因此，以干法施工砌筑墙体时其砌筑砂浆的保水性能至关重要，应作出监控。</w:t>
      </w:r>
    </w:p>
    <w:p>
      <w:pPr>
        <w:keepNext w:val="0"/>
        <w:keepLines w:val="0"/>
        <w:pageBreakBefore w:val="0"/>
        <w:widowControl w:val="0"/>
        <w:numPr>
          <w:ilvl w:val="0"/>
          <w:numId w:val="4"/>
        </w:numPr>
        <w:kinsoku/>
        <w:wordWrap/>
        <w:overflowPunct/>
        <w:topLinePunct w:val="0"/>
        <w:autoSpaceDE/>
        <w:autoSpaceDN/>
        <w:bidi w:val="0"/>
        <w:adjustRightInd/>
        <w:snapToGrid/>
        <w:spacing w:line="26" w:lineRule="atLeast"/>
        <w:ind w:left="0" w:leftChars="0" w:firstLine="0" w:firstLineChars="0"/>
        <w:textAlignment w:val="auto"/>
        <w:rPr>
          <w:rFonts w:hint="eastAsia"/>
          <w:spacing w:val="17"/>
          <w:lang w:val="en-US" w:eastAsia="zh-CN"/>
        </w:rPr>
      </w:pPr>
      <w:r>
        <w:rPr>
          <w:rFonts w:hint="eastAsia"/>
          <w:spacing w:val="17"/>
          <w:lang w:val="en-US" w:eastAsia="zh-CN"/>
        </w:rPr>
        <w:t>砂浆的抗垂性与粘连性要求</w:t>
      </w: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ind w:leftChars="0"/>
        <w:textAlignment w:val="auto"/>
        <w:rPr>
          <w:rFonts w:hint="eastAsia"/>
          <w:spacing w:val="17"/>
          <w:lang w:val="en-US" w:eastAsia="zh-CN"/>
        </w:rPr>
      </w:pPr>
      <w:r>
        <w:rPr>
          <w:rFonts w:hint="eastAsia"/>
          <w:spacing w:val="17"/>
          <w:lang w:val="en-US" w:eastAsia="zh-CN"/>
        </w:rPr>
        <w:t xml:space="preserve">  检查方法与要求把砂浆敷抹在砌块上，以敷抹的砂浆在倒立的情况下不脱落为合格。</w:t>
      </w: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ind w:leftChars="0"/>
        <w:textAlignment w:val="auto"/>
        <w:rPr>
          <w:rFonts w:hint="eastAsia"/>
          <w:spacing w:val="17"/>
          <w:lang w:val="en-US" w:eastAsia="zh-CN"/>
        </w:rPr>
      </w:pPr>
      <w:r>
        <w:rPr>
          <w:rFonts w:hint="eastAsia"/>
          <w:spacing w:val="17"/>
          <w:lang w:val="en-US" w:eastAsia="zh-CN"/>
        </w:rPr>
        <w:t>较低灰砂比的专用砂浆具有较佳和易性与初粘力。砂浆的粘连性与抗垂性是较大规格的砌块其是否能以挤浆法砌筑上墙和竖向灰缝能否确保粘结质量的关键。因此，必须对其作出监控。</w:t>
      </w:r>
    </w:p>
    <w:p>
      <w:pPr>
        <w:keepNext w:val="0"/>
        <w:keepLines w:val="0"/>
        <w:pageBreakBefore w:val="0"/>
        <w:widowControl w:val="0"/>
        <w:numPr>
          <w:ilvl w:val="0"/>
          <w:numId w:val="4"/>
        </w:numPr>
        <w:kinsoku/>
        <w:wordWrap/>
        <w:overflowPunct/>
        <w:topLinePunct w:val="0"/>
        <w:autoSpaceDE/>
        <w:autoSpaceDN/>
        <w:bidi w:val="0"/>
        <w:adjustRightInd/>
        <w:snapToGrid/>
        <w:spacing w:line="26" w:lineRule="atLeast"/>
        <w:ind w:left="0" w:leftChars="0" w:firstLine="0" w:firstLineChars="0"/>
        <w:textAlignment w:val="auto"/>
        <w:rPr>
          <w:rFonts w:hint="eastAsia"/>
          <w:spacing w:val="17"/>
          <w:lang w:val="en-US" w:eastAsia="zh-CN"/>
        </w:rPr>
      </w:pPr>
      <w:r>
        <w:rPr>
          <w:rFonts w:hint="eastAsia"/>
          <w:spacing w:val="17"/>
          <w:lang w:val="en-US" w:eastAsia="zh-CN"/>
        </w:rPr>
        <w:t>砂浆的流动性与触变性要求</w:t>
      </w: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ind w:leftChars="0" w:firstLine="244" w:firstLineChars="100"/>
        <w:textAlignment w:val="auto"/>
        <w:rPr>
          <w:rFonts w:hint="eastAsia"/>
          <w:spacing w:val="17"/>
          <w:lang w:val="en-US" w:eastAsia="zh-CN"/>
        </w:rPr>
      </w:pPr>
      <w:r>
        <w:rPr>
          <w:rFonts w:hint="eastAsia"/>
          <w:spacing w:val="17"/>
          <w:lang w:val="en-US" w:eastAsia="zh-CN"/>
        </w:rPr>
        <w:t>砂浆之所能粘结砌块，主要是其浆液渗透入砌块表面的空隙内，再逐步结晶硬化而形成机械式钉合力。由此可见砂浆的流动性与触变性相当重要。因此，很有必要对其作出监控。</w:t>
      </w: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ind w:leftChars="0" w:firstLine="244" w:firstLineChars="100"/>
        <w:textAlignment w:val="auto"/>
        <w:rPr>
          <w:rFonts w:hint="eastAsia"/>
          <w:spacing w:val="17"/>
          <w:lang w:val="en-US" w:eastAsia="zh-CN"/>
        </w:rPr>
      </w:pPr>
      <w:r>
        <w:rPr>
          <w:rFonts w:hint="eastAsia"/>
          <w:spacing w:val="17"/>
          <w:lang w:val="en-US" w:eastAsia="zh-CN"/>
        </w:rPr>
        <w:t>检查方法与要求在平放的砌块上，均匀敷抹 10-12mm 厚砂浆，叠上另一砌块，再揭移分开，以见二砌块的粘结面挂浆面积≥80%为合格。</w:t>
      </w: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ind w:leftChars="0" w:firstLine="244" w:firstLineChars="100"/>
        <w:textAlignment w:val="auto"/>
        <w:rPr>
          <w:rFonts w:hint="default"/>
          <w:spacing w:val="17"/>
          <w:lang w:val="en-US" w:eastAsia="zh-CN"/>
        </w:rPr>
      </w:pPr>
      <w:r>
        <w:rPr>
          <w:rFonts w:hint="eastAsia"/>
          <w:spacing w:val="17"/>
          <w:lang w:val="en-US" w:eastAsia="zh-CN"/>
        </w:rPr>
        <w:t>砂浆具有较佳流动性和触变性用于砌筑墙体时，砌块的各粘结面都能均匀粘附上砂浆。而普通砂浆的保水性、流动性与触变性较差，砌筑上墙后的砌体其各粘结面只是印上水印，难以粘附上砂浆。</w:t>
      </w:r>
    </w:p>
    <w:p>
      <w:pPr>
        <w:keepNext w:val="0"/>
        <w:keepLines w:val="0"/>
        <w:pageBreakBefore w:val="0"/>
        <w:widowControl w:val="0"/>
        <w:numPr>
          <w:ilvl w:val="0"/>
          <w:numId w:val="5"/>
        </w:numPr>
        <w:kinsoku/>
        <w:wordWrap/>
        <w:overflowPunct/>
        <w:topLinePunct w:val="0"/>
        <w:autoSpaceDE/>
        <w:autoSpaceDN/>
        <w:bidi w:val="0"/>
        <w:adjustRightInd/>
        <w:snapToGrid/>
        <w:spacing w:line="26" w:lineRule="atLeast"/>
        <w:ind w:firstLine="244" w:firstLineChars="100"/>
        <w:textAlignment w:val="auto"/>
        <w:rPr>
          <w:rFonts w:hint="eastAsia"/>
          <w:b w:val="0"/>
          <w:bCs w:val="0"/>
          <w:spacing w:val="17"/>
          <w:lang w:val="en-US" w:eastAsia="zh-CN"/>
        </w:rPr>
      </w:pPr>
      <w:r>
        <w:rPr>
          <w:rFonts w:hint="eastAsia"/>
          <w:b w:val="0"/>
          <w:bCs w:val="0"/>
          <w:spacing w:val="17"/>
          <w:lang w:val="en-US" w:eastAsia="zh-CN"/>
        </w:rPr>
        <w:t>抹灰砂浆要求</w:t>
      </w: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jc w:val="both"/>
        <w:textAlignment w:val="auto"/>
        <w:rPr>
          <w:rFonts w:hint="eastAsia"/>
          <w:b/>
          <w:bCs/>
          <w:spacing w:val="17"/>
          <w:lang w:val="en-US" w:eastAsia="zh-CN"/>
        </w:rPr>
      </w:pPr>
      <w:r>
        <w:rPr>
          <w:rFonts w:hint="eastAsia"/>
          <w:b/>
          <w:bCs/>
          <w:spacing w:val="17"/>
          <w:lang w:val="en-US" w:eastAsia="zh-CN"/>
        </w:rPr>
        <w:drawing>
          <wp:inline distT="0" distB="0" distL="114300" distR="114300">
            <wp:extent cx="5274310" cy="3213735"/>
            <wp:effectExtent l="0" t="0" r="2540" b="5715"/>
            <wp:docPr id="3" name="图片 3" descr="微信图片_2021071811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718115651"/>
                    <pic:cNvPicPr>
                      <a:picLocks noChangeAspect="1"/>
                    </pic:cNvPicPr>
                  </pic:nvPicPr>
                  <pic:blipFill>
                    <a:blip r:embed="rId6"/>
                    <a:stretch>
                      <a:fillRect/>
                    </a:stretch>
                  </pic:blipFill>
                  <pic:spPr>
                    <a:xfrm>
                      <a:off x="0" y="0"/>
                      <a:ext cx="5274310" cy="321373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6" w:lineRule="atLeast"/>
        <w:jc w:val="both"/>
        <w:textAlignment w:val="auto"/>
        <w:rPr>
          <w:rFonts w:hint="eastAsia"/>
          <w:b/>
          <w:bCs/>
          <w:spacing w:val="17"/>
          <w:lang w:val="en-US" w:eastAsia="zh-CN"/>
        </w:rPr>
      </w:pPr>
    </w:p>
    <w:p>
      <w:pPr>
        <w:keepNext w:val="0"/>
        <w:keepLines w:val="0"/>
        <w:pageBreakBefore w:val="0"/>
        <w:kinsoku/>
        <w:wordWrap/>
        <w:overflowPunct/>
        <w:topLinePunct w:val="0"/>
        <w:bidi w:val="0"/>
        <w:adjustRightInd/>
        <w:snapToGrid/>
        <w:spacing w:line="26" w:lineRule="atLeast"/>
        <w:rPr>
          <w:rFonts w:hint="eastAsia"/>
          <w:spacing w:val="17"/>
          <w:lang w:eastAsia="zh-CN"/>
        </w:rPr>
      </w:pPr>
    </w:p>
    <w:p>
      <w:pPr>
        <w:keepNext w:val="0"/>
        <w:keepLines w:val="0"/>
        <w:pageBreakBefore w:val="0"/>
        <w:numPr>
          <w:ilvl w:val="0"/>
          <w:numId w:val="3"/>
        </w:numPr>
        <w:kinsoku/>
        <w:wordWrap/>
        <w:overflowPunct/>
        <w:topLinePunct w:val="0"/>
        <w:bidi w:val="0"/>
        <w:adjustRightInd/>
        <w:snapToGrid/>
        <w:spacing w:line="26" w:lineRule="atLeast"/>
        <w:ind w:left="0" w:leftChars="0" w:firstLine="0" w:firstLineChars="0"/>
        <w:jc w:val="center"/>
        <w:rPr>
          <w:rFonts w:hint="eastAsia"/>
          <w:b/>
          <w:bCs/>
          <w:spacing w:val="17"/>
          <w:sz w:val="28"/>
          <w:szCs w:val="28"/>
        </w:rPr>
      </w:pPr>
      <w:r>
        <w:rPr>
          <w:rFonts w:hint="eastAsia"/>
          <w:b/>
          <w:bCs/>
          <w:spacing w:val="17"/>
          <w:sz w:val="28"/>
          <w:szCs w:val="28"/>
          <w:lang w:eastAsia="zh-CN"/>
        </w:rPr>
        <w:t>协议</w:t>
      </w:r>
      <w:r>
        <w:rPr>
          <w:rFonts w:hint="eastAsia"/>
          <w:b/>
          <w:bCs/>
          <w:spacing w:val="17"/>
          <w:sz w:val="28"/>
          <w:szCs w:val="28"/>
        </w:rPr>
        <w:t>生效与终止</w:t>
      </w:r>
    </w:p>
    <w:p>
      <w:pPr>
        <w:keepNext w:val="0"/>
        <w:keepLines w:val="0"/>
        <w:pageBreakBefore w:val="0"/>
        <w:numPr>
          <w:ilvl w:val="0"/>
          <w:numId w:val="0"/>
        </w:numPr>
        <w:kinsoku/>
        <w:wordWrap/>
        <w:overflowPunct/>
        <w:topLinePunct w:val="0"/>
        <w:bidi w:val="0"/>
        <w:adjustRightInd/>
        <w:snapToGrid/>
        <w:spacing w:line="26" w:lineRule="atLeast"/>
        <w:ind w:leftChars="0"/>
        <w:jc w:val="both"/>
        <w:rPr>
          <w:rFonts w:hint="eastAsia"/>
          <w:b/>
          <w:bCs/>
          <w:spacing w:val="17"/>
          <w:sz w:val="24"/>
          <w:szCs w:val="24"/>
        </w:rPr>
      </w:pPr>
    </w:p>
    <w:p>
      <w:pPr>
        <w:keepNext w:val="0"/>
        <w:keepLines w:val="0"/>
        <w:pageBreakBefore w:val="0"/>
        <w:kinsoku/>
        <w:wordWrap/>
        <w:overflowPunct/>
        <w:topLinePunct w:val="0"/>
        <w:bidi w:val="0"/>
        <w:adjustRightInd/>
        <w:snapToGrid/>
        <w:spacing w:line="26" w:lineRule="atLeast"/>
        <w:rPr>
          <w:rFonts w:hint="eastAsia"/>
          <w:spacing w:val="17"/>
        </w:rPr>
      </w:pPr>
      <w:r>
        <w:rPr>
          <w:rFonts w:hint="eastAsia"/>
          <w:spacing w:val="17"/>
        </w:rPr>
        <w:t>1. 本</w:t>
      </w:r>
      <w:r>
        <w:rPr>
          <w:rFonts w:hint="eastAsia"/>
          <w:spacing w:val="17"/>
          <w:lang w:eastAsia="zh-CN"/>
        </w:rPr>
        <w:t>协议</w:t>
      </w:r>
      <w:r>
        <w:rPr>
          <w:rFonts w:hint="eastAsia"/>
          <w:spacing w:val="17"/>
        </w:rPr>
        <w:t>与经济合同具有同等效力，自双方签字盖章之日起生效。</w:t>
      </w:r>
    </w:p>
    <w:p>
      <w:pPr>
        <w:keepNext w:val="0"/>
        <w:keepLines w:val="0"/>
        <w:pageBreakBefore w:val="0"/>
        <w:kinsoku/>
        <w:wordWrap/>
        <w:overflowPunct/>
        <w:topLinePunct w:val="0"/>
        <w:bidi w:val="0"/>
        <w:adjustRightInd/>
        <w:snapToGrid/>
        <w:spacing w:line="26" w:lineRule="atLeast"/>
        <w:rPr>
          <w:rFonts w:hint="eastAsia"/>
          <w:spacing w:val="17"/>
        </w:rPr>
      </w:pPr>
      <w:r>
        <w:rPr>
          <w:rFonts w:hint="eastAsia"/>
          <w:spacing w:val="17"/>
        </w:rPr>
        <w:t>2. 本</w:t>
      </w:r>
      <w:r>
        <w:rPr>
          <w:rFonts w:hint="eastAsia"/>
          <w:spacing w:val="17"/>
          <w:lang w:eastAsia="zh-CN"/>
        </w:rPr>
        <w:t>协议</w:t>
      </w:r>
      <w:r>
        <w:rPr>
          <w:rFonts w:hint="eastAsia"/>
          <w:spacing w:val="17"/>
        </w:rPr>
        <w:t>在双方完成约定工作内容，工程款结算完毕后即告终止。</w:t>
      </w:r>
    </w:p>
    <w:p>
      <w:pPr>
        <w:keepNext w:val="0"/>
        <w:keepLines w:val="0"/>
        <w:pageBreakBefore w:val="0"/>
        <w:kinsoku/>
        <w:wordWrap/>
        <w:overflowPunct/>
        <w:topLinePunct w:val="0"/>
        <w:bidi w:val="0"/>
        <w:adjustRightInd/>
        <w:snapToGrid/>
        <w:spacing w:line="26" w:lineRule="atLeast"/>
        <w:rPr>
          <w:rFonts w:hint="eastAsia"/>
          <w:spacing w:val="17"/>
        </w:rPr>
      </w:pPr>
      <w:r>
        <w:rPr>
          <w:rFonts w:hint="eastAsia"/>
          <w:spacing w:val="17"/>
        </w:rPr>
        <w:t>3. 本</w:t>
      </w:r>
      <w:r>
        <w:rPr>
          <w:rFonts w:hint="eastAsia"/>
          <w:spacing w:val="17"/>
          <w:lang w:eastAsia="zh-CN"/>
        </w:rPr>
        <w:t>协议</w:t>
      </w:r>
      <w:r>
        <w:rPr>
          <w:rFonts w:hint="eastAsia"/>
          <w:spacing w:val="17"/>
        </w:rPr>
        <w:t>正本一式</w:t>
      </w:r>
      <w:r>
        <w:rPr>
          <w:rFonts w:hint="eastAsia"/>
          <w:spacing w:val="17"/>
          <w:lang w:eastAsia="zh-CN"/>
        </w:rPr>
        <w:t>三</w:t>
      </w:r>
      <w:r>
        <w:rPr>
          <w:rFonts w:hint="eastAsia"/>
          <w:spacing w:val="17"/>
        </w:rPr>
        <w:t>份，甲</w:t>
      </w:r>
      <w:r>
        <w:rPr>
          <w:rFonts w:hint="eastAsia"/>
          <w:spacing w:val="17"/>
          <w:lang w:eastAsia="zh-CN"/>
        </w:rPr>
        <w:t>方采购部门</w:t>
      </w:r>
      <w:r>
        <w:rPr>
          <w:rFonts w:hint="eastAsia"/>
          <w:spacing w:val="17"/>
        </w:rPr>
        <w:t>执</w:t>
      </w:r>
      <w:r>
        <w:rPr>
          <w:rFonts w:hint="eastAsia"/>
          <w:spacing w:val="17"/>
          <w:lang w:eastAsia="zh-CN"/>
        </w:rPr>
        <w:t>一份</w:t>
      </w:r>
      <w:r>
        <w:rPr>
          <w:rFonts w:hint="eastAsia"/>
          <w:spacing w:val="17"/>
        </w:rPr>
        <w:t>、</w:t>
      </w:r>
      <w:r>
        <w:rPr>
          <w:rFonts w:hint="eastAsia"/>
          <w:spacing w:val="17"/>
          <w:lang w:eastAsia="zh-CN"/>
        </w:rPr>
        <w:t>甲方施工现场</w:t>
      </w:r>
      <w:r>
        <w:rPr>
          <w:rFonts w:hint="eastAsia"/>
          <w:spacing w:val="17"/>
        </w:rPr>
        <w:t>执一份</w:t>
      </w:r>
      <w:r>
        <w:rPr>
          <w:rFonts w:hint="eastAsia"/>
          <w:spacing w:val="17"/>
          <w:lang w:eastAsia="zh-CN"/>
        </w:rPr>
        <w:t>、</w:t>
      </w:r>
      <w:r>
        <w:rPr>
          <w:rFonts w:hint="eastAsia"/>
          <w:spacing w:val="17"/>
        </w:rPr>
        <w:t>乙方执一份。</w:t>
      </w:r>
    </w:p>
    <w:p>
      <w:pPr>
        <w:keepNext w:val="0"/>
        <w:keepLines w:val="0"/>
        <w:pageBreakBefore w:val="0"/>
        <w:kinsoku/>
        <w:wordWrap/>
        <w:overflowPunct/>
        <w:topLinePunct w:val="0"/>
        <w:bidi w:val="0"/>
        <w:adjustRightInd/>
        <w:snapToGrid/>
        <w:spacing w:line="26" w:lineRule="atLeast"/>
        <w:rPr>
          <w:rFonts w:hint="eastAsia"/>
          <w:spacing w:val="17"/>
        </w:rPr>
      </w:pPr>
    </w:p>
    <w:p>
      <w:pPr>
        <w:keepNext w:val="0"/>
        <w:keepLines w:val="0"/>
        <w:pageBreakBefore w:val="0"/>
        <w:kinsoku/>
        <w:wordWrap/>
        <w:overflowPunct/>
        <w:topLinePunct w:val="0"/>
        <w:bidi w:val="0"/>
        <w:adjustRightInd/>
        <w:snapToGrid/>
        <w:spacing w:line="26" w:lineRule="atLeast"/>
        <w:rPr>
          <w:rFonts w:hint="eastAsia"/>
          <w:spacing w:val="17"/>
        </w:rPr>
      </w:pPr>
    </w:p>
    <w:p>
      <w:pPr>
        <w:keepNext w:val="0"/>
        <w:keepLines w:val="0"/>
        <w:pageBreakBefore w:val="0"/>
        <w:kinsoku/>
        <w:wordWrap/>
        <w:overflowPunct/>
        <w:topLinePunct w:val="0"/>
        <w:bidi w:val="0"/>
        <w:adjustRightInd/>
        <w:snapToGrid/>
        <w:spacing w:line="26" w:lineRule="atLeast"/>
        <w:rPr>
          <w:rFonts w:hint="eastAsia"/>
          <w:spacing w:val="17"/>
        </w:rPr>
      </w:pPr>
    </w:p>
    <w:p>
      <w:pPr>
        <w:keepNext w:val="0"/>
        <w:keepLines w:val="0"/>
        <w:pageBreakBefore w:val="0"/>
        <w:kinsoku/>
        <w:wordWrap/>
        <w:overflowPunct/>
        <w:topLinePunct w:val="0"/>
        <w:bidi w:val="0"/>
        <w:adjustRightInd/>
        <w:snapToGrid/>
        <w:spacing w:line="26" w:lineRule="atLeast"/>
        <w:rPr>
          <w:rFonts w:hint="eastAsia"/>
          <w:spacing w:val="17"/>
        </w:rPr>
      </w:pPr>
      <w:r>
        <w:rPr>
          <w:rFonts w:hint="eastAsia"/>
          <w:spacing w:val="17"/>
        </w:rPr>
        <w:t>甲方签字及公章：</w:t>
      </w:r>
      <w:r>
        <w:rPr>
          <w:rFonts w:hint="eastAsia"/>
          <w:spacing w:val="17"/>
          <w:lang w:val="en-US" w:eastAsia="zh-CN"/>
        </w:rPr>
        <w:t xml:space="preserve">                           </w:t>
      </w:r>
      <w:r>
        <w:rPr>
          <w:rFonts w:hint="eastAsia"/>
          <w:spacing w:val="17"/>
        </w:rPr>
        <w:t xml:space="preserve"> 乙方签字及公章：</w:t>
      </w:r>
    </w:p>
    <w:p>
      <w:pPr>
        <w:keepNext w:val="0"/>
        <w:keepLines w:val="0"/>
        <w:pageBreakBefore w:val="0"/>
        <w:kinsoku/>
        <w:wordWrap/>
        <w:overflowPunct/>
        <w:topLinePunct w:val="0"/>
        <w:bidi w:val="0"/>
        <w:adjustRightInd/>
        <w:snapToGrid/>
        <w:spacing w:line="26" w:lineRule="atLeast"/>
        <w:rPr>
          <w:rFonts w:hint="eastAsia"/>
          <w:spacing w:val="17"/>
        </w:rPr>
      </w:pPr>
    </w:p>
    <w:p>
      <w:pPr>
        <w:keepNext w:val="0"/>
        <w:keepLines w:val="0"/>
        <w:pageBreakBefore w:val="0"/>
        <w:kinsoku/>
        <w:wordWrap/>
        <w:overflowPunct/>
        <w:topLinePunct w:val="0"/>
        <w:bidi w:val="0"/>
        <w:adjustRightInd/>
        <w:snapToGrid/>
        <w:spacing w:line="26" w:lineRule="atLeast"/>
        <w:rPr>
          <w:rFonts w:hint="eastAsia"/>
          <w:spacing w:val="17"/>
        </w:rPr>
      </w:pPr>
    </w:p>
    <w:p>
      <w:pPr>
        <w:keepNext w:val="0"/>
        <w:keepLines w:val="0"/>
        <w:pageBreakBefore w:val="0"/>
        <w:kinsoku/>
        <w:wordWrap/>
        <w:overflowPunct/>
        <w:topLinePunct w:val="0"/>
        <w:bidi w:val="0"/>
        <w:adjustRightInd/>
        <w:snapToGrid/>
        <w:spacing w:line="26" w:lineRule="atLeast"/>
        <w:rPr>
          <w:rFonts w:hint="eastAsia"/>
          <w:spacing w:val="17"/>
        </w:rPr>
      </w:pPr>
    </w:p>
    <w:p>
      <w:pPr>
        <w:keepNext w:val="0"/>
        <w:keepLines w:val="0"/>
        <w:pageBreakBefore w:val="0"/>
        <w:kinsoku/>
        <w:wordWrap/>
        <w:overflowPunct/>
        <w:topLinePunct w:val="0"/>
        <w:bidi w:val="0"/>
        <w:adjustRightInd/>
        <w:snapToGrid/>
        <w:spacing w:line="26" w:lineRule="atLeast"/>
        <w:rPr>
          <w:rFonts w:hint="eastAsia"/>
          <w:spacing w:val="17"/>
        </w:rPr>
      </w:pPr>
    </w:p>
    <w:p>
      <w:pPr>
        <w:keepNext w:val="0"/>
        <w:keepLines w:val="0"/>
        <w:pageBreakBefore w:val="0"/>
        <w:kinsoku/>
        <w:wordWrap/>
        <w:overflowPunct/>
        <w:topLinePunct w:val="0"/>
        <w:bidi w:val="0"/>
        <w:adjustRightInd/>
        <w:snapToGrid/>
        <w:spacing w:line="26" w:lineRule="atLeast"/>
        <w:rPr>
          <w:rFonts w:hint="eastAsia"/>
          <w:spacing w:val="17"/>
        </w:rPr>
      </w:pPr>
      <w:r>
        <w:rPr>
          <w:rFonts w:hint="eastAsia"/>
          <w:spacing w:val="17"/>
        </w:rPr>
        <w:t>（法人代表或授权委托人）</w:t>
      </w:r>
      <w:r>
        <w:rPr>
          <w:rFonts w:hint="eastAsia"/>
          <w:spacing w:val="17"/>
          <w:lang w:val="en-US" w:eastAsia="zh-CN"/>
        </w:rPr>
        <w:t xml:space="preserve">                 </w:t>
      </w:r>
      <w:r>
        <w:rPr>
          <w:rFonts w:hint="eastAsia"/>
          <w:spacing w:val="17"/>
        </w:rPr>
        <w:t xml:space="preserve"> （法人代表或授权委托人）</w:t>
      </w:r>
    </w:p>
    <w:p>
      <w:pPr>
        <w:keepNext w:val="0"/>
        <w:keepLines w:val="0"/>
        <w:pageBreakBefore w:val="0"/>
        <w:kinsoku/>
        <w:wordWrap/>
        <w:overflowPunct/>
        <w:topLinePunct w:val="0"/>
        <w:bidi w:val="0"/>
        <w:adjustRightInd/>
        <w:snapToGrid/>
        <w:spacing w:line="26" w:lineRule="atLeast"/>
        <w:rPr>
          <w:rFonts w:hint="eastAsia"/>
          <w:spacing w:val="17"/>
        </w:rPr>
      </w:pPr>
    </w:p>
    <w:p>
      <w:pPr>
        <w:keepNext w:val="0"/>
        <w:keepLines w:val="0"/>
        <w:pageBreakBefore w:val="0"/>
        <w:kinsoku/>
        <w:wordWrap/>
        <w:overflowPunct/>
        <w:topLinePunct w:val="0"/>
        <w:bidi w:val="0"/>
        <w:adjustRightInd/>
        <w:snapToGrid/>
        <w:spacing w:line="26" w:lineRule="atLeast"/>
        <w:rPr>
          <w:rFonts w:hint="eastAsia"/>
          <w:spacing w:val="17"/>
        </w:rPr>
      </w:pPr>
    </w:p>
    <w:p>
      <w:pPr>
        <w:keepNext w:val="0"/>
        <w:keepLines w:val="0"/>
        <w:pageBreakBefore w:val="0"/>
        <w:kinsoku/>
        <w:wordWrap/>
        <w:overflowPunct/>
        <w:topLinePunct w:val="0"/>
        <w:bidi w:val="0"/>
        <w:adjustRightInd/>
        <w:snapToGrid/>
        <w:spacing w:line="26" w:lineRule="atLeast"/>
        <w:rPr>
          <w:rFonts w:hint="eastAsia"/>
          <w:spacing w:val="17"/>
        </w:rPr>
      </w:pPr>
    </w:p>
    <w:p>
      <w:pPr>
        <w:keepNext w:val="0"/>
        <w:keepLines w:val="0"/>
        <w:pageBreakBefore w:val="0"/>
        <w:kinsoku/>
        <w:wordWrap/>
        <w:overflowPunct/>
        <w:topLinePunct w:val="0"/>
        <w:bidi w:val="0"/>
        <w:adjustRightInd/>
        <w:snapToGrid/>
        <w:spacing w:line="26" w:lineRule="atLeast"/>
        <w:rPr>
          <w:rFonts w:hint="eastAsia"/>
          <w:spacing w:val="17"/>
        </w:rPr>
      </w:pPr>
    </w:p>
    <w:p>
      <w:pPr>
        <w:keepNext w:val="0"/>
        <w:keepLines w:val="0"/>
        <w:pageBreakBefore w:val="0"/>
        <w:kinsoku/>
        <w:wordWrap/>
        <w:overflowPunct/>
        <w:topLinePunct w:val="0"/>
        <w:bidi w:val="0"/>
        <w:adjustRightInd/>
        <w:snapToGrid/>
        <w:spacing w:line="26" w:lineRule="atLeast"/>
        <w:ind w:firstLine="732" w:firstLineChars="300"/>
        <w:rPr>
          <w:spacing w:val="17"/>
        </w:rPr>
      </w:pPr>
      <w:r>
        <w:rPr>
          <w:rFonts w:hint="eastAsia"/>
          <w:spacing w:val="17"/>
        </w:rPr>
        <w:t xml:space="preserve">年 </w:t>
      </w:r>
      <w:r>
        <w:rPr>
          <w:rFonts w:hint="eastAsia"/>
          <w:spacing w:val="17"/>
          <w:lang w:val="en-US" w:eastAsia="zh-CN"/>
        </w:rPr>
        <w:t xml:space="preserve">  </w:t>
      </w:r>
      <w:r>
        <w:rPr>
          <w:rFonts w:hint="eastAsia"/>
          <w:spacing w:val="17"/>
        </w:rPr>
        <w:t>月</w:t>
      </w:r>
      <w:r>
        <w:rPr>
          <w:rFonts w:hint="eastAsia"/>
          <w:spacing w:val="17"/>
          <w:lang w:val="en-US" w:eastAsia="zh-CN"/>
        </w:rPr>
        <w:t xml:space="preserve"> </w:t>
      </w:r>
      <w:r>
        <w:rPr>
          <w:rFonts w:hint="eastAsia"/>
          <w:spacing w:val="17"/>
        </w:rPr>
        <w:t xml:space="preserve"> </w:t>
      </w:r>
      <w:r>
        <w:rPr>
          <w:rFonts w:hint="eastAsia"/>
          <w:spacing w:val="17"/>
          <w:lang w:val="en-US" w:eastAsia="zh-CN"/>
        </w:rPr>
        <w:t xml:space="preserve"> </w:t>
      </w:r>
      <w:r>
        <w:rPr>
          <w:rFonts w:hint="eastAsia"/>
          <w:spacing w:val="17"/>
        </w:rPr>
        <w:t>日</w:t>
      </w:r>
      <w:r>
        <w:rPr>
          <w:rFonts w:hint="eastAsia"/>
          <w:spacing w:val="17"/>
          <w:lang w:val="en-US" w:eastAsia="zh-CN"/>
        </w:rPr>
        <w:t xml:space="preserve">                            </w:t>
      </w:r>
      <w:r>
        <w:rPr>
          <w:rFonts w:hint="eastAsia"/>
          <w:spacing w:val="17"/>
        </w:rPr>
        <w:t xml:space="preserve"> 年</w:t>
      </w:r>
      <w:r>
        <w:rPr>
          <w:rFonts w:hint="eastAsia"/>
          <w:spacing w:val="17"/>
          <w:lang w:val="en-US" w:eastAsia="zh-CN"/>
        </w:rPr>
        <w:t xml:space="preserve">  </w:t>
      </w:r>
      <w:r>
        <w:rPr>
          <w:rFonts w:hint="eastAsia"/>
          <w:spacing w:val="17"/>
        </w:rPr>
        <w:t xml:space="preserve"> 月</w:t>
      </w:r>
      <w:r>
        <w:rPr>
          <w:rFonts w:hint="eastAsia"/>
          <w:spacing w:val="17"/>
          <w:lang w:val="en-US" w:eastAsia="zh-CN"/>
        </w:rPr>
        <w:t xml:space="preserve">  </w:t>
      </w:r>
      <w:r>
        <w:rPr>
          <w:rFonts w:hint="eastAsia"/>
          <w:spacing w:val="17"/>
        </w:rPr>
        <w:t xml:space="preserve"> 日</w:t>
      </w:r>
    </w:p>
    <w:sectPr>
      <w:footerReference r:id="rId3" w:type="default"/>
      <w:pgSz w:w="11906" w:h="16838"/>
      <w:pgMar w:top="930" w:right="1179" w:bottom="816" w:left="129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 xml:space="preserve">                                                                     砂浆技术协议，总共九页。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C0019E"/>
    <w:multiLevelType w:val="singleLevel"/>
    <w:tmpl w:val="E6C0019E"/>
    <w:lvl w:ilvl="0" w:tentative="0">
      <w:start w:val="1"/>
      <w:numFmt w:val="chineseCounting"/>
      <w:suff w:val="space"/>
      <w:lvlText w:val="第%1条"/>
      <w:lvlJc w:val="left"/>
      <w:rPr>
        <w:rFonts w:hint="eastAsia"/>
      </w:rPr>
    </w:lvl>
  </w:abstractNum>
  <w:abstractNum w:abstractNumId="1">
    <w:nsid w:val="F0125D68"/>
    <w:multiLevelType w:val="singleLevel"/>
    <w:tmpl w:val="F0125D68"/>
    <w:lvl w:ilvl="0" w:tentative="0">
      <w:start w:val="2"/>
      <w:numFmt w:val="decimal"/>
      <w:suff w:val="nothing"/>
      <w:lvlText w:val="（%1）"/>
      <w:lvlJc w:val="left"/>
    </w:lvl>
  </w:abstractNum>
  <w:abstractNum w:abstractNumId="2">
    <w:nsid w:val="0B901980"/>
    <w:multiLevelType w:val="singleLevel"/>
    <w:tmpl w:val="0B901980"/>
    <w:lvl w:ilvl="0" w:tentative="0">
      <w:start w:val="2"/>
      <w:numFmt w:val="chineseCounting"/>
      <w:suff w:val="space"/>
      <w:lvlText w:val="第%1条"/>
      <w:lvlJc w:val="left"/>
      <w:rPr>
        <w:rFonts w:hint="eastAsia"/>
      </w:rPr>
    </w:lvl>
  </w:abstractNum>
  <w:abstractNum w:abstractNumId="3">
    <w:nsid w:val="5A301782"/>
    <w:multiLevelType w:val="singleLevel"/>
    <w:tmpl w:val="5A301782"/>
    <w:lvl w:ilvl="0" w:tentative="0">
      <w:start w:val="2"/>
      <w:numFmt w:val="decimal"/>
      <w:suff w:val="nothing"/>
      <w:lvlText w:val="%1）"/>
      <w:lvlJc w:val="left"/>
    </w:lvl>
  </w:abstractNum>
  <w:abstractNum w:abstractNumId="4">
    <w:nsid w:val="67187F50"/>
    <w:multiLevelType w:val="singleLevel"/>
    <w:tmpl w:val="67187F50"/>
    <w:lvl w:ilvl="0" w:tentative="0">
      <w:start w:val="2"/>
      <w:numFmt w:val="decimal"/>
      <w:lvlText w:val="%1."/>
      <w:lvlJc w:val="left"/>
      <w:pPr>
        <w:tabs>
          <w:tab w:val="left" w:pos="312"/>
        </w:tabs>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276C7"/>
    <w:rsid w:val="00507453"/>
    <w:rsid w:val="02323E9C"/>
    <w:rsid w:val="025C0085"/>
    <w:rsid w:val="03AC6171"/>
    <w:rsid w:val="04C239A5"/>
    <w:rsid w:val="053C4000"/>
    <w:rsid w:val="05676B74"/>
    <w:rsid w:val="05A5408D"/>
    <w:rsid w:val="0620033D"/>
    <w:rsid w:val="07866665"/>
    <w:rsid w:val="08716F33"/>
    <w:rsid w:val="0A0149DB"/>
    <w:rsid w:val="0A9B54E9"/>
    <w:rsid w:val="0B651846"/>
    <w:rsid w:val="0BA11022"/>
    <w:rsid w:val="0BE234D1"/>
    <w:rsid w:val="0C150BED"/>
    <w:rsid w:val="0CC56F2E"/>
    <w:rsid w:val="0F465C03"/>
    <w:rsid w:val="102A0C7F"/>
    <w:rsid w:val="11E64046"/>
    <w:rsid w:val="12903AC0"/>
    <w:rsid w:val="12A85F5A"/>
    <w:rsid w:val="13AA1C1A"/>
    <w:rsid w:val="13D072D1"/>
    <w:rsid w:val="146C2C96"/>
    <w:rsid w:val="14E24698"/>
    <w:rsid w:val="15334F54"/>
    <w:rsid w:val="157A6D4F"/>
    <w:rsid w:val="15867EB8"/>
    <w:rsid w:val="1605451D"/>
    <w:rsid w:val="163A0CB9"/>
    <w:rsid w:val="16D1556F"/>
    <w:rsid w:val="17187579"/>
    <w:rsid w:val="17AA1417"/>
    <w:rsid w:val="187870F6"/>
    <w:rsid w:val="18AA1601"/>
    <w:rsid w:val="18FA7203"/>
    <w:rsid w:val="19153C9E"/>
    <w:rsid w:val="19773E36"/>
    <w:rsid w:val="19FD7D26"/>
    <w:rsid w:val="1A297615"/>
    <w:rsid w:val="1A6D414C"/>
    <w:rsid w:val="1AB12BEB"/>
    <w:rsid w:val="1C6339BB"/>
    <w:rsid w:val="1DA46279"/>
    <w:rsid w:val="1E575892"/>
    <w:rsid w:val="20B96EC6"/>
    <w:rsid w:val="21857427"/>
    <w:rsid w:val="241463C0"/>
    <w:rsid w:val="243B4D47"/>
    <w:rsid w:val="247452F1"/>
    <w:rsid w:val="24762E29"/>
    <w:rsid w:val="266723BA"/>
    <w:rsid w:val="27983D9A"/>
    <w:rsid w:val="283D5F2D"/>
    <w:rsid w:val="29A3088C"/>
    <w:rsid w:val="2B1410FC"/>
    <w:rsid w:val="2B1C38D0"/>
    <w:rsid w:val="2B4F5C0D"/>
    <w:rsid w:val="2D0928B2"/>
    <w:rsid w:val="2D501022"/>
    <w:rsid w:val="2E5D0D31"/>
    <w:rsid w:val="2F6C4A42"/>
    <w:rsid w:val="31CC40E6"/>
    <w:rsid w:val="324135E5"/>
    <w:rsid w:val="34AD3793"/>
    <w:rsid w:val="34BB0952"/>
    <w:rsid w:val="35226F14"/>
    <w:rsid w:val="36AB3A0B"/>
    <w:rsid w:val="37E35FC3"/>
    <w:rsid w:val="389E51C1"/>
    <w:rsid w:val="393A2AA6"/>
    <w:rsid w:val="39D36DE9"/>
    <w:rsid w:val="3B201F73"/>
    <w:rsid w:val="3B57597D"/>
    <w:rsid w:val="3CEE7838"/>
    <w:rsid w:val="3DEE54AF"/>
    <w:rsid w:val="3E1359BB"/>
    <w:rsid w:val="3E7160C2"/>
    <w:rsid w:val="3ED82E9F"/>
    <w:rsid w:val="3FF2418F"/>
    <w:rsid w:val="409B7FB0"/>
    <w:rsid w:val="40E53BBA"/>
    <w:rsid w:val="424C44B9"/>
    <w:rsid w:val="42526E15"/>
    <w:rsid w:val="43E91B9E"/>
    <w:rsid w:val="44995F79"/>
    <w:rsid w:val="44C21132"/>
    <w:rsid w:val="44E60188"/>
    <w:rsid w:val="48270BAC"/>
    <w:rsid w:val="4AA0131B"/>
    <w:rsid w:val="4B8478B7"/>
    <w:rsid w:val="4BEA2310"/>
    <w:rsid w:val="4CA60735"/>
    <w:rsid w:val="4D920F46"/>
    <w:rsid w:val="4DF55729"/>
    <w:rsid w:val="4EB22000"/>
    <w:rsid w:val="508A5F58"/>
    <w:rsid w:val="51173FE8"/>
    <w:rsid w:val="5301659B"/>
    <w:rsid w:val="551F330C"/>
    <w:rsid w:val="570043B0"/>
    <w:rsid w:val="57E71DEF"/>
    <w:rsid w:val="5ABB3DF8"/>
    <w:rsid w:val="5BEE59EE"/>
    <w:rsid w:val="5D361F28"/>
    <w:rsid w:val="5FC530FB"/>
    <w:rsid w:val="606C0E7C"/>
    <w:rsid w:val="62327CAC"/>
    <w:rsid w:val="62846031"/>
    <w:rsid w:val="638A650D"/>
    <w:rsid w:val="63E57D17"/>
    <w:rsid w:val="64082E57"/>
    <w:rsid w:val="648B591B"/>
    <w:rsid w:val="665C4851"/>
    <w:rsid w:val="67A07D98"/>
    <w:rsid w:val="6B845FCD"/>
    <w:rsid w:val="6C4276C7"/>
    <w:rsid w:val="6C712661"/>
    <w:rsid w:val="6C8D1119"/>
    <w:rsid w:val="6E0232AE"/>
    <w:rsid w:val="70BA2013"/>
    <w:rsid w:val="71BC70F1"/>
    <w:rsid w:val="720B1856"/>
    <w:rsid w:val="724A0AF8"/>
    <w:rsid w:val="73920C97"/>
    <w:rsid w:val="743026AF"/>
    <w:rsid w:val="749C7F76"/>
    <w:rsid w:val="75C12197"/>
    <w:rsid w:val="76882DED"/>
    <w:rsid w:val="786676D8"/>
    <w:rsid w:val="78DF7CD9"/>
    <w:rsid w:val="79B40AD4"/>
    <w:rsid w:val="7A2965FE"/>
    <w:rsid w:val="7B75430C"/>
    <w:rsid w:val="7B9149E5"/>
    <w:rsid w:val="7BF907E1"/>
    <w:rsid w:val="7D4A3D35"/>
    <w:rsid w:val="7DCF6A2A"/>
    <w:rsid w:val="7E422906"/>
    <w:rsid w:val="7EC22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spacing w:line="240" w:lineRule="auto"/>
      <w:ind w:firstLine="420"/>
      <w:jc w:val="left"/>
      <w:textAlignment w:val="auto"/>
    </w:pPr>
    <w:rPr>
      <w:rFonts w:ascii="宋体"/>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2021-07-03T01:41:00Z</dcterms:created>
  <dc:creator>Administrator</dc:creator>
  <cp:lastModifiedBy>李红霞</cp:lastModifiedBy>
  <dcterms:modified xsi:type="dcterms:W3CDTF">2023-02-08T09:41:35Z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D59FF28BC9314E1C969F3556D2331F6D</vt:lpwstr>
  </property>
</Properties>
</file>