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2AED9">
      <w:pPr>
        <w:pStyle w:val="15"/>
        <w:jc w:val="center"/>
        <w:rPr>
          <w:rFonts w:hAnsi="宋体" w:cs="宋体"/>
          <w:b/>
          <w:color w:val="000000"/>
          <w:sz w:val="44"/>
          <w:szCs w:val="44"/>
        </w:rPr>
      </w:pPr>
    </w:p>
    <w:p w14:paraId="7E6FB373">
      <w:pPr>
        <w:pStyle w:val="15"/>
        <w:jc w:val="center"/>
        <w:rPr>
          <w:rFonts w:hAnsi="宋体" w:cs="宋体"/>
          <w:b/>
          <w:color w:val="000000"/>
          <w:sz w:val="44"/>
          <w:szCs w:val="44"/>
        </w:rPr>
      </w:pPr>
    </w:p>
    <w:p w14:paraId="0213D349">
      <w:pPr>
        <w:pStyle w:val="16"/>
      </w:pPr>
    </w:p>
    <w:p w14:paraId="35C7C616">
      <w:pPr>
        <w:ind w:firstLine="181" w:firstLineChars="50"/>
        <w:jc w:val="center"/>
        <w:rPr>
          <w:rFonts w:hint="eastAsia" w:hAnsi="宋体" w:cs="宋体"/>
          <w:b/>
          <w:color w:val="000000"/>
          <w:sz w:val="36"/>
          <w:szCs w:val="36"/>
        </w:rPr>
      </w:pPr>
      <w:r>
        <w:rPr>
          <w:rFonts w:hint="eastAsia" w:hAnsi="宋体" w:cs="宋体"/>
          <w:b/>
          <w:color w:val="000000"/>
          <w:sz w:val="36"/>
          <w:szCs w:val="36"/>
        </w:rPr>
        <w:t>宏联自控公司7T轻智能筒型摄像机采购</w:t>
      </w:r>
    </w:p>
    <w:p w14:paraId="65543DCC">
      <w:pPr>
        <w:jc w:val="center"/>
        <w:rPr>
          <w:bCs/>
        </w:rPr>
      </w:pPr>
    </w:p>
    <w:p w14:paraId="54782C7A">
      <w:pPr>
        <w:pStyle w:val="12"/>
        <w:tabs>
          <w:tab w:val="left" w:pos="284"/>
          <w:tab w:val="right" w:pos="4111"/>
        </w:tabs>
        <w:spacing w:line="300" w:lineRule="auto"/>
        <w:jc w:val="center"/>
        <w:rPr>
          <w:b/>
          <w:color w:val="000000"/>
          <w:sz w:val="44"/>
          <w:szCs w:val="44"/>
          <w:lang w:val="en-US"/>
        </w:rPr>
      </w:pPr>
    </w:p>
    <w:p w14:paraId="57664F6E">
      <w:pPr>
        <w:pStyle w:val="12"/>
        <w:tabs>
          <w:tab w:val="left" w:pos="284"/>
          <w:tab w:val="right" w:pos="4111"/>
        </w:tabs>
        <w:spacing w:line="300" w:lineRule="auto"/>
        <w:jc w:val="center"/>
        <w:rPr>
          <w:b/>
          <w:color w:val="000000"/>
          <w:sz w:val="44"/>
          <w:szCs w:val="44"/>
          <w:lang w:val="en-US"/>
        </w:rPr>
      </w:pPr>
    </w:p>
    <w:p w14:paraId="4FC330EB">
      <w:pPr>
        <w:pStyle w:val="12"/>
        <w:tabs>
          <w:tab w:val="left" w:pos="284"/>
          <w:tab w:val="right" w:pos="4111"/>
        </w:tabs>
        <w:spacing w:line="300" w:lineRule="auto"/>
        <w:jc w:val="center"/>
        <w:rPr>
          <w:b/>
          <w:color w:val="000000"/>
          <w:sz w:val="44"/>
          <w:szCs w:val="44"/>
          <w:lang w:val="en-US"/>
        </w:rPr>
      </w:pPr>
    </w:p>
    <w:p w14:paraId="78393EF9">
      <w:pPr>
        <w:pStyle w:val="12"/>
        <w:tabs>
          <w:tab w:val="left" w:pos="284"/>
          <w:tab w:val="right" w:pos="4111"/>
        </w:tabs>
        <w:spacing w:line="300" w:lineRule="auto"/>
        <w:jc w:val="center"/>
        <w:rPr>
          <w:b/>
          <w:color w:val="000000"/>
          <w:sz w:val="44"/>
          <w:szCs w:val="44"/>
          <w:lang w:val="en-US"/>
        </w:rPr>
      </w:pPr>
    </w:p>
    <w:p w14:paraId="72069571">
      <w:pPr>
        <w:pStyle w:val="13"/>
        <w:rPr>
          <w:lang w:val="en-US"/>
        </w:rPr>
      </w:pPr>
    </w:p>
    <w:p w14:paraId="6693631C">
      <w:pPr>
        <w:jc w:val="center"/>
        <w:rPr>
          <w:rFonts w:hint="eastAsia" w:ascii="仿宋" w:hAnsi="仿宋" w:eastAsia="仿宋" w:cs="仿宋"/>
          <w:b/>
          <w:bCs/>
          <w:color w:val="000000"/>
          <w:kern w:val="0"/>
          <w:sz w:val="44"/>
          <w:szCs w:val="44"/>
          <w:lang w:bidi="ar"/>
        </w:rPr>
      </w:pPr>
      <w:r>
        <w:rPr>
          <w:rFonts w:hint="eastAsia" w:ascii="仿宋" w:hAnsi="仿宋" w:eastAsia="仿宋" w:cs="仿宋"/>
          <w:b/>
          <w:bCs/>
          <w:color w:val="000000"/>
          <w:kern w:val="0"/>
          <w:sz w:val="44"/>
          <w:szCs w:val="44"/>
          <w:lang w:bidi="ar"/>
        </w:rPr>
        <w:t>技</w:t>
      </w:r>
    </w:p>
    <w:p w14:paraId="121A49C9">
      <w:pPr>
        <w:jc w:val="center"/>
        <w:rPr>
          <w:rFonts w:hint="eastAsia" w:ascii="仿宋" w:hAnsi="仿宋" w:eastAsia="仿宋" w:cs="仿宋"/>
          <w:b/>
          <w:bCs/>
          <w:sz w:val="44"/>
          <w:szCs w:val="44"/>
        </w:rPr>
      </w:pPr>
      <w:r>
        <w:rPr>
          <w:rFonts w:hint="eastAsia" w:ascii="仿宋" w:hAnsi="仿宋" w:eastAsia="仿宋" w:cs="仿宋"/>
          <w:b/>
          <w:bCs/>
          <w:sz w:val="44"/>
          <w:szCs w:val="44"/>
        </w:rPr>
        <w:t>术</w:t>
      </w:r>
    </w:p>
    <w:p w14:paraId="160F3429">
      <w:pPr>
        <w:jc w:val="center"/>
        <w:rPr>
          <w:rFonts w:hint="eastAsia" w:ascii="仿宋" w:hAnsi="仿宋" w:eastAsia="仿宋" w:cs="仿宋"/>
          <w:b/>
          <w:bCs/>
          <w:sz w:val="44"/>
          <w:szCs w:val="44"/>
        </w:rPr>
      </w:pPr>
      <w:r>
        <w:rPr>
          <w:rFonts w:hint="eastAsia" w:ascii="仿宋" w:hAnsi="仿宋" w:eastAsia="仿宋" w:cs="仿宋"/>
          <w:b/>
          <w:bCs/>
          <w:sz w:val="44"/>
          <w:szCs w:val="44"/>
        </w:rPr>
        <w:t>规</w:t>
      </w:r>
    </w:p>
    <w:p w14:paraId="1BA27830">
      <w:pPr>
        <w:jc w:val="center"/>
        <w:rPr>
          <w:rFonts w:hint="eastAsia" w:ascii="仿宋" w:hAnsi="仿宋" w:eastAsia="仿宋" w:cs="仿宋"/>
          <w:b/>
          <w:bCs/>
          <w:sz w:val="44"/>
          <w:szCs w:val="44"/>
        </w:rPr>
      </w:pPr>
      <w:r>
        <w:rPr>
          <w:rFonts w:hint="eastAsia" w:ascii="仿宋" w:hAnsi="仿宋" w:eastAsia="仿宋" w:cs="仿宋"/>
          <w:b/>
          <w:bCs/>
          <w:sz w:val="44"/>
          <w:szCs w:val="44"/>
        </w:rPr>
        <w:t>格</w:t>
      </w:r>
    </w:p>
    <w:p w14:paraId="4618D1C7">
      <w:pPr>
        <w:jc w:val="center"/>
        <w:rPr>
          <w:rFonts w:hint="eastAsia" w:ascii="宋体" w:hAnsi="宋体" w:cs="仿宋"/>
          <w:b/>
          <w:bCs/>
          <w:kern w:val="44"/>
          <w:sz w:val="30"/>
          <w:szCs w:val="30"/>
        </w:rPr>
      </w:pPr>
      <w:r>
        <w:rPr>
          <w:rFonts w:hint="eastAsia" w:ascii="仿宋" w:hAnsi="仿宋" w:eastAsia="仿宋" w:cs="仿宋"/>
          <w:b/>
          <w:bCs/>
          <w:sz w:val="44"/>
          <w:szCs w:val="44"/>
        </w:rPr>
        <w:t>书</w:t>
      </w:r>
    </w:p>
    <w:p w14:paraId="0BC34DCB">
      <w:pPr>
        <w:pStyle w:val="12"/>
        <w:tabs>
          <w:tab w:val="left" w:pos="284"/>
          <w:tab w:val="right" w:pos="4111"/>
        </w:tabs>
        <w:spacing w:line="300" w:lineRule="auto"/>
        <w:jc w:val="both"/>
        <w:rPr>
          <w:b/>
          <w:color w:val="000000"/>
          <w:sz w:val="52"/>
          <w:szCs w:val="52"/>
          <w:lang w:val="en-US"/>
        </w:rPr>
      </w:pPr>
    </w:p>
    <w:p w14:paraId="24EF3B30">
      <w:pPr>
        <w:rPr>
          <w:rFonts w:ascii="宋体" w:hAnsi="宋体" w:cs="宋体"/>
          <w:b/>
          <w:color w:val="000000"/>
          <w:sz w:val="52"/>
          <w:szCs w:val="52"/>
        </w:rPr>
      </w:pPr>
    </w:p>
    <w:p w14:paraId="30577DF4">
      <w:pPr>
        <w:pStyle w:val="12"/>
        <w:tabs>
          <w:tab w:val="left" w:pos="284"/>
          <w:tab w:val="right" w:pos="4111"/>
        </w:tabs>
        <w:spacing w:line="300" w:lineRule="auto"/>
        <w:jc w:val="center"/>
        <w:rPr>
          <w:b/>
          <w:color w:val="000000"/>
          <w:sz w:val="30"/>
          <w:szCs w:val="30"/>
          <w:lang w:val="en-US"/>
        </w:rPr>
      </w:pPr>
    </w:p>
    <w:p w14:paraId="2E506EA4">
      <w:pPr>
        <w:pStyle w:val="15"/>
        <w:rPr>
          <w:rFonts w:hAnsi="宋体" w:cs="宋体"/>
          <w:b/>
          <w:color w:val="000000"/>
          <w:sz w:val="30"/>
          <w:szCs w:val="30"/>
        </w:rPr>
      </w:pPr>
    </w:p>
    <w:p w14:paraId="56042BFD">
      <w:pPr>
        <w:pStyle w:val="16"/>
      </w:pPr>
    </w:p>
    <w:p w14:paraId="40076DEE">
      <w:pPr>
        <w:pStyle w:val="15"/>
      </w:pPr>
    </w:p>
    <w:p w14:paraId="3FC35C61">
      <w:pPr>
        <w:spacing w:line="480" w:lineRule="auto"/>
        <w:ind w:firstLine="1506" w:firstLineChars="500"/>
        <w:rPr>
          <w:b/>
          <w:bCs/>
          <w:sz w:val="30"/>
          <w:szCs w:val="30"/>
        </w:rPr>
      </w:pPr>
      <w:r>
        <w:rPr>
          <w:rFonts w:hint="eastAsia"/>
          <w:b/>
          <w:bCs/>
          <w:sz w:val="30"/>
          <w:szCs w:val="30"/>
          <w:lang w:val="en-US" w:eastAsia="zh-CN"/>
        </w:rPr>
        <w:t>需方</w:t>
      </w:r>
      <w:r>
        <w:rPr>
          <w:rFonts w:hint="eastAsia"/>
          <w:b/>
          <w:bCs/>
          <w:sz w:val="30"/>
          <w:szCs w:val="30"/>
        </w:rPr>
        <w:t>：酒钢（集团）宏联自控有限责任公司</w:t>
      </w:r>
    </w:p>
    <w:p w14:paraId="2B126106">
      <w:pPr>
        <w:pStyle w:val="21"/>
        <w:spacing w:line="480" w:lineRule="auto"/>
        <w:ind w:left="0" w:leftChars="0" w:firstLine="1506" w:firstLineChars="500"/>
        <w:rPr>
          <w:b/>
          <w:bCs/>
          <w:sz w:val="30"/>
          <w:szCs w:val="30"/>
        </w:rPr>
      </w:pPr>
      <w:r>
        <w:rPr>
          <w:rFonts w:hint="eastAsia"/>
          <w:b/>
          <w:bCs/>
          <w:sz w:val="30"/>
          <w:szCs w:val="30"/>
          <w:lang w:val="en-US" w:eastAsia="zh-CN"/>
        </w:rPr>
        <w:t>供方</w:t>
      </w:r>
      <w:r>
        <w:rPr>
          <w:rFonts w:hint="eastAsia"/>
          <w:b/>
          <w:bCs/>
          <w:sz w:val="30"/>
          <w:szCs w:val="30"/>
        </w:rPr>
        <w:t>：</w:t>
      </w:r>
    </w:p>
    <w:p w14:paraId="6736A00F"/>
    <w:p w14:paraId="03C62A39">
      <w:pPr>
        <w:spacing w:line="360" w:lineRule="auto"/>
        <w:outlineLvl w:val="0"/>
        <w:rPr>
          <w:b/>
          <w:bCs/>
          <w:sz w:val="24"/>
        </w:rPr>
      </w:pPr>
    </w:p>
    <w:p w14:paraId="36333329">
      <w:pPr>
        <w:numPr>
          <w:ilvl w:val="0"/>
          <w:numId w:val="0"/>
        </w:numPr>
        <w:spacing w:line="360" w:lineRule="auto"/>
        <w:outlineLvl w:val="0"/>
        <w:rPr>
          <w:rFonts w:ascii="宋体" w:hAnsi="宋体" w:cs="宋体"/>
          <w:b/>
          <w:bCs/>
          <w:sz w:val="28"/>
          <w:szCs w:val="28"/>
        </w:rPr>
      </w:pPr>
      <w:bookmarkStart w:id="0" w:name="_Toc6697"/>
      <w:r>
        <w:rPr>
          <w:rFonts w:hint="eastAsia" w:ascii="宋体" w:hAnsi="宋体" w:cs="宋体"/>
          <w:b/>
          <w:bCs/>
          <w:sz w:val="28"/>
          <w:szCs w:val="28"/>
          <w:lang w:val="en-US" w:eastAsia="zh-CN"/>
        </w:rPr>
        <w:t>一、</w:t>
      </w:r>
      <w:r>
        <w:rPr>
          <w:rFonts w:hint="eastAsia" w:ascii="宋体" w:hAnsi="宋体" w:cs="宋体"/>
          <w:b/>
          <w:bCs/>
          <w:sz w:val="28"/>
          <w:szCs w:val="28"/>
        </w:rPr>
        <w:t>总则</w:t>
      </w:r>
      <w:bookmarkEnd w:id="0"/>
    </w:p>
    <w:p w14:paraId="20AD84BB">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本技术规格书由 </w:t>
      </w:r>
      <w:r>
        <w:rPr>
          <w:rFonts w:hint="eastAsia" w:ascii="仿宋_GB2312" w:hAnsi="仿宋_GB2312" w:eastAsia="仿宋_GB2312" w:cs="仿宋_GB2312"/>
          <w:b/>
          <w:bCs/>
          <w:sz w:val="28"/>
          <w:szCs w:val="28"/>
          <w:u w:val="single"/>
        </w:rPr>
        <w:t>酒钢（集团）宏联自控有限责任公司</w:t>
      </w:r>
      <w:r>
        <w:rPr>
          <w:rFonts w:hint="eastAsia" w:ascii="仿宋_GB2312" w:hAnsi="仿宋_GB2312" w:eastAsia="仿宋_GB2312" w:cs="仿宋_GB2312"/>
          <w:sz w:val="28"/>
          <w:szCs w:val="28"/>
        </w:rPr>
        <w:t>(以下简称“需方”)与</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（以下简称“供方”）经协商达成一致意见，签订本技术规格书具体条款如下：</w:t>
      </w:r>
    </w:p>
    <w:p w14:paraId="062E2D09">
      <w:pPr>
        <w:pStyle w:val="26"/>
      </w:pPr>
    </w:p>
    <w:p w14:paraId="3C7E050C">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 适用范围</w:t>
      </w:r>
    </w:p>
    <w:p w14:paraId="0DEA2F4F">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本技术规格书适用于宏联自控公司7T轻智能筒型摄像机采购项目，其内容包括该设备的功能设计、结构、性能、安装和试验等方面的技术要求。</w:t>
      </w:r>
    </w:p>
    <w:p w14:paraId="34242662">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本技术规范作为设备订货的合同技术附件，与合同同时生效，具有同等法律效力。在合同执行期间由双方协商形成的其他补充</w:t>
      </w:r>
      <w:r>
        <w:rPr>
          <w:rFonts w:hint="eastAsia" w:ascii="仿宋_GB2312" w:hAnsi="仿宋_GB2312" w:eastAsia="仿宋_GB2312" w:cs="仿宋_GB2312"/>
          <w:sz w:val="28"/>
          <w:szCs w:val="28"/>
          <w:lang w:eastAsia="zh-CN"/>
        </w:rPr>
        <w:t>规格书</w:t>
      </w:r>
      <w:r>
        <w:rPr>
          <w:rFonts w:hint="eastAsia" w:ascii="仿宋_GB2312" w:hAnsi="仿宋_GB2312" w:eastAsia="仿宋_GB2312" w:cs="仿宋_GB2312"/>
          <w:sz w:val="28"/>
          <w:szCs w:val="28"/>
        </w:rPr>
        <w:t>和追加条款也具有同等法律效力。</w:t>
      </w:r>
    </w:p>
    <w:p w14:paraId="44891C45">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 本技术规格书提出的是最低限度的技术要求，并未对一切技术细节作出规定，也未充分引述有关标准和规格的条文，乙方应提供符合本规格书和有关电力标准的优质产品，并保证提供设备系统的完整性。乙方应仔细阅读甲方提出的所有条款与说明，包括各项技术规格，理解且与甲方一致，并全部做出承诺性响应。其产品严格按照甲方和设计单位提供的技术参数进行设计、制造、供货、安装及调试并保证符合甲方和设计单位所提供的技术资料以及我国现行的相关标准的要求。而这些标准和技术规范应为设备制造时为止最新公布发行的标准和技术规范。本规格书所使用的标准和/或规范如遇与乙方所执行的标准发生矛盾时，按较高标准执行。</w:t>
      </w:r>
    </w:p>
    <w:p w14:paraId="349D24CE">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 如果乙方没有以书面形式对本规格书的条文提出异议，则意味着乙方提供的设备完全符合本规格书的要求。如有异议，不管多么微小，都应以“对规格书的意见和同规格书的差异”为标题向甲方提出，由甲方确认。</w:t>
      </w:r>
    </w:p>
    <w:p w14:paraId="53BF9D94">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 电气设备选用国内外先进的零部件及电控设备，要求运行可靠、设计合理、经济耐用、低损耗、高能效、低噪音、低温升、节能、使用寿命长、结构合理、保护完善、易于操作和维检等特点。</w:t>
      </w:r>
    </w:p>
    <w:p w14:paraId="107C0CE0">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1.5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方须对本设备制造的完整性、合理性和设备制造质量承担全部责任。保证设备制造符合国家标准。</w:t>
      </w:r>
    </w:p>
    <w:p w14:paraId="77BE48CD">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1.6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方应对整个设备及其附属设备的合理性、完整性负责。保证所供设备满足使用要求。</w:t>
      </w:r>
    </w:p>
    <w:p w14:paraId="7BA2404D">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 设备中的标准件、外购件必须按技术附件中推荐的厂家进行选购，</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方标准件、外购件所选外购单位必须以书面形式通知</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方并经</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方认可方可执行。</w:t>
      </w:r>
    </w:p>
    <w:p w14:paraId="13BD3598">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1.8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方提供的设备必须具有国内同行业近几年内的先进制造水平，采用先进工艺，合格材料，成熟的技术或专利技术。</w:t>
      </w:r>
    </w:p>
    <w:p w14:paraId="3DCB2F1C">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1.9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方提供的设备必须是全新、规范、先进的高质量可靠产品，能够确保连续稳定的工作。</w:t>
      </w:r>
    </w:p>
    <w:p w14:paraId="3D5F4A75">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1.10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方提供设备制造材料的选择，都应按照国内外通用的现行标准和相应的技术规范执行，而这些标准和技术规范应为合同签字日为止最新公布发行的标准和技术规范。</w:t>
      </w:r>
    </w:p>
    <w:p w14:paraId="0ACC805E">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1.11 所有合同设备尺寸都使用公制单位。</w:t>
      </w:r>
    </w:p>
    <w:p w14:paraId="12DAD0A6">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1.12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方提供的主设备、附件、备品备件、外部油漆等材质必须满足本工程所处地理位置、环境条件的要求。</w:t>
      </w:r>
    </w:p>
    <w:p w14:paraId="32DD60EB">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1.13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方在招标货物及制造中，发生侵犯专利权的行为时，其侵权责任与</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方无关，应由</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方承担一切责任，并赔偿对甲方造成的一切损失。</w:t>
      </w:r>
    </w:p>
    <w:p w14:paraId="0A8B6000">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1.14 在合同签订后，</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方有权提出因标准、规程和规格发生变化而产生的修订要求，具体事宜由</w:t>
      </w:r>
      <w:r>
        <w:rPr>
          <w:rFonts w:hint="eastAsia" w:ascii="仿宋_GB2312" w:hAnsi="仿宋_GB2312" w:eastAsia="仿宋_GB2312" w:cs="仿宋_GB2312"/>
          <w:sz w:val="28"/>
          <w:szCs w:val="28"/>
          <w:lang w:val="en-US" w:eastAsia="zh-CN"/>
        </w:rPr>
        <w:t>需供</w:t>
      </w:r>
      <w:r>
        <w:rPr>
          <w:rFonts w:hint="eastAsia" w:ascii="仿宋_GB2312" w:hAnsi="仿宋_GB2312" w:eastAsia="仿宋_GB2312" w:cs="仿宋_GB2312"/>
          <w:sz w:val="28"/>
          <w:szCs w:val="28"/>
        </w:rPr>
        <w:t>双方共同协商确定。</w:t>
      </w:r>
    </w:p>
    <w:p w14:paraId="78A6BFB8">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1.15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方应具有制造过同类同级设备的成功运行经验。</w:t>
      </w:r>
    </w:p>
    <w:p w14:paraId="137753DC">
      <w:pPr>
        <w:ind w:firstLine="560" w:firstLineChars="200"/>
        <w:rPr>
          <w:rFonts w:hint="eastAsia" w:ascii="仿宋_GB2312" w:hAnsi="仿宋_GB2312" w:eastAsia="仿宋_GB2312" w:cs="仿宋_GB2312"/>
          <w:sz w:val="28"/>
          <w:szCs w:val="28"/>
        </w:rPr>
      </w:pPr>
      <w:bookmarkStart w:id="1" w:name="_Toc10770"/>
      <w:bookmarkStart w:id="2" w:name="_Toc16090"/>
      <w:bookmarkStart w:id="3" w:name="_Toc14910"/>
      <w:r>
        <w:rPr>
          <w:rFonts w:hint="eastAsia" w:ascii="仿宋_GB2312" w:hAnsi="仿宋_GB2312" w:eastAsia="仿宋_GB2312" w:cs="仿宋_GB2312"/>
          <w:sz w:val="28"/>
          <w:szCs w:val="28"/>
        </w:rPr>
        <w:t>设计条件和环境条件</w:t>
      </w:r>
      <w:bookmarkEnd w:id="1"/>
      <w:bookmarkEnd w:id="2"/>
      <w:bookmarkEnd w:id="3"/>
    </w:p>
    <w:p w14:paraId="18037D97">
      <w:pPr>
        <w:outlineLvl w:val="0"/>
        <w:rPr>
          <w:rFonts w:hint="eastAsia"/>
        </w:rPr>
      </w:pPr>
      <w:r>
        <w:rPr>
          <w:rFonts w:hint="eastAsia" w:ascii="仿宋_GB2312" w:hAnsi="仿宋_GB2312" w:eastAsia="仿宋_GB2312" w:cs="仿宋_GB2312"/>
          <w:b/>
          <w:sz w:val="28"/>
          <w:szCs w:val="28"/>
        </w:rPr>
        <w:t>二、基本条件及相关要求</w:t>
      </w:r>
    </w:p>
    <w:p w14:paraId="6EB809DE">
      <w:pPr>
        <w:ind w:firstLine="560" w:firstLineChars="200"/>
        <w:rPr>
          <w:rFonts w:hint="eastAsia" w:ascii="仿宋_GB2312" w:hAnsi="仿宋_GB2312" w:eastAsia="仿宋_GB2312" w:cs="仿宋_GB2312"/>
          <w:sz w:val="28"/>
          <w:szCs w:val="28"/>
        </w:rPr>
      </w:pPr>
      <w:bookmarkStart w:id="4" w:name="_Toc28010"/>
      <w:r>
        <w:rPr>
          <w:rFonts w:hint="eastAsia" w:ascii="仿宋_GB2312" w:hAnsi="仿宋_GB2312" w:eastAsia="仿宋_GB2312" w:cs="仿宋_GB2312"/>
          <w:sz w:val="28"/>
          <w:szCs w:val="28"/>
        </w:rPr>
        <w:t>2.1 环境条件</w:t>
      </w:r>
      <w:bookmarkEnd w:id="4"/>
    </w:p>
    <w:p w14:paraId="0E694128">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本产品使用环境海拔高度1652米，投标方提供的产品应据此海拔使用环境设计和选型。</w:t>
      </w:r>
    </w:p>
    <w:p w14:paraId="4F0F1FAE">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海拔高度：                   1652m；</w:t>
      </w:r>
    </w:p>
    <w:p w14:paraId="70757A0D">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全年平均气温：               6.9℃；</w:t>
      </w:r>
    </w:p>
    <w:p w14:paraId="25AF9564">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极端最高气温：               45℃；</w:t>
      </w:r>
    </w:p>
    <w:p w14:paraId="20E1D3ED">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极端最低气温：               -35℃；</w:t>
      </w:r>
    </w:p>
    <w:p w14:paraId="75664ED5">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夏季最高平均温度：           28.7℃；</w:t>
      </w:r>
    </w:p>
    <w:p w14:paraId="6D4D0D64">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冬季最低平均温度：           -15.6℃；</w:t>
      </w:r>
    </w:p>
    <w:p w14:paraId="5EE8396A">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日最大温差：                 14℃；</w:t>
      </w:r>
    </w:p>
    <w:p w14:paraId="4EC335EE">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年平均降雨量：               85.3mm；</w:t>
      </w:r>
    </w:p>
    <w:p w14:paraId="2C4E77E3">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夏季平均相对湿度：           43%；</w:t>
      </w:r>
    </w:p>
    <w:p w14:paraId="73F4C676">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冬季平均相对湿度：           54%；</w:t>
      </w:r>
    </w:p>
    <w:p w14:paraId="07E330CB">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抗地震能力：                 地震烈度8度；</w:t>
      </w:r>
    </w:p>
    <w:p w14:paraId="78F3C3D2">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地震动峰值加速度0.15g；</w:t>
      </w:r>
    </w:p>
    <w:p w14:paraId="4B2959BF">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自然土壤电阻率：             3500Ω/m。2.4供电电源</w:t>
      </w:r>
    </w:p>
    <w:p w14:paraId="6BF6C2C9">
      <w:pPr>
        <w:ind w:firstLine="560" w:firstLineChars="200"/>
        <w:rPr>
          <w:rFonts w:hint="eastAsia" w:ascii="仿宋_GB2312" w:hAnsi="仿宋_GB2312" w:eastAsia="仿宋_GB2312" w:cs="仿宋_GB2312"/>
          <w:sz w:val="28"/>
          <w:szCs w:val="28"/>
        </w:rPr>
      </w:pPr>
      <w:bookmarkStart w:id="5" w:name="_Toc32496"/>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 xml:space="preserve"> </w:t>
      </w:r>
      <w:bookmarkEnd w:id="5"/>
      <w:r>
        <w:rPr>
          <w:rFonts w:hint="eastAsia" w:ascii="仿宋_GB2312" w:hAnsi="仿宋_GB2312" w:eastAsia="仿宋_GB2312" w:cs="仿宋_GB2312"/>
          <w:sz w:val="28"/>
          <w:szCs w:val="28"/>
        </w:rPr>
        <w:t>系统容量</w:t>
      </w:r>
    </w:p>
    <w:p w14:paraId="464D7624">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系统需充分考虑系统容量、数据库容量、网络带宽容量等要求，并至少满足甲方未来 3-5 年的业务发展需求。</w:t>
      </w:r>
    </w:p>
    <w:p w14:paraId="6A487649">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 xml:space="preserve"> 系统稳定性和可用性</w:t>
      </w:r>
    </w:p>
    <w:p w14:paraId="027412DD">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系统相关的软硬件必须具备非常高的稳定性，保证系统 365*24 小时运转。</w:t>
      </w:r>
    </w:p>
    <w:p w14:paraId="5910B95A">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系统接口</w:t>
      </w:r>
    </w:p>
    <w:p w14:paraId="66209E1D">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与其他相关业务系统的接口满足甲方现有服务接口规范。</w:t>
      </w:r>
    </w:p>
    <w:p w14:paraId="69CC619A">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说明：本次供货范围涉宏联自控公司</w:t>
      </w:r>
      <w:r>
        <w:rPr>
          <w:rFonts w:hint="eastAsia" w:ascii="仿宋_GB2312" w:hAnsi="仿宋_GB2312" w:eastAsia="仿宋_GB2312" w:cs="宋体"/>
          <w:color w:val="000000"/>
          <w:kern w:val="0"/>
          <w:sz w:val="28"/>
          <w:szCs w:val="28"/>
          <w:lang w:val="en-US" w:eastAsia="zh-CN" w:bidi="ar"/>
        </w:rPr>
        <w:t>48</w:t>
      </w:r>
      <w:r>
        <w:rPr>
          <w:rFonts w:hint="eastAsia" w:ascii="仿宋_GB2312" w:hAnsi="仿宋_GB2312" w:eastAsia="仿宋_GB2312" w:cs="仿宋_GB2312"/>
          <w:sz w:val="28"/>
          <w:szCs w:val="28"/>
          <w:lang w:val="en-US" w:eastAsia="zh-CN"/>
        </w:rPr>
        <w:t>套</w:t>
      </w:r>
      <w:r>
        <w:rPr>
          <w:rFonts w:hint="eastAsia" w:ascii="仿宋_GB2312" w:hAnsi="仿宋_GB2312" w:eastAsia="仿宋_GB2312" w:cs="仿宋_GB2312"/>
          <w:sz w:val="28"/>
          <w:szCs w:val="28"/>
        </w:rPr>
        <w:t>7T轻智能筒型摄像机采购项目</w:t>
      </w:r>
      <w:r>
        <w:rPr>
          <w:rFonts w:hint="eastAsia" w:ascii="仿宋_GB2312" w:hAnsi="仿宋_GB2312" w:eastAsia="仿宋_GB2312" w:cs="仿宋_GB2312"/>
          <w:sz w:val="28"/>
          <w:szCs w:val="28"/>
          <w:lang w:eastAsia="zh-CN"/>
        </w:rPr>
        <w:t>。</w:t>
      </w:r>
    </w:p>
    <w:p w14:paraId="7DE271A7">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品牌</w:t>
      </w:r>
      <w:r>
        <w:rPr>
          <w:rFonts w:hint="eastAsia" w:ascii="仿宋_GB2312" w:hAnsi="仿宋_GB2312" w:eastAsia="仿宋_GB2312" w:cs="仿宋_GB2312"/>
          <w:sz w:val="28"/>
          <w:szCs w:val="28"/>
          <w:lang w:eastAsia="zh-CN"/>
        </w:rPr>
        <w:t>参照或相当于</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海康威视</w:t>
      </w:r>
      <w:r>
        <w:rPr>
          <w:rFonts w:hint="eastAsia" w:ascii="仿宋_GB2312" w:hAnsi="仿宋_GB2312" w:eastAsia="仿宋_GB2312" w:cs="仿宋_GB2312"/>
          <w:sz w:val="28"/>
          <w:szCs w:val="28"/>
        </w:rPr>
        <w:t>、天地伟业、科达。</w:t>
      </w:r>
      <w:bookmarkStart w:id="6" w:name="_Toc24765"/>
    </w:p>
    <w:p w14:paraId="431E8002">
      <w:pPr>
        <w:numPr>
          <w:ilvl w:val="0"/>
          <w:numId w:val="0"/>
        </w:numPr>
        <w:spacing w:line="360" w:lineRule="auto"/>
        <w:ind w:firstLine="560" w:firstLineChars="200"/>
        <w:outlineLvl w:val="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w:t>
      </w:r>
      <w:bookmarkEnd w:id="6"/>
      <w:r>
        <w:rPr>
          <w:rFonts w:hint="eastAsia" w:ascii="仿宋_GB2312" w:hAnsi="仿宋_GB2312" w:eastAsia="仿宋_GB2312" w:cs="仿宋_GB2312"/>
          <w:kern w:val="2"/>
          <w:sz w:val="28"/>
          <w:szCs w:val="28"/>
          <w:lang w:val="en-US" w:eastAsia="zh-CN" w:bidi="ar-SA"/>
        </w:rPr>
        <w:t>5视频监控技术要求</w:t>
      </w:r>
    </w:p>
    <w:p w14:paraId="136D1698">
      <w:pPr>
        <w:ind w:firstLine="560" w:firstLineChars="200"/>
        <w:rPr>
          <w:rFonts w:hint="eastAsia" w:ascii="仿宋_GB2312" w:hAnsi="仿宋_GB2312" w:eastAsia="仿宋_GB2312" w:cs="仿宋_GB2312"/>
          <w:sz w:val="28"/>
          <w:szCs w:val="28"/>
        </w:rPr>
      </w:pPr>
      <w:bookmarkStart w:id="7" w:name="_Toc22956"/>
      <w:bookmarkStart w:id="8" w:name="_Toc22093"/>
      <w:bookmarkStart w:id="9" w:name="_Toc11906"/>
      <w:r>
        <w:rPr>
          <w:rFonts w:hint="eastAsia" w:ascii="仿宋_GB2312" w:hAnsi="仿宋_GB2312" w:eastAsia="仿宋_GB2312" w:cs="仿宋_GB2312"/>
          <w:sz w:val="28"/>
          <w:szCs w:val="28"/>
          <w:lang w:val="en-US" w:eastAsia="zh-CN"/>
        </w:rPr>
        <w:t>2.5.1</w:t>
      </w:r>
      <w:r>
        <w:rPr>
          <w:rFonts w:hint="eastAsia" w:ascii="仿宋_GB2312" w:hAnsi="仿宋_GB2312" w:eastAsia="仿宋_GB2312" w:cs="仿宋_GB2312"/>
          <w:sz w:val="28"/>
          <w:szCs w:val="28"/>
        </w:rPr>
        <w:t>总体要求</w:t>
      </w:r>
    </w:p>
    <w:bookmarkEnd w:id="7"/>
    <w:bookmarkEnd w:id="8"/>
    <w:bookmarkEnd w:id="9"/>
    <w:p w14:paraId="30DF9B46">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7T轻智能筒型摄像机</w:t>
      </w:r>
    </w:p>
    <w:p w14:paraId="494DBAC3">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F1.0超大光圈镜头，日夜臻全彩成像</w:t>
      </w:r>
    </w:p>
    <w:p w14:paraId="3064D2B4">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采用深度学习算法，以海量图片及视频资源为路基，通过机器自身提取目标特征，形成深层可供学习的图像</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支持智能资源模式切换：人脸抓拍（默认），Smart事件，热度图，人数统计，道路监控，普通监控</w:t>
      </w:r>
      <w:r>
        <w:rPr>
          <w:rFonts w:hint="eastAsia" w:ascii="仿宋_GB2312" w:hAnsi="仿宋_GB2312" w:eastAsia="仿宋_GB2312" w:cs="仿宋_GB2312"/>
          <w:sz w:val="28"/>
          <w:szCs w:val="28"/>
          <w:lang w:val="en-US" w:eastAsia="zh-CN"/>
        </w:rPr>
        <w:t>;</w:t>
      </w:r>
    </w:p>
    <w:p w14:paraId="5D30B831">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鳞镜补光：采用隐藏式灯珠设计，通过鳞甲密布排列形成的镜面反射出光，见光不见灯；增加发光面积，降低聚光效果，补光柔和均匀</w:t>
      </w:r>
      <w:r>
        <w:rPr>
          <w:rFonts w:hint="eastAsia" w:ascii="仿宋_GB2312" w:hAnsi="仿宋_GB2312" w:eastAsia="仿宋_GB2312" w:cs="仿宋_GB2312"/>
          <w:sz w:val="28"/>
          <w:szCs w:val="28"/>
          <w:lang w:val="en-US" w:eastAsia="zh-CN"/>
        </w:rPr>
        <w:t>;</w:t>
      </w:r>
    </w:p>
    <w:p w14:paraId="3D256C46">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Smart录像：支持断网续传功能保证录像不丢失，配合Smart NVR/SD卡实现事件录像的智能后检索、分析和浓缩播放，Smart编码：支持低码率、低延时、ROI感兴趣区域增强编码、SVC自适应编码技术，支持Smart265编码</w:t>
      </w:r>
      <w:r>
        <w:rPr>
          <w:rFonts w:hint="eastAsia" w:ascii="仿宋_GB2312" w:hAnsi="仿宋_GB2312" w:eastAsia="仿宋_GB2312" w:cs="仿宋_GB2312"/>
          <w:sz w:val="28"/>
          <w:szCs w:val="28"/>
          <w:lang w:val="en-US" w:eastAsia="zh-CN"/>
        </w:rPr>
        <w:t>;</w:t>
      </w:r>
    </w:p>
    <w:p w14:paraId="08EC8FD1">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系统功能：支持开放型网络视频接口、ISAPI、GB/T28181和OTAP；支持三码流技术，支持同时20路取流；支持萤石平台接入</w:t>
      </w:r>
      <w:r>
        <w:rPr>
          <w:rFonts w:hint="eastAsia" w:ascii="仿宋_GB2312" w:hAnsi="仿宋_GB2312" w:eastAsia="仿宋_GB2312" w:cs="仿宋_GB2312"/>
          <w:sz w:val="28"/>
          <w:szCs w:val="28"/>
          <w:lang w:val="en-US" w:eastAsia="zh-CN"/>
        </w:rPr>
        <w:t>;</w:t>
      </w:r>
    </w:p>
    <w:p w14:paraId="4D6C963A">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宽动态：支持宽动态范围达120 dB，适合逆光环境监控</w:t>
      </w:r>
      <w:r>
        <w:rPr>
          <w:rFonts w:hint="eastAsia" w:ascii="仿宋_GB2312" w:hAnsi="仿宋_GB2312" w:eastAsia="仿宋_GB2312" w:cs="仿宋_GB2312"/>
          <w:sz w:val="28"/>
          <w:szCs w:val="28"/>
          <w:lang w:val="en-US" w:eastAsia="zh-CN"/>
        </w:rPr>
        <w:t>;</w:t>
      </w:r>
    </w:p>
    <w:p w14:paraId="25BC1A64">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图像相关：支持800万像素@30 fps实时帧率，图像更流畅；支持透雾，电子防抖，并具有多种白平衡模式，适合各种场景需求</w:t>
      </w:r>
    </w:p>
    <w:p w14:paraId="31816BE6">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安全服务：支持三级用户权限管理，支持授权的用户和密码，支持IP地址过滤</w:t>
      </w:r>
      <w:r>
        <w:rPr>
          <w:rFonts w:hint="eastAsia" w:ascii="仿宋_GB2312" w:hAnsi="仿宋_GB2312" w:eastAsia="仿宋_GB2312" w:cs="仿宋_GB2312"/>
          <w:sz w:val="28"/>
          <w:szCs w:val="28"/>
          <w:lang w:val="en-US" w:eastAsia="zh-CN"/>
        </w:rPr>
        <w:t>;</w:t>
      </w:r>
    </w:p>
    <w:p w14:paraId="47DEA31F">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接口功能：内置MicroSD/MicroSDHC/MicroSDXC插槽，最大支持512 GB；支持10 M/100 M自适应网口；支持一对报警输入输出</w:t>
      </w:r>
    </w:p>
    <w:p w14:paraId="0508BB1B">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支持电量检测：支持设备功耗检测，支持设备功耗报表展示，报表类型支持日报表和周报表（默认日报表，单位瓦时（W·h））</w:t>
      </w:r>
      <w:r>
        <w:rPr>
          <w:rFonts w:hint="eastAsia" w:ascii="仿宋_GB2312" w:hAnsi="仿宋_GB2312" w:eastAsia="仿宋_GB2312" w:cs="仿宋_GB2312"/>
          <w:sz w:val="28"/>
          <w:szCs w:val="28"/>
          <w:lang w:val="en-US" w:eastAsia="zh-CN"/>
        </w:rPr>
        <w:t>;</w:t>
      </w:r>
    </w:p>
    <w:p w14:paraId="4F80BBA0">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Smart事件模式：徘徊侦测，人员聚集侦测，快速运动侦测，停车侦测，物品遗留侦测，物品拿取侦测，场景变更侦测，音频陡升侦测，音频陡降侦测，音频有无侦测，虚焦侦测，支持联动声光预警</w:t>
      </w:r>
      <w:r>
        <w:rPr>
          <w:rFonts w:hint="eastAsia" w:ascii="仿宋_GB2312" w:hAnsi="仿宋_GB2312" w:eastAsia="仿宋_GB2312" w:cs="仿宋_GB2312"/>
          <w:sz w:val="28"/>
          <w:szCs w:val="28"/>
          <w:lang w:val="en-US" w:eastAsia="zh-CN"/>
        </w:rPr>
        <w:t>;</w:t>
      </w:r>
    </w:p>
    <w:p w14:paraId="785E1ADA">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传感器类型：1/1.8" Progressive Scan CMOS</w:t>
      </w:r>
      <w:r>
        <w:rPr>
          <w:rFonts w:hint="eastAsia" w:ascii="仿宋_GB2312" w:hAnsi="仿宋_GB2312" w:eastAsia="仿宋_GB2312" w:cs="仿宋_GB2312"/>
          <w:sz w:val="28"/>
          <w:szCs w:val="28"/>
          <w:lang w:eastAsia="zh-CN"/>
        </w:rPr>
        <w:t>；</w:t>
      </w:r>
    </w:p>
    <w:p w14:paraId="37940AB3">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rPr>
        <w:t>最低照度：彩色：0.0005 Lux @（F1.0，AGC ON），0 Lux with Light</w:t>
      </w:r>
      <w:r>
        <w:rPr>
          <w:rFonts w:hint="eastAsia" w:ascii="仿宋_GB2312" w:hAnsi="仿宋_GB2312" w:eastAsia="仿宋_GB2312" w:cs="仿宋_GB2312"/>
          <w:sz w:val="28"/>
          <w:szCs w:val="28"/>
          <w:lang w:eastAsia="zh-CN"/>
        </w:rPr>
        <w:t>；</w:t>
      </w:r>
    </w:p>
    <w:p w14:paraId="482F7928">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(13)</w:t>
      </w:r>
      <w:r>
        <w:rPr>
          <w:rFonts w:hint="eastAsia" w:ascii="仿宋_GB2312" w:hAnsi="仿宋_GB2312" w:eastAsia="仿宋_GB2312" w:cs="仿宋_GB2312"/>
          <w:sz w:val="28"/>
          <w:szCs w:val="28"/>
        </w:rPr>
        <w:t xml:space="preserve">宽动态：120 dB </w:t>
      </w:r>
      <w:r>
        <w:rPr>
          <w:rFonts w:hint="eastAsia" w:ascii="仿宋_GB2312" w:hAnsi="仿宋_GB2312" w:eastAsia="仿宋_GB2312" w:cs="仿宋_GB2312"/>
          <w:sz w:val="28"/>
          <w:szCs w:val="28"/>
          <w:lang w:eastAsia="zh-CN"/>
        </w:rPr>
        <w:t>；</w:t>
      </w:r>
    </w:p>
    <w:p w14:paraId="73FDF9B1">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焦距&amp;视场角：4 mm：水平视场角：92.9°，垂直视场角：46.4°，对角视场角：112.7°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6 mm：水平视场角：57.4°，垂直视场角：30.4°，对角视场角：67.4°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补光距离：白光：普通监控：最远可达30 m，人脸抓拍/识别：最远可达5 m</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防补光过曝：支持防补光过曝开启和关闭，开启下支持自动和手动，手动支持根据距离等级控制补光灯亮度</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光灯类型：鳞镜补光，暖白光，4颗灯珠 </w:t>
      </w:r>
      <w:r>
        <w:rPr>
          <w:rFonts w:hint="eastAsia" w:ascii="仿宋_GB2312" w:hAnsi="仿宋_GB2312" w:eastAsia="仿宋_GB2312" w:cs="仿宋_GB2312"/>
          <w:sz w:val="28"/>
          <w:szCs w:val="28"/>
          <w:lang w:eastAsia="zh-CN"/>
        </w:rPr>
        <w:t>；</w:t>
      </w:r>
    </w:p>
    <w:p w14:paraId="435EEDEA">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最大图像尺寸：3840 × 2160</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视频压缩标准：H.265/H.264/MJPEG</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网络：1个RJ45 10 M/100 M自适应以太网口</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SD卡扩展：内置MicroSD/MicroSDHC/MicroSDXC 插槽，最大支持512 GB</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音频：1路输入（Line in），1路输出（Line out），2个内置麦克风，1个内置扬声器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报警：1路输入，1路输出（报警输入支持开关量，报警输出最大支持DC12 V，30 mA）</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RS-485：1个RS-485接口，半双工模式，支持自适应HIKVISION，PELCO-P和PELCO-D</w:t>
      </w:r>
      <w:r>
        <w:rPr>
          <w:rFonts w:hint="eastAsia" w:ascii="仿宋_GB2312" w:hAnsi="仿宋_GB2312" w:eastAsia="仿宋_GB2312" w:cs="仿宋_GB2312"/>
          <w:sz w:val="28"/>
          <w:szCs w:val="28"/>
          <w:lang w:eastAsia="zh-CN"/>
        </w:rPr>
        <w:t>规格书，</w:t>
      </w:r>
      <w:r>
        <w:rPr>
          <w:rFonts w:hint="eastAsia" w:ascii="仿宋_GB2312" w:hAnsi="仿宋_GB2312" w:eastAsia="仿宋_GB2312" w:cs="仿宋_GB2312"/>
          <w:sz w:val="28"/>
          <w:szCs w:val="28"/>
        </w:rPr>
        <w:t>复位：支持电源输出：DC12 V，100 mA</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接口类型：外甩线</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产品尺寸：180.3 × 99.2 × 94 mm</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包装尺寸：315 × 137 × 141 mm</w:t>
      </w:r>
    </w:p>
    <w:p w14:paraId="2B9AF3FC">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设备重量：750 g</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带包装重量：1080 g</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存储温湿度：-30 ℃~60 ℃，湿度小于95%（无凝结</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启动和工作温湿度：-30 ℃~60 ℃，湿度小于95%（无凝结）</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电流及功耗：DC：12 V，1.5 A，最大功耗：18 W</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PoE：802.3at，42.5 V~57 V，0.49 A~0.36 A，最大功耗：20.6 W</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供电方式：DC：12 V ± 20%，支持防反接保护</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PoE：802.3at，Type 2，Class 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电源接口类型：3芯电源接口</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线缆长度：35 cm </w:t>
      </w:r>
    </w:p>
    <w:p w14:paraId="1B49D6F3">
      <w:p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防护：IP67</w:t>
      </w:r>
      <w:r>
        <w:rPr>
          <w:rFonts w:hint="eastAsia" w:ascii="仿宋_GB2312" w:hAnsi="仿宋_GB2312" w:eastAsia="仿宋_GB2312" w:cs="仿宋_GB2312"/>
          <w:sz w:val="28"/>
          <w:szCs w:val="28"/>
          <w:lang w:eastAsia="zh-CN"/>
        </w:rPr>
        <w:t>。</w:t>
      </w:r>
    </w:p>
    <w:p w14:paraId="0F85D982">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2.6</w:t>
      </w:r>
      <w:r>
        <w:rPr>
          <w:rFonts w:hint="eastAsia" w:ascii="仿宋_GB2312" w:hAnsi="仿宋_GB2312" w:eastAsia="仿宋_GB2312" w:cs="仿宋_GB2312"/>
          <w:sz w:val="28"/>
          <w:szCs w:val="28"/>
        </w:rPr>
        <w:t>合同签订后，</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方应提供以下资料图纸供供甲方开展设计/审查：</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31"/>
        <w:gridCol w:w="3043"/>
        <w:gridCol w:w="1650"/>
      </w:tblGrid>
      <w:tr w14:paraId="7DB52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7" w:type="dxa"/>
            <w:vAlign w:val="center"/>
          </w:tcPr>
          <w:p w14:paraId="0434B5E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2531" w:type="dxa"/>
            <w:vAlign w:val="center"/>
          </w:tcPr>
          <w:p w14:paraId="318CDCD0">
            <w:pPr>
              <w:ind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  称</w:t>
            </w:r>
          </w:p>
        </w:tc>
        <w:tc>
          <w:tcPr>
            <w:tcW w:w="3043" w:type="dxa"/>
            <w:vAlign w:val="center"/>
          </w:tcPr>
          <w:p w14:paraId="69D398F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交付日期 (合同生效后)</w:t>
            </w:r>
          </w:p>
        </w:tc>
        <w:tc>
          <w:tcPr>
            <w:tcW w:w="1650" w:type="dxa"/>
            <w:vAlign w:val="center"/>
          </w:tcPr>
          <w:p w14:paraId="38D88DDF">
            <w:pPr>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备 注</w:t>
            </w:r>
          </w:p>
        </w:tc>
      </w:tr>
      <w:tr w14:paraId="7C102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7" w:type="dxa"/>
            <w:vAlign w:val="center"/>
          </w:tcPr>
          <w:p w14:paraId="5C08419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531" w:type="dxa"/>
            <w:vAlign w:val="center"/>
          </w:tcPr>
          <w:p w14:paraId="450DD2F5">
            <w:pPr>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设备外形尺寸</w:t>
            </w:r>
          </w:p>
        </w:tc>
        <w:tc>
          <w:tcPr>
            <w:tcW w:w="3043" w:type="dxa"/>
            <w:vAlign w:val="center"/>
          </w:tcPr>
          <w:p w14:paraId="6C3BFB1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合同签订后5个工作日</w:t>
            </w:r>
          </w:p>
        </w:tc>
        <w:tc>
          <w:tcPr>
            <w:tcW w:w="1650" w:type="dxa"/>
            <w:vAlign w:val="center"/>
          </w:tcPr>
          <w:p w14:paraId="480C307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电子版</w:t>
            </w:r>
          </w:p>
        </w:tc>
      </w:tr>
    </w:tbl>
    <w:p w14:paraId="3F7BAF6A">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在审查认可时，</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方在招标文件确定的原则范围内有权对</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方的图纸进行修改，而不必付给</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方附加费用，并要求</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方将这些修改纳入生产和最终图纸中。</w:t>
      </w:r>
    </w:p>
    <w:p w14:paraId="0F98ACC7">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乙方须针对</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方对于资料图纸的疑问给予及时的解答。如</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方认为有必要开展设计联络，</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方需派遣相关人员参加。设计联络的时间、人员、地点等具体内容由</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方双方根据工程情况商定。</w:t>
      </w:r>
    </w:p>
    <w:p w14:paraId="21549BB8">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方在没有收到</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方同意的图纸以前，所进行的任何材料的选购或制造，应由</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方单独承担风险和费用。</w:t>
      </w:r>
    </w:p>
    <w:p w14:paraId="7609CD70">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2.7供</w:t>
      </w:r>
      <w:r>
        <w:rPr>
          <w:rFonts w:hint="eastAsia" w:ascii="仿宋_GB2312" w:hAnsi="仿宋_GB2312" w:eastAsia="仿宋_GB2312" w:cs="仿宋_GB2312"/>
          <w:sz w:val="28"/>
          <w:szCs w:val="28"/>
        </w:rPr>
        <w:t>方提供给甲方的随机资料清单见下表：</w:t>
      </w:r>
    </w:p>
    <w:tbl>
      <w:tblPr>
        <w:tblStyle w:val="22"/>
        <w:tblW w:w="91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3756"/>
        <w:gridCol w:w="1704"/>
        <w:gridCol w:w="1953"/>
        <w:gridCol w:w="924"/>
      </w:tblGrid>
      <w:tr w14:paraId="466E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8" w:hRule="atLeast"/>
        </w:trPr>
        <w:tc>
          <w:tcPr>
            <w:tcW w:w="793" w:type="dxa"/>
            <w:vAlign w:val="center"/>
          </w:tcPr>
          <w:p w14:paraId="4C917358">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3756" w:type="dxa"/>
            <w:vAlign w:val="center"/>
          </w:tcPr>
          <w:p w14:paraId="27DF751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w:t>
            </w:r>
          </w:p>
        </w:tc>
        <w:tc>
          <w:tcPr>
            <w:tcW w:w="1704" w:type="dxa"/>
            <w:vAlign w:val="center"/>
          </w:tcPr>
          <w:p w14:paraId="4C0460F7">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纸质资料份数</w:t>
            </w:r>
          </w:p>
        </w:tc>
        <w:tc>
          <w:tcPr>
            <w:tcW w:w="1953" w:type="dxa"/>
            <w:vAlign w:val="center"/>
          </w:tcPr>
          <w:p w14:paraId="60CAC235">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电子版资料份数</w:t>
            </w:r>
          </w:p>
        </w:tc>
        <w:tc>
          <w:tcPr>
            <w:tcW w:w="924" w:type="dxa"/>
            <w:vAlign w:val="center"/>
          </w:tcPr>
          <w:p w14:paraId="1B2AED0A">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备 注</w:t>
            </w:r>
          </w:p>
        </w:tc>
      </w:tr>
      <w:tr w14:paraId="5EEC7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 w:hRule="atLeast"/>
        </w:trPr>
        <w:tc>
          <w:tcPr>
            <w:tcW w:w="793" w:type="dxa"/>
            <w:vAlign w:val="center"/>
          </w:tcPr>
          <w:p w14:paraId="0EE1CDC5">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756" w:type="dxa"/>
            <w:vAlign w:val="center"/>
          </w:tcPr>
          <w:p w14:paraId="7641AB62">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外形尺寸图</w:t>
            </w:r>
          </w:p>
        </w:tc>
        <w:tc>
          <w:tcPr>
            <w:tcW w:w="1704" w:type="dxa"/>
            <w:vAlign w:val="center"/>
          </w:tcPr>
          <w:p w14:paraId="477F20E7">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953" w:type="dxa"/>
            <w:vAlign w:val="center"/>
          </w:tcPr>
          <w:p w14:paraId="4F64EF72">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924" w:type="dxa"/>
            <w:vAlign w:val="center"/>
          </w:tcPr>
          <w:p w14:paraId="0B32E3B4">
            <w:pPr>
              <w:ind w:firstLine="480" w:firstLineChars="200"/>
              <w:rPr>
                <w:rFonts w:hint="eastAsia" w:ascii="仿宋_GB2312" w:hAnsi="仿宋_GB2312" w:eastAsia="仿宋_GB2312" w:cs="仿宋_GB2312"/>
                <w:sz w:val="24"/>
                <w:szCs w:val="24"/>
              </w:rPr>
            </w:pPr>
          </w:p>
        </w:tc>
      </w:tr>
      <w:tr w14:paraId="45C19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trPr>
        <w:tc>
          <w:tcPr>
            <w:tcW w:w="793" w:type="dxa"/>
            <w:vAlign w:val="center"/>
          </w:tcPr>
          <w:p w14:paraId="493151F9">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756" w:type="dxa"/>
            <w:vAlign w:val="center"/>
          </w:tcPr>
          <w:p w14:paraId="08D8796D">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二次原理及接线图</w:t>
            </w:r>
          </w:p>
        </w:tc>
        <w:tc>
          <w:tcPr>
            <w:tcW w:w="1704" w:type="dxa"/>
            <w:vAlign w:val="center"/>
          </w:tcPr>
          <w:p w14:paraId="223AAE84">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953" w:type="dxa"/>
            <w:vAlign w:val="center"/>
          </w:tcPr>
          <w:p w14:paraId="11A5B17E">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924" w:type="dxa"/>
            <w:vAlign w:val="center"/>
          </w:tcPr>
          <w:p w14:paraId="00B2F8E5">
            <w:pPr>
              <w:ind w:firstLine="480" w:firstLineChars="200"/>
              <w:rPr>
                <w:rFonts w:hint="eastAsia" w:ascii="仿宋_GB2312" w:hAnsi="仿宋_GB2312" w:eastAsia="仿宋_GB2312" w:cs="仿宋_GB2312"/>
                <w:sz w:val="24"/>
                <w:szCs w:val="24"/>
              </w:rPr>
            </w:pPr>
          </w:p>
        </w:tc>
      </w:tr>
      <w:tr w14:paraId="79D68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93" w:type="dxa"/>
            <w:vAlign w:val="center"/>
          </w:tcPr>
          <w:p w14:paraId="3C6205B5">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756" w:type="dxa"/>
            <w:vAlign w:val="center"/>
          </w:tcPr>
          <w:p w14:paraId="1A2A65AF">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设备说明书/操作手册装箱单及发货清单</w:t>
            </w:r>
          </w:p>
        </w:tc>
        <w:tc>
          <w:tcPr>
            <w:tcW w:w="1704" w:type="dxa"/>
            <w:vAlign w:val="center"/>
          </w:tcPr>
          <w:p w14:paraId="03BAD59A">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953" w:type="dxa"/>
            <w:vAlign w:val="center"/>
          </w:tcPr>
          <w:p w14:paraId="0BFF6D5F">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924" w:type="dxa"/>
            <w:vAlign w:val="center"/>
          </w:tcPr>
          <w:p w14:paraId="7D619CB3">
            <w:pPr>
              <w:ind w:firstLine="480" w:firstLineChars="200"/>
              <w:rPr>
                <w:rFonts w:hint="eastAsia" w:ascii="仿宋_GB2312" w:hAnsi="仿宋_GB2312" w:eastAsia="仿宋_GB2312" w:cs="仿宋_GB2312"/>
                <w:sz w:val="24"/>
                <w:szCs w:val="24"/>
              </w:rPr>
            </w:pPr>
          </w:p>
        </w:tc>
      </w:tr>
      <w:tr w14:paraId="5F8C7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793" w:type="dxa"/>
            <w:vAlign w:val="center"/>
          </w:tcPr>
          <w:p w14:paraId="3ABC0EAB">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756" w:type="dxa"/>
            <w:vAlign w:val="center"/>
          </w:tcPr>
          <w:p w14:paraId="2DBD9544">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设备质量合格证书（含外购件）检验记录</w:t>
            </w:r>
          </w:p>
        </w:tc>
        <w:tc>
          <w:tcPr>
            <w:tcW w:w="1704" w:type="dxa"/>
            <w:vAlign w:val="center"/>
          </w:tcPr>
          <w:p w14:paraId="5F25EF90">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953" w:type="dxa"/>
            <w:vAlign w:val="center"/>
          </w:tcPr>
          <w:p w14:paraId="4E30C666">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924" w:type="dxa"/>
            <w:tcBorders>
              <w:bottom w:val="single" w:color="auto" w:sz="4" w:space="0"/>
            </w:tcBorders>
            <w:vAlign w:val="center"/>
          </w:tcPr>
          <w:p w14:paraId="61FE2BBB">
            <w:pPr>
              <w:ind w:firstLine="480" w:firstLineChars="200"/>
              <w:rPr>
                <w:rFonts w:hint="eastAsia" w:ascii="仿宋_GB2312" w:hAnsi="仿宋_GB2312" w:eastAsia="仿宋_GB2312" w:cs="仿宋_GB2312"/>
                <w:sz w:val="24"/>
                <w:szCs w:val="24"/>
              </w:rPr>
            </w:pPr>
          </w:p>
        </w:tc>
      </w:tr>
    </w:tbl>
    <w:p w14:paraId="1BC1308F">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使用</w:t>
      </w:r>
      <w:r>
        <w:rPr>
          <w:rFonts w:hint="eastAsia" w:ascii="仿宋_GB2312" w:hAnsi="仿宋_GB2312" w:eastAsia="仿宋_GB2312" w:cs="仿宋_GB2312"/>
          <w:sz w:val="28"/>
          <w:szCs w:val="28"/>
        </w:rPr>
        <w:t>前，所有图纸、说明书、资料、合格证本站所需留存一整套。</w:t>
      </w:r>
    </w:p>
    <w:p w14:paraId="7DAA798E">
      <w:pPr>
        <w:rPr>
          <w:rFonts w:hint="eastAsia" w:ascii="仿宋_GB2312" w:hAnsi="仿宋_GB2312" w:eastAsia="仿宋_GB2312" w:cs="仿宋_GB2312"/>
          <w:sz w:val="28"/>
          <w:szCs w:val="28"/>
          <w:lang w:eastAsia="zh-CN"/>
        </w:rPr>
      </w:pPr>
      <w:bookmarkStart w:id="10" w:name="_Toc5614"/>
      <w:r>
        <w:rPr>
          <w:rFonts w:hint="eastAsia" w:ascii="仿宋_GB2312" w:hAnsi="仿宋_GB2312" w:eastAsia="仿宋_GB2312" w:cs="仿宋_GB2312"/>
          <w:sz w:val="28"/>
          <w:szCs w:val="28"/>
        </w:rPr>
        <w:t>设备检验</w:t>
      </w:r>
      <w:bookmarkEnd w:id="10"/>
      <w:r>
        <w:rPr>
          <w:rFonts w:hint="eastAsia" w:ascii="仿宋_GB2312" w:hAnsi="仿宋_GB2312" w:eastAsia="仿宋_GB2312" w:cs="仿宋_GB2312"/>
          <w:sz w:val="28"/>
          <w:szCs w:val="28"/>
          <w:lang w:eastAsia="zh-CN"/>
        </w:rPr>
        <w:t>。</w:t>
      </w:r>
    </w:p>
    <w:p w14:paraId="060734D0">
      <w:pPr>
        <w:numPr>
          <w:ilvl w:val="0"/>
          <w:numId w:val="3"/>
        </w:numPr>
        <w:outlineLvl w:val="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供货明细</w:t>
      </w:r>
    </w:p>
    <w:p w14:paraId="3DE18C94">
      <w:pPr>
        <w:pStyle w:val="25"/>
        <w:widowControl w:val="0"/>
        <w:numPr>
          <w:ilvl w:val="0"/>
          <w:numId w:val="0"/>
        </w:numPr>
        <w:adjustRightInd w:val="0"/>
        <w:snapToGrid w:val="0"/>
        <w:jc w:val="both"/>
        <w:rPr>
          <w:rFonts w:hint="eastAsia"/>
        </w:rPr>
      </w:pPr>
    </w:p>
    <w:p w14:paraId="67A7069F">
      <w:pPr>
        <w:pStyle w:val="25"/>
        <w:widowControl w:val="0"/>
        <w:numPr>
          <w:ilvl w:val="0"/>
          <w:numId w:val="0"/>
        </w:numPr>
        <w:adjustRightInd w:val="0"/>
        <w:snapToGrid w:val="0"/>
        <w:jc w:val="both"/>
        <w:rPr>
          <w:rFonts w:hint="eastAsia"/>
        </w:rPr>
      </w:pPr>
    </w:p>
    <w:tbl>
      <w:tblPr>
        <w:tblStyle w:val="22"/>
        <w:tblW w:w="9215" w:type="dxa"/>
        <w:jc w:val="center"/>
        <w:tblLayout w:type="fixed"/>
        <w:tblCellMar>
          <w:top w:w="0" w:type="dxa"/>
          <w:left w:w="108" w:type="dxa"/>
          <w:bottom w:w="0" w:type="dxa"/>
          <w:right w:w="108" w:type="dxa"/>
        </w:tblCellMar>
      </w:tblPr>
      <w:tblGrid>
        <w:gridCol w:w="852"/>
        <w:gridCol w:w="1984"/>
        <w:gridCol w:w="3260"/>
        <w:gridCol w:w="851"/>
        <w:gridCol w:w="850"/>
        <w:gridCol w:w="1418"/>
      </w:tblGrid>
      <w:tr w14:paraId="1AB9D965">
        <w:tblPrEx>
          <w:tblCellMar>
            <w:top w:w="0" w:type="dxa"/>
            <w:left w:w="108" w:type="dxa"/>
            <w:bottom w:w="0" w:type="dxa"/>
            <w:right w:w="108" w:type="dxa"/>
          </w:tblCellMar>
        </w:tblPrEx>
        <w:trPr>
          <w:trHeight w:val="480" w:hRule="atLeast"/>
          <w:jc w:val="center"/>
        </w:trPr>
        <w:tc>
          <w:tcPr>
            <w:tcW w:w="85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CA88E6">
            <w:pPr>
              <w:widowControl/>
              <w:jc w:val="center"/>
              <w:textAlignment w:val="bottom"/>
              <w:rPr>
                <w:rFonts w:hint="eastAsia" w:ascii="仿宋_GB2312" w:hAnsi="仿宋_GB2312" w:eastAsia="仿宋_GB2312" w:cs="宋体"/>
                <w:bCs/>
                <w:color w:val="000000"/>
                <w:sz w:val="28"/>
                <w:szCs w:val="28"/>
              </w:rPr>
            </w:pPr>
            <w:r>
              <w:rPr>
                <w:rFonts w:hint="eastAsia" w:ascii="仿宋_GB2312" w:hAnsi="仿宋_GB2312" w:eastAsia="仿宋_GB2312" w:cs="宋体"/>
                <w:bCs/>
                <w:color w:val="000000"/>
                <w:kern w:val="0"/>
                <w:sz w:val="28"/>
                <w:szCs w:val="28"/>
                <w:lang w:bidi="ar"/>
              </w:rPr>
              <w:t>序号</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D6AB631">
            <w:pPr>
              <w:widowControl/>
              <w:jc w:val="center"/>
              <w:textAlignment w:val="bottom"/>
              <w:rPr>
                <w:rFonts w:hint="eastAsia" w:ascii="仿宋_GB2312" w:hAnsi="仿宋_GB2312" w:eastAsia="仿宋_GB2312" w:cs="宋体"/>
                <w:bCs/>
                <w:color w:val="000000"/>
                <w:sz w:val="28"/>
                <w:szCs w:val="28"/>
              </w:rPr>
            </w:pPr>
            <w:r>
              <w:rPr>
                <w:rFonts w:hint="eastAsia" w:ascii="仿宋_GB2312" w:hAnsi="仿宋_GB2312" w:eastAsia="仿宋_GB2312" w:cs="宋体"/>
                <w:bCs/>
                <w:color w:val="000000"/>
                <w:kern w:val="0"/>
                <w:sz w:val="28"/>
                <w:szCs w:val="28"/>
                <w:lang w:bidi="ar"/>
              </w:rPr>
              <w:t>产品名称</w:t>
            </w:r>
          </w:p>
        </w:tc>
        <w:tc>
          <w:tcPr>
            <w:tcW w:w="326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3CBA003">
            <w:pPr>
              <w:widowControl/>
              <w:jc w:val="center"/>
              <w:textAlignment w:val="bottom"/>
              <w:rPr>
                <w:rFonts w:hint="eastAsia" w:ascii="仿宋_GB2312" w:hAnsi="仿宋_GB2312" w:eastAsia="仿宋_GB2312" w:cs="宋体"/>
                <w:bCs/>
                <w:color w:val="000000"/>
                <w:sz w:val="28"/>
                <w:szCs w:val="28"/>
              </w:rPr>
            </w:pPr>
            <w:r>
              <w:rPr>
                <w:rFonts w:hint="eastAsia" w:ascii="仿宋_GB2312" w:hAnsi="仿宋_GB2312" w:eastAsia="仿宋_GB2312" w:cs="宋体"/>
                <w:bCs/>
                <w:color w:val="000000"/>
                <w:kern w:val="0"/>
                <w:sz w:val="28"/>
                <w:szCs w:val="28"/>
                <w:lang w:bidi="ar"/>
              </w:rPr>
              <w:t>型号规格</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24BF1D9">
            <w:pPr>
              <w:widowControl/>
              <w:jc w:val="center"/>
              <w:textAlignment w:val="bottom"/>
              <w:rPr>
                <w:rFonts w:hint="eastAsia" w:ascii="仿宋_GB2312" w:hAnsi="仿宋_GB2312" w:eastAsia="仿宋_GB2312" w:cs="宋体"/>
                <w:bCs/>
                <w:color w:val="000000"/>
                <w:sz w:val="28"/>
                <w:szCs w:val="28"/>
              </w:rPr>
            </w:pPr>
            <w:r>
              <w:rPr>
                <w:rFonts w:hint="eastAsia" w:ascii="仿宋_GB2312" w:hAnsi="仿宋_GB2312" w:eastAsia="仿宋_GB2312" w:cs="宋体"/>
                <w:bCs/>
                <w:color w:val="000000"/>
                <w:kern w:val="0"/>
                <w:sz w:val="28"/>
                <w:szCs w:val="28"/>
                <w:lang w:bidi="ar"/>
              </w:rPr>
              <w:t>数量</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AF8A8D">
            <w:pPr>
              <w:widowControl/>
              <w:jc w:val="center"/>
              <w:textAlignment w:val="bottom"/>
              <w:rPr>
                <w:rFonts w:hint="eastAsia" w:ascii="仿宋_GB2312" w:hAnsi="仿宋_GB2312" w:eastAsia="仿宋_GB2312" w:cs="宋体"/>
                <w:bCs/>
                <w:color w:val="000000"/>
                <w:sz w:val="28"/>
                <w:szCs w:val="28"/>
              </w:rPr>
            </w:pPr>
            <w:r>
              <w:rPr>
                <w:rFonts w:hint="eastAsia" w:ascii="仿宋_GB2312" w:hAnsi="仿宋_GB2312" w:eastAsia="仿宋_GB2312" w:cs="宋体"/>
                <w:bCs/>
                <w:color w:val="000000"/>
                <w:kern w:val="0"/>
                <w:sz w:val="28"/>
                <w:szCs w:val="28"/>
                <w:lang w:bidi="ar"/>
              </w:rPr>
              <w:t>单位</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451A30">
            <w:pPr>
              <w:widowControl/>
              <w:jc w:val="center"/>
              <w:textAlignment w:val="bottom"/>
              <w:rPr>
                <w:rFonts w:hint="eastAsia" w:ascii="仿宋_GB2312" w:hAnsi="仿宋_GB2312" w:eastAsia="仿宋_GB2312" w:cs="宋体"/>
                <w:bCs/>
                <w:color w:val="000000"/>
                <w:sz w:val="28"/>
                <w:szCs w:val="28"/>
              </w:rPr>
            </w:pPr>
            <w:r>
              <w:rPr>
                <w:rFonts w:hint="eastAsia" w:ascii="仿宋_GB2312" w:hAnsi="仿宋_GB2312" w:eastAsia="仿宋_GB2312" w:cs="宋体"/>
                <w:bCs/>
                <w:color w:val="000000"/>
                <w:sz w:val="28"/>
                <w:szCs w:val="28"/>
              </w:rPr>
              <w:t>备注</w:t>
            </w:r>
          </w:p>
        </w:tc>
      </w:tr>
      <w:tr w14:paraId="227F5B88">
        <w:tblPrEx>
          <w:tblCellMar>
            <w:top w:w="0" w:type="dxa"/>
            <w:left w:w="108" w:type="dxa"/>
            <w:bottom w:w="0" w:type="dxa"/>
            <w:right w:w="108" w:type="dxa"/>
          </w:tblCellMar>
        </w:tblPrEx>
        <w:trPr>
          <w:trHeight w:val="2180" w:hRule="atLeast"/>
          <w:jc w:val="center"/>
        </w:trPr>
        <w:tc>
          <w:tcPr>
            <w:tcW w:w="8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EBD3B2">
            <w:pPr>
              <w:widowControl/>
              <w:jc w:val="center"/>
              <w:textAlignment w:val="center"/>
              <w:rPr>
                <w:rFonts w:hint="eastAsia" w:ascii="仿宋_GB2312" w:hAnsi="仿宋_GB2312" w:eastAsia="仿宋_GB2312" w:cs="宋体"/>
                <w:color w:val="000000"/>
                <w:sz w:val="28"/>
                <w:szCs w:val="28"/>
              </w:rPr>
            </w:pPr>
            <w:r>
              <w:rPr>
                <w:rFonts w:hint="eastAsia" w:ascii="仿宋_GB2312" w:hAnsi="仿宋_GB2312" w:eastAsia="仿宋_GB2312" w:cs="宋体"/>
                <w:color w:val="000000"/>
                <w:sz w:val="28"/>
                <w:szCs w:val="28"/>
              </w:rPr>
              <w:t>1</w:t>
            </w:r>
          </w:p>
        </w:tc>
        <w:tc>
          <w:tcPr>
            <w:tcW w:w="19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B635EA">
            <w:pPr>
              <w:widowControl/>
              <w:jc w:val="left"/>
              <w:textAlignment w:val="center"/>
              <w:rPr>
                <w:rFonts w:hint="eastAsia" w:ascii="仿宋_GB2312" w:hAnsi="仿宋_GB2312" w:eastAsia="仿宋_GB2312" w:cs="宋体"/>
                <w:color w:val="000000"/>
                <w:sz w:val="28"/>
                <w:szCs w:val="28"/>
              </w:rPr>
            </w:pPr>
            <w:r>
              <w:rPr>
                <w:rFonts w:hint="eastAsia" w:ascii="仿宋_GB2312" w:hAnsi="仿宋_GB2312" w:eastAsia="仿宋_GB2312" w:cs="仿宋_GB2312"/>
                <w:sz w:val="28"/>
                <w:szCs w:val="28"/>
              </w:rPr>
              <w:t>7T轻智能筒型摄像机</w:t>
            </w:r>
          </w:p>
        </w:tc>
        <w:tc>
          <w:tcPr>
            <w:tcW w:w="32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D075A1">
            <w:pPr>
              <w:widowControl/>
              <w:jc w:val="left"/>
              <w:textAlignment w:val="center"/>
              <w:rPr>
                <w:rFonts w:hint="default" w:ascii="仿宋_GB2312" w:hAnsi="仿宋_GB2312" w:eastAsia="仿宋_GB2312" w:cs="宋体"/>
                <w:color w:val="000000"/>
                <w:sz w:val="28"/>
                <w:szCs w:val="28"/>
                <w:lang w:val="en-US" w:eastAsia="zh-CN"/>
              </w:rPr>
            </w:pPr>
            <w:r>
              <w:rPr>
                <w:rFonts w:hint="eastAsia" w:ascii="仿宋_GB2312" w:hAnsi="仿宋_GB2312" w:eastAsia="仿宋_GB2312" w:cs="仿宋"/>
                <w:color w:val="000000"/>
                <w:kern w:val="0"/>
                <w:sz w:val="28"/>
                <w:szCs w:val="28"/>
                <w:lang w:bidi="ar"/>
              </w:rPr>
              <w:t>DS-2CD7T87BTXZ-LS/Q1</w:t>
            </w:r>
            <w:r>
              <w:rPr>
                <w:rFonts w:hint="eastAsia" w:ascii="仿宋_GB2312" w:hAnsi="仿宋_GB2312" w:eastAsia="仿宋_GB2312" w:cs="仿宋"/>
                <w:color w:val="000000"/>
                <w:kern w:val="0"/>
                <w:sz w:val="28"/>
                <w:szCs w:val="28"/>
                <w:lang w:val="en-US" w:eastAsia="zh-CN" w:bidi="ar"/>
              </w:rPr>
              <w:t>含支架、电源</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04F20A">
            <w:pPr>
              <w:widowControl/>
              <w:jc w:val="center"/>
              <w:textAlignment w:val="center"/>
              <w:rPr>
                <w:rFonts w:hint="default" w:ascii="仿宋_GB2312" w:hAnsi="仿宋_GB2312" w:eastAsia="仿宋_GB2312" w:cs="宋体"/>
                <w:color w:val="000000"/>
                <w:sz w:val="28"/>
                <w:szCs w:val="28"/>
                <w:lang w:val="en-US" w:eastAsia="zh-CN"/>
              </w:rPr>
            </w:pPr>
            <w:r>
              <w:rPr>
                <w:rFonts w:hint="eastAsia" w:ascii="仿宋_GB2312" w:hAnsi="仿宋_GB2312" w:eastAsia="仿宋_GB2312" w:cs="宋体"/>
                <w:color w:val="000000"/>
                <w:kern w:val="0"/>
                <w:sz w:val="28"/>
                <w:szCs w:val="28"/>
                <w:lang w:val="en-US" w:eastAsia="zh-CN"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0327C7">
            <w:pPr>
              <w:widowControl/>
              <w:jc w:val="center"/>
              <w:textAlignment w:val="center"/>
              <w:rPr>
                <w:rFonts w:hint="eastAsia" w:ascii="仿宋_GB2312" w:hAnsi="仿宋_GB2312" w:eastAsia="仿宋_GB2312" w:cs="宋体"/>
                <w:color w:val="000000"/>
                <w:sz w:val="28"/>
                <w:szCs w:val="28"/>
              </w:rPr>
            </w:pPr>
            <w:r>
              <w:rPr>
                <w:rFonts w:hint="eastAsia" w:ascii="仿宋_GB2312" w:hAnsi="仿宋_GB2312" w:eastAsia="仿宋_GB2312" w:cs="宋体"/>
                <w:color w:val="000000"/>
                <w:kern w:val="0"/>
                <w:sz w:val="28"/>
                <w:szCs w:val="28"/>
                <w:lang w:bidi="ar"/>
              </w:rPr>
              <w:t>套</w:t>
            </w:r>
          </w:p>
        </w:tc>
        <w:tc>
          <w:tcPr>
            <w:tcW w:w="14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75952A">
            <w:pPr>
              <w:widowControl/>
              <w:jc w:val="left"/>
              <w:textAlignment w:val="center"/>
              <w:rPr>
                <w:rFonts w:hint="eastAsia" w:ascii="仿宋_GB2312" w:hAnsi="仿宋_GB2312" w:eastAsia="仿宋_GB2312" w:cs="宋体"/>
                <w:color w:val="000000"/>
                <w:sz w:val="28"/>
                <w:szCs w:val="28"/>
              </w:rPr>
            </w:pPr>
          </w:p>
        </w:tc>
      </w:tr>
    </w:tbl>
    <w:p w14:paraId="3B958418">
      <w:pPr>
        <w:pStyle w:val="25"/>
        <w:rPr>
          <w:rFonts w:hint="eastAsia"/>
          <w:lang w:eastAsia="zh-CN"/>
        </w:rPr>
      </w:pPr>
    </w:p>
    <w:p w14:paraId="71D39C97">
      <w:pPr>
        <w:numPr>
          <w:ilvl w:val="0"/>
          <w:numId w:val="3"/>
        </w:numPr>
        <w:outlineLvl w:val="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监造与验收</w:t>
      </w:r>
    </w:p>
    <w:p w14:paraId="3836901F">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4.1供</w:t>
      </w:r>
      <w:r>
        <w:rPr>
          <w:rFonts w:hint="eastAsia" w:ascii="仿宋_GB2312" w:hAnsi="仿宋_GB2312" w:eastAsia="仿宋_GB2312" w:cs="仿宋_GB2312"/>
          <w:sz w:val="28"/>
          <w:szCs w:val="28"/>
        </w:rPr>
        <w:t>方在合同生效日起1个星期内，向</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方提供合同设备的设计、制造和检验标准的目录，并可协助配合设计。</w:t>
      </w:r>
    </w:p>
    <w:p w14:paraId="246654FD">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4.2 需</w:t>
      </w:r>
      <w:r>
        <w:rPr>
          <w:rFonts w:hint="eastAsia" w:ascii="仿宋_GB2312" w:hAnsi="仿宋_GB2312" w:eastAsia="仿宋_GB2312" w:cs="仿宋_GB2312"/>
          <w:sz w:val="28"/>
          <w:szCs w:val="28"/>
        </w:rPr>
        <w:t>方有权在合同设备生产过程中派驻厂代表进行监造和出厂前检验，了解设备组装、检验、试验和设备包装质量情况，并签字确认。</w:t>
      </w:r>
    </w:p>
    <w:p w14:paraId="11EA822E">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4.3供</w:t>
      </w:r>
      <w:r>
        <w:rPr>
          <w:rFonts w:hint="eastAsia" w:ascii="仿宋_GB2312" w:hAnsi="仿宋_GB2312" w:eastAsia="仿宋_GB2312" w:cs="仿宋_GB2312"/>
          <w:sz w:val="28"/>
          <w:szCs w:val="28"/>
        </w:rPr>
        <w:t>方将为</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方提供下列方便：</w:t>
      </w:r>
    </w:p>
    <w:p w14:paraId="1514BCAC">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4.3.1</w:t>
      </w:r>
      <w:r>
        <w:rPr>
          <w:rFonts w:hint="eastAsia" w:ascii="仿宋_GB2312" w:hAnsi="仿宋_GB2312" w:eastAsia="仿宋_GB2312" w:cs="仿宋_GB2312"/>
          <w:sz w:val="28"/>
          <w:szCs w:val="28"/>
        </w:rPr>
        <w:t>提前7天将设备监造项目和检验时间通知</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w:t>
      </w:r>
    </w:p>
    <w:p w14:paraId="5FF95BDE">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4.3.2需</w:t>
      </w:r>
      <w:r>
        <w:rPr>
          <w:rFonts w:hint="eastAsia" w:ascii="仿宋_GB2312" w:hAnsi="仿宋_GB2312" w:eastAsia="仿宋_GB2312" w:cs="仿宋_GB2312"/>
          <w:sz w:val="28"/>
          <w:szCs w:val="28"/>
        </w:rPr>
        <w:t>方人员在监造中如发现设备和材料缺陷或不符合规定的标准要求时，</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方代表有权提出意见，</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方将采取相应的改进措施，以保证交货质量。</w:t>
      </w:r>
    </w:p>
    <w:p w14:paraId="15B4DA00">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4.3.3</w:t>
      </w:r>
      <w:r>
        <w:rPr>
          <w:rFonts w:hint="eastAsia" w:ascii="仿宋_GB2312" w:hAnsi="仿宋_GB2312" w:eastAsia="仿宋_GB2312" w:cs="仿宋_GB2312"/>
          <w:sz w:val="28"/>
          <w:szCs w:val="28"/>
        </w:rPr>
        <w:t>无论</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方人员是否参与设备的制造过程，</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方均对产品质量负责。</w:t>
      </w:r>
    </w:p>
    <w:p w14:paraId="13CA9EEB">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4.3.4</w:t>
      </w:r>
      <w:r>
        <w:rPr>
          <w:rFonts w:hint="eastAsia" w:ascii="仿宋_GB2312" w:hAnsi="仿宋_GB2312" w:eastAsia="仿宋_GB2312" w:cs="仿宋_GB2312"/>
          <w:sz w:val="28"/>
          <w:szCs w:val="28"/>
        </w:rPr>
        <w:t>由</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方供应的所有合同设备部件出厂时，都有</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方签发的产品质量合格证书作为交货的质量保证文件。对某些主要设备将附全套甲方代表签字</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检验记录和试验报告。</w:t>
      </w:r>
    </w:p>
    <w:p w14:paraId="2C823D10">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4.3.5</w:t>
      </w:r>
      <w:r>
        <w:rPr>
          <w:rFonts w:hint="eastAsia" w:ascii="仿宋_GB2312" w:hAnsi="仿宋_GB2312" w:eastAsia="仿宋_GB2312" w:cs="仿宋_GB2312"/>
          <w:sz w:val="28"/>
          <w:szCs w:val="28"/>
        </w:rPr>
        <w:t>设备送达目的地后，</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方在接到</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方通知后将尽快赶到现场与</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方一起根据运单和装箱单组织对货物包装、外观及件数的清点检查，若有问题由</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方负责解决。</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方应在开箱检验前5天通知乙方，</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方将派员参加开箱检验，检验结果和记录对双方均有效，并作为</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方向</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方索赔的依据。</w:t>
      </w:r>
    </w:p>
    <w:p w14:paraId="4C281A50">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4.4</w:t>
      </w:r>
      <w:r>
        <w:rPr>
          <w:rFonts w:hint="eastAsia" w:ascii="仿宋_GB2312" w:hAnsi="仿宋_GB2312" w:eastAsia="仿宋_GB2312" w:cs="仿宋_GB2312"/>
          <w:sz w:val="28"/>
          <w:szCs w:val="28"/>
        </w:rPr>
        <w:t>现场验收试验</w:t>
      </w:r>
    </w:p>
    <w:p w14:paraId="1B887D52">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4.4.1</w:t>
      </w:r>
      <w:r>
        <w:rPr>
          <w:rFonts w:hint="eastAsia" w:ascii="仿宋_GB2312" w:hAnsi="仿宋_GB2312" w:eastAsia="仿宋_GB2312" w:cs="仿宋_GB2312"/>
          <w:sz w:val="28"/>
          <w:szCs w:val="28"/>
        </w:rPr>
        <w:t xml:space="preserve"> 现场验收试验的时间和条件由</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方根据现场安装和调试的进度确定。甲方有责任在</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方的指导下配合</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方完成现场安装和调试的各项工作，</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方应负责培训</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方技术人员，使其掌握系统维护的各项技能。</w:t>
      </w:r>
    </w:p>
    <w:p w14:paraId="211AFAF7">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4.4.2</w:t>
      </w:r>
      <w:r>
        <w:rPr>
          <w:rFonts w:hint="eastAsia" w:ascii="仿宋_GB2312" w:hAnsi="仿宋_GB2312" w:eastAsia="仿宋_GB2312" w:cs="仿宋_GB2312"/>
          <w:sz w:val="28"/>
          <w:szCs w:val="28"/>
        </w:rPr>
        <w:t>现场调试应做到：对正确的操作及可能出现的误操作应一一验证，使操作控制的正确率为100%。现场验收试验在正常运行条件下进行，但不排除异常状态的模拟。</w:t>
      </w:r>
    </w:p>
    <w:p w14:paraId="1D9DF967">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4.4.3</w:t>
      </w:r>
      <w:r>
        <w:rPr>
          <w:rFonts w:hint="eastAsia" w:ascii="仿宋_GB2312" w:hAnsi="仿宋_GB2312" w:eastAsia="仿宋_GB2312" w:cs="仿宋_GB2312"/>
          <w:sz w:val="28"/>
          <w:szCs w:val="28"/>
        </w:rPr>
        <w:t>现场验收试验主要目的是检验系统与变电站内其它设备的配合，系统的各项功能是否实现，系统的性能指标是否达到。</w:t>
      </w:r>
    </w:p>
    <w:p w14:paraId="623B9CE8">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4.4.4</w:t>
      </w:r>
      <w:r>
        <w:rPr>
          <w:rFonts w:hint="eastAsia" w:ascii="仿宋_GB2312" w:hAnsi="仿宋_GB2312" w:eastAsia="仿宋_GB2312" w:cs="仿宋_GB2312"/>
          <w:sz w:val="28"/>
          <w:szCs w:val="28"/>
        </w:rPr>
        <w:t xml:space="preserve"> 在试验和调试期间所有损坏的供货范围内设备，</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方应免费给予更换。</w:t>
      </w:r>
    </w:p>
    <w:p w14:paraId="0A8E41E5">
      <w:pPr>
        <w:ind w:firstLine="560" w:firstLineChars="200"/>
        <w:rPr>
          <w:rFonts w:hint="eastAsia" w:ascii="仿宋_GB2312" w:hAnsi="仿宋_GB2312" w:eastAsia="仿宋_GB2312" w:cs="仿宋_GB2312"/>
          <w:sz w:val="28"/>
          <w:szCs w:val="28"/>
        </w:rPr>
      </w:pPr>
      <w:bookmarkStart w:id="11" w:name="_Toc16179"/>
      <w:r>
        <w:rPr>
          <w:rFonts w:hint="eastAsia" w:ascii="仿宋_GB2312" w:hAnsi="仿宋_GB2312" w:eastAsia="仿宋_GB2312" w:cs="仿宋_GB2312"/>
          <w:sz w:val="28"/>
          <w:szCs w:val="28"/>
          <w:lang w:val="en-US" w:eastAsia="zh-CN"/>
        </w:rPr>
        <w:t>4.5</w:t>
      </w:r>
      <w:r>
        <w:rPr>
          <w:rFonts w:hint="eastAsia" w:ascii="仿宋_GB2312" w:hAnsi="仿宋_GB2312" w:eastAsia="仿宋_GB2312" w:cs="仿宋_GB2312"/>
          <w:sz w:val="28"/>
          <w:szCs w:val="28"/>
        </w:rPr>
        <w:t>保证值及测试</w:t>
      </w:r>
      <w:bookmarkEnd w:id="11"/>
    </w:p>
    <w:p w14:paraId="382BAC16">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4.5</w:t>
      </w:r>
      <w:r>
        <w:rPr>
          <w:rFonts w:hint="eastAsia" w:ascii="仿宋_GB2312" w:hAnsi="仿宋_GB2312" w:eastAsia="仿宋_GB2312" w:cs="仿宋_GB2312"/>
          <w:sz w:val="28"/>
          <w:szCs w:val="28"/>
        </w:rPr>
        <w:t xml:space="preserve">.1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方应满足本规格书所提的技术要求。</w:t>
      </w:r>
    </w:p>
    <w:p w14:paraId="76999D25">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4.5</w:t>
      </w:r>
      <w:r>
        <w:rPr>
          <w:rFonts w:hint="eastAsia" w:ascii="仿宋_GB2312" w:hAnsi="仿宋_GB2312" w:eastAsia="仿宋_GB2312" w:cs="仿宋_GB2312"/>
          <w:sz w:val="28"/>
          <w:szCs w:val="28"/>
        </w:rPr>
        <w:t xml:space="preserve">.2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方应向</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方保证所供设备是技术先进、成熟可靠的全新产品，在设计、材料选择和工艺上均无任何缺陷和差错，技术文件及图纸的内容必须正确、完整，图画清晰，能充分满足安装、启、停及正常运行和维护的要求。</w:t>
      </w:r>
    </w:p>
    <w:p w14:paraId="4B5896A6">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4.5</w:t>
      </w:r>
      <w:r>
        <w:rPr>
          <w:rFonts w:hint="eastAsia" w:ascii="仿宋_GB2312" w:hAnsi="仿宋_GB2312" w:eastAsia="仿宋_GB2312" w:cs="仿宋_GB2312"/>
          <w:sz w:val="28"/>
          <w:szCs w:val="28"/>
        </w:rPr>
        <w:t xml:space="preserve">.3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方应具备有效方法，控制所有外协、外购件的质量和服务，使其符合本规范书的要求。</w:t>
      </w:r>
    </w:p>
    <w:p w14:paraId="7CFEC420">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 xml:space="preserve"> 如在安装和试运期间发现零部件的缺陷、损坏情况，</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方应及时更换；在证实设备安装、维护和运行都符合要求后，</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w:t>
      </w:r>
      <w:r>
        <w:rPr>
          <w:rFonts w:hint="eastAsia" w:ascii="仿宋_GB2312" w:hAnsi="仿宋_GB2312" w:eastAsia="仿宋_GB2312" w:cs="仿宋_GB2312"/>
          <w:sz w:val="28"/>
          <w:szCs w:val="28"/>
          <w:lang w:val="en-US" w:eastAsia="zh-CN"/>
        </w:rPr>
        <w:t>免费更换</w:t>
      </w:r>
      <w:r>
        <w:rPr>
          <w:rFonts w:hint="eastAsia" w:ascii="仿宋_GB2312" w:hAnsi="仿宋_GB2312" w:eastAsia="仿宋_GB2312" w:cs="仿宋_GB2312"/>
          <w:sz w:val="28"/>
          <w:szCs w:val="28"/>
        </w:rPr>
        <w:t>。</w:t>
      </w:r>
    </w:p>
    <w:p w14:paraId="52EEB37E">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.6 性能保证</w:t>
      </w:r>
    </w:p>
    <w:p w14:paraId="677DE6DB">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 xml:space="preserve">.6.1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方应自费承担工厂内出厂试验所需设备及人工费用，并自费更换在试验中损坏的设备和材料。</w:t>
      </w:r>
    </w:p>
    <w:p w14:paraId="3A23752B">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.6.2本规格书涉及的设备，如由其他厂家配套的应由</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方统一协调，确定合理尺寸和技术参数，以满足整体的要求。</w:t>
      </w:r>
    </w:p>
    <w:p w14:paraId="5A99133A">
      <w:pPr>
        <w:ind w:firstLine="560" w:firstLineChars="200"/>
        <w:rPr>
          <w:rFonts w:hint="eastAsia" w:ascii="仿宋_GB2312" w:hAnsi="仿宋_GB2312" w:eastAsia="仿宋_GB2312" w:cs="仿宋_GB2312"/>
          <w:sz w:val="28"/>
          <w:szCs w:val="28"/>
        </w:rPr>
      </w:pPr>
      <w:bookmarkStart w:id="12" w:name="_Toc3934"/>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包装和运输</w:t>
      </w:r>
      <w:bookmarkEnd w:id="12"/>
    </w:p>
    <w:p w14:paraId="58DDB0D9">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 xml:space="preserve">.1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方严格按照程序文件及质量手册对产品进行包装、贮存和交付。</w:t>
      </w:r>
    </w:p>
    <w:p w14:paraId="39346935">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 xml:space="preserve">.2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方提供的货物包装采用相应标准的保护措施。这种包装适于长途海运或空运和内陆运输，并有良好的防潮、防震、防锈和防野蛮装卸等保护措施，确保货物安全运抵现场。</w:t>
      </w:r>
    </w:p>
    <w:p w14:paraId="0D055DBA">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 xml:space="preserve">.3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方负责设备的包装及货物到达施工现场的运输费用。</w:t>
      </w:r>
    </w:p>
    <w:p w14:paraId="36D5F917">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.4 设备的包装、运输符合国标的规定且含装箱单（二份）、合格证（一份），技术文件（二份）。各文件中均需标示设备位号。</w:t>
      </w:r>
    </w:p>
    <w:p w14:paraId="3C636423">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 xml:space="preserve">.5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应在每一包装箱的四侧用不褪色的油漆以醒目的中文字样做出下列标记：收货人；合同号及设备位号；标段代号；装运标志；收货人代号；目的站；项目号、货物名称、品目号和箱号；“小心轻放”、“防潮”、“勿倒置”（根据货物的特点和运输的不同要求）。备件及工具除注明上述内容外，另注明“备件”、“工具”字样。</w:t>
      </w:r>
    </w:p>
    <w:p w14:paraId="5A609936">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 xml:space="preserve">.6 </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方可派遣代表到</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方及装货车站检查包装质量和监督装车情况，</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方提前15天将发运设备的货名、件数、编号、发运日期、发运地及车号通知甲方。</w:t>
      </w:r>
    </w:p>
    <w:p w14:paraId="14E8688F">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.7 若设备由于其包装或防护措施不妥而引起的货物锈蚀、损坏和丢失由</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方承担责任和费用。</w:t>
      </w:r>
    </w:p>
    <w:p w14:paraId="0BC3B766">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.8 设备到达目的地后，</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方应及时清点货物件数及包装外观完整情况，并及时通知</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方对设备应妥善保管。</w:t>
      </w:r>
    </w:p>
    <w:p w14:paraId="2AAF12B0">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.9 在保证期内，如由于</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方的过失或疏忽造成的设备（或部件）的损坏或潜在缺陷而动用了</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方库存中的备品备件，</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方将负责免费补足动用的备品备件。</w:t>
      </w:r>
    </w:p>
    <w:p w14:paraId="49EEFF16">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4.7</w:t>
      </w:r>
      <w:r>
        <w:rPr>
          <w:rFonts w:hint="eastAsia" w:ascii="仿宋_GB2312" w:hAnsi="仿宋_GB2312" w:eastAsia="仿宋_GB2312" w:cs="仿宋_GB2312"/>
          <w:sz w:val="28"/>
          <w:szCs w:val="28"/>
        </w:rPr>
        <w:t>.10 设备交付的时间、方式、地点见商务合同附件。</w:t>
      </w:r>
    </w:p>
    <w:p w14:paraId="7DE38F83">
      <w:pPr>
        <w:ind w:firstLine="562" w:firstLineChars="200"/>
        <w:rPr>
          <w:rFonts w:hint="eastAsia" w:ascii="仿宋_GB2312" w:hAnsi="仿宋_GB2312" w:eastAsia="仿宋_GB2312" w:cs="仿宋_GB2312"/>
          <w:sz w:val="28"/>
          <w:szCs w:val="28"/>
        </w:rPr>
      </w:pPr>
      <w:bookmarkStart w:id="13" w:name="_Toc21629"/>
      <w:bookmarkStart w:id="14" w:name="_Toc24991"/>
      <w:r>
        <w:rPr>
          <w:rFonts w:hint="eastAsia" w:ascii="仿宋_GB2312" w:hAnsi="仿宋_GB2312" w:eastAsia="仿宋_GB2312" w:cs="仿宋_GB2312"/>
          <w:b/>
          <w:sz w:val="28"/>
          <w:szCs w:val="28"/>
          <w:lang w:val="en-US" w:eastAsia="zh-CN"/>
        </w:rPr>
        <w:t>五、</w:t>
      </w:r>
      <w:r>
        <w:rPr>
          <w:rFonts w:hint="eastAsia" w:ascii="仿宋_GB2312" w:hAnsi="仿宋_GB2312" w:eastAsia="仿宋_GB2312" w:cs="仿宋_GB2312"/>
          <w:b/>
          <w:sz w:val="28"/>
          <w:szCs w:val="28"/>
        </w:rPr>
        <w:t>售后服务</w:t>
      </w:r>
      <w:bookmarkEnd w:id="13"/>
      <w:bookmarkEnd w:id="14"/>
      <w:r>
        <w:rPr>
          <w:rFonts w:hint="eastAsia" w:ascii="仿宋_GB2312" w:hAnsi="仿宋_GB2312" w:eastAsia="仿宋_GB2312" w:cs="仿宋_GB2312"/>
          <w:b/>
          <w:sz w:val="28"/>
          <w:szCs w:val="28"/>
        </w:rPr>
        <w:t>及培训</w:t>
      </w:r>
    </w:p>
    <w:p w14:paraId="7EF57EAE">
      <w:pPr>
        <w:ind w:firstLine="560" w:firstLineChars="200"/>
        <w:rPr>
          <w:rFonts w:hint="eastAsia" w:ascii="仿宋_GB2312" w:hAnsi="仿宋_GB2312" w:eastAsia="仿宋_GB2312" w:cs="仿宋_GB2312"/>
          <w:sz w:val="28"/>
          <w:szCs w:val="28"/>
        </w:rPr>
      </w:pPr>
      <w:bookmarkStart w:id="15" w:name="_Toc28292"/>
      <w:bookmarkStart w:id="16" w:name="_Toc1705"/>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.1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方现场技术服务</w:t>
      </w:r>
      <w:bookmarkEnd w:id="15"/>
      <w:bookmarkEnd w:id="16"/>
    </w:p>
    <w:p w14:paraId="7F84DC62">
      <w:pPr>
        <w:ind w:firstLine="560" w:firstLineChars="200"/>
        <w:rPr>
          <w:rFonts w:hint="eastAsia" w:ascii="仿宋_GB2312" w:hAnsi="仿宋_GB2312" w:eastAsia="仿宋_GB2312" w:cs="仿宋_GB2312"/>
          <w:sz w:val="28"/>
          <w:szCs w:val="28"/>
        </w:rPr>
      </w:pPr>
      <w:bookmarkStart w:id="17" w:name="_Toc6409"/>
      <w:bookmarkStart w:id="18" w:name="_Toc31003"/>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方现场服务人员的目的是使所供设备安全、正常投运。</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方要派合格的现场服务人员。</w:t>
      </w:r>
      <w:bookmarkEnd w:id="17"/>
      <w:bookmarkEnd w:id="18"/>
    </w:p>
    <w:p w14:paraId="1C42C720">
      <w:pPr>
        <w:ind w:firstLine="560" w:firstLineChars="200"/>
        <w:rPr>
          <w:rFonts w:hint="eastAsia" w:ascii="仿宋_GB2312" w:hAnsi="仿宋_GB2312" w:eastAsia="仿宋_GB2312" w:cs="仿宋_GB2312"/>
          <w:sz w:val="28"/>
          <w:szCs w:val="28"/>
        </w:rPr>
      </w:pPr>
      <w:bookmarkStart w:id="19" w:name="_Toc18260"/>
      <w:bookmarkStart w:id="20" w:name="_Toc20814"/>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.2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方现场服务人员具有下列资质</w:t>
      </w:r>
      <w:bookmarkEnd w:id="19"/>
      <w:bookmarkEnd w:id="20"/>
    </w:p>
    <w:p w14:paraId="33CBC41C">
      <w:pPr>
        <w:ind w:firstLine="560" w:firstLineChars="200"/>
        <w:rPr>
          <w:rFonts w:hint="eastAsia" w:ascii="仿宋_GB2312" w:hAnsi="仿宋_GB2312" w:eastAsia="仿宋_GB2312" w:cs="仿宋_GB2312"/>
          <w:sz w:val="28"/>
          <w:szCs w:val="28"/>
        </w:rPr>
      </w:pPr>
      <w:bookmarkStart w:id="21" w:name="_Toc16050"/>
      <w:bookmarkStart w:id="22" w:name="_Toc27306"/>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.2.1 遵纪守法，遵守现场的各项规章制度。</w:t>
      </w:r>
      <w:bookmarkEnd w:id="21"/>
      <w:bookmarkEnd w:id="22"/>
    </w:p>
    <w:p w14:paraId="7BFD9C19">
      <w:pPr>
        <w:ind w:firstLine="560" w:firstLineChars="200"/>
        <w:rPr>
          <w:rFonts w:hint="eastAsia" w:ascii="仿宋_GB2312" w:hAnsi="仿宋_GB2312" w:eastAsia="仿宋_GB2312" w:cs="仿宋_GB2312"/>
          <w:sz w:val="28"/>
          <w:szCs w:val="28"/>
        </w:rPr>
      </w:pPr>
      <w:bookmarkStart w:id="23" w:name="_Toc15064"/>
      <w:bookmarkStart w:id="24" w:name="_Toc6807"/>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.2.2 有较强的责任感和事业心，按时到位。</w:t>
      </w:r>
      <w:bookmarkEnd w:id="23"/>
      <w:bookmarkEnd w:id="24"/>
    </w:p>
    <w:p w14:paraId="5214F2DF">
      <w:pPr>
        <w:ind w:firstLine="560" w:firstLineChars="200"/>
        <w:rPr>
          <w:rFonts w:hint="eastAsia" w:ascii="仿宋_GB2312" w:hAnsi="仿宋_GB2312" w:eastAsia="仿宋_GB2312" w:cs="仿宋_GB2312"/>
          <w:sz w:val="28"/>
          <w:szCs w:val="28"/>
        </w:rPr>
      </w:pPr>
      <w:bookmarkStart w:id="25" w:name="_Toc12595"/>
      <w:bookmarkStart w:id="26" w:name="_Toc9381"/>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.2.3 了解合同设备的设计，熟悉其结构，有相同或相近设备的现场工作经验，能够正确地进行现场指导。</w:t>
      </w:r>
      <w:bookmarkEnd w:id="25"/>
      <w:bookmarkEnd w:id="26"/>
    </w:p>
    <w:p w14:paraId="12479C0F">
      <w:pPr>
        <w:ind w:firstLine="560" w:firstLineChars="200"/>
        <w:rPr>
          <w:rFonts w:hint="eastAsia" w:ascii="仿宋_GB2312" w:hAnsi="仿宋_GB2312" w:eastAsia="仿宋_GB2312" w:cs="仿宋_GB2312"/>
          <w:sz w:val="28"/>
          <w:szCs w:val="28"/>
        </w:rPr>
      </w:pPr>
      <w:bookmarkStart w:id="27" w:name="_Toc2807"/>
      <w:bookmarkStart w:id="28" w:name="_Toc23976"/>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.2.4 身体健康，适应现场工作的条件。</w:t>
      </w:r>
      <w:bookmarkEnd w:id="27"/>
      <w:bookmarkEnd w:id="28"/>
    </w:p>
    <w:p w14:paraId="69A6E6FA">
      <w:pPr>
        <w:ind w:firstLine="560" w:firstLineChars="200"/>
        <w:rPr>
          <w:rFonts w:hint="eastAsia" w:ascii="仿宋_GB2312" w:hAnsi="仿宋_GB2312" w:eastAsia="仿宋_GB2312" w:cs="仿宋_GB2312"/>
          <w:sz w:val="28"/>
          <w:szCs w:val="28"/>
        </w:rPr>
      </w:pPr>
      <w:bookmarkStart w:id="29" w:name="_Toc7453"/>
      <w:bookmarkStart w:id="30" w:name="_Toc29059"/>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.2.5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方向甲方提供服务人员情况表；乙方应更换甲方认为不合格的乙方现场服务人员。</w:t>
      </w:r>
      <w:bookmarkEnd w:id="29"/>
      <w:bookmarkEnd w:id="30"/>
    </w:p>
    <w:p w14:paraId="6197DC24">
      <w:pPr>
        <w:ind w:firstLine="560" w:firstLineChars="200"/>
        <w:rPr>
          <w:rFonts w:hint="eastAsia" w:ascii="仿宋_GB2312" w:hAnsi="仿宋_GB2312" w:eastAsia="仿宋_GB2312" w:cs="仿宋_GB2312"/>
          <w:sz w:val="28"/>
          <w:szCs w:val="28"/>
        </w:rPr>
      </w:pPr>
      <w:bookmarkStart w:id="31" w:name="_Toc3893"/>
      <w:bookmarkStart w:id="32" w:name="_Toc9029"/>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.3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方现场服务人员的职责</w:t>
      </w:r>
      <w:bookmarkEnd w:id="31"/>
      <w:bookmarkEnd w:id="32"/>
    </w:p>
    <w:p w14:paraId="49158B20">
      <w:pPr>
        <w:ind w:firstLine="560" w:firstLineChars="200"/>
        <w:rPr>
          <w:rFonts w:hint="eastAsia" w:ascii="仿宋_GB2312" w:hAnsi="仿宋_GB2312" w:eastAsia="仿宋_GB2312" w:cs="仿宋_GB2312"/>
          <w:sz w:val="28"/>
          <w:szCs w:val="28"/>
        </w:rPr>
      </w:pPr>
      <w:bookmarkStart w:id="33" w:name="_Toc27318"/>
      <w:bookmarkStart w:id="34" w:name="_Toc2049"/>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.3.1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方现场服务人员的任务主要包括设备催交、货物的开箱检验、设备质量问题的处理、指导安装和调试、参加试运和性能验收试验。</w:t>
      </w:r>
      <w:bookmarkEnd w:id="33"/>
      <w:bookmarkEnd w:id="34"/>
    </w:p>
    <w:p w14:paraId="6EE49788">
      <w:pPr>
        <w:ind w:firstLine="560" w:firstLineChars="200"/>
        <w:rPr>
          <w:rFonts w:hint="eastAsia" w:ascii="仿宋_GB2312" w:hAnsi="仿宋_GB2312" w:eastAsia="仿宋_GB2312" w:cs="仿宋_GB2312"/>
          <w:sz w:val="28"/>
          <w:szCs w:val="28"/>
        </w:rPr>
      </w:pPr>
      <w:bookmarkStart w:id="35" w:name="_Toc11577"/>
      <w:bookmarkStart w:id="36" w:name="_Toc14660"/>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.3.2 在安装和调试前，乙方技术服务人员应向</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方进行技术交底，讲解和示范将要进行的程序和方法。对重要工序，</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方技术人员要对施工情况进行确认和签证，否则</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方不能进行下一道工序。</w:t>
      </w:r>
      <w:bookmarkEnd w:id="35"/>
      <w:bookmarkEnd w:id="36"/>
    </w:p>
    <w:p w14:paraId="6E2457DD">
      <w:pPr>
        <w:ind w:firstLine="560" w:firstLineChars="200"/>
        <w:rPr>
          <w:rFonts w:hint="eastAsia" w:ascii="仿宋_GB2312" w:hAnsi="仿宋_GB2312" w:eastAsia="仿宋_GB2312" w:cs="仿宋_GB2312"/>
          <w:sz w:val="28"/>
          <w:szCs w:val="28"/>
        </w:rPr>
      </w:pPr>
      <w:bookmarkStart w:id="37" w:name="_Toc16127"/>
      <w:bookmarkStart w:id="38" w:name="_Toc1818"/>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.3.3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方现场服务人员有权全权处理现场出现的一切技术问题。如现场发生质量问题，</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方现场人员在</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方规定的时间内处理解决。如</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方委托</w:t>
      </w:r>
      <w:r>
        <w:rPr>
          <w:rFonts w:hint="eastAsia" w:ascii="仿宋_GB2312" w:hAnsi="仿宋_GB2312" w:eastAsia="仿宋_GB2312" w:cs="仿宋_GB2312"/>
          <w:sz w:val="28"/>
          <w:szCs w:val="28"/>
          <w:lang w:val="en-US" w:eastAsia="zh-CN"/>
        </w:rPr>
        <w:t>需</w:t>
      </w:r>
      <w:r>
        <w:rPr>
          <w:rFonts w:hint="eastAsia" w:ascii="仿宋_GB2312" w:hAnsi="仿宋_GB2312" w:eastAsia="仿宋_GB2312" w:cs="仿宋_GB2312"/>
          <w:sz w:val="28"/>
          <w:szCs w:val="28"/>
        </w:rPr>
        <w:t>方进行处理，</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方现场服务人员出委托书并承担相应的责任。</w:t>
      </w:r>
      <w:bookmarkEnd w:id="37"/>
      <w:bookmarkEnd w:id="38"/>
    </w:p>
    <w:p w14:paraId="461B7126">
      <w:pPr>
        <w:ind w:firstLine="560" w:firstLineChars="200"/>
        <w:rPr>
          <w:rFonts w:hint="eastAsia" w:ascii="仿宋_GB2312" w:hAnsi="仿宋_GB2312" w:eastAsia="仿宋_GB2312" w:cs="仿宋_GB2312"/>
          <w:sz w:val="28"/>
          <w:szCs w:val="28"/>
        </w:rPr>
      </w:pPr>
      <w:bookmarkStart w:id="39" w:name="_Toc21073"/>
      <w:bookmarkStart w:id="40" w:name="_Toc6915"/>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.3.4 </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方对其现场服务人员的一切行为负全部责任。</w:t>
      </w:r>
      <w:bookmarkEnd w:id="39"/>
      <w:bookmarkEnd w:id="40"/>
    </w:p>
    <w:p w14:paraId="0659DCAA">
      <w:pPr>
        <w:ind w:firstLine="560" w:firstLineChars="200"/>
        <w:rPr>
          <w:rFonts w:hint="eastAsia" w:ascii="仿宋_GB2312" w:hAnsi="仿宋_GB2312" w:eastAsia="仿宋_GB2312" w:cs="仿宋_GB2312"/>
          <w:sz w:val="28"/>
          <w:szCs w:val="28"/>
        </w:rPr>
      </w:pPr>
      <w:bookmarkStart w:id="41" w:name="_Toc6043"/>
      <w:bookmarkStart w:id="42" w:name="_Toc10552"/>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.3.5</w:t>
      </w:r>
      <w:r>
        <w:rPr>
          <w:rFonts w:hint="eastAsia" w:ascii="仿宋_GB2312" w:hAnsi="仿宋_GB2312" w:eastAsia="仿宋_GB2312" w:cs="仿宋_GB2312"/>
          <w:sz w:val="28"/>
          <w:szCs w:val="28"/>
          <w:lang w:val="en-US" w:eastAsia="zh-CN"/>
        </w:rPr>
        <w:t>供</w:t>
      </w:r>
      <w:r>
        <w:rPr>
          <w:rFonts w:hint="eastAsia" w:ascii="仿宋_GB2312" w:hAnsi="仿宋_GB2312" w:eastAsia="仿宋_GB2312" w:cs="仿宋_GB2312"/>
          <w:sz w:val="28"/>
          <w:szCs w:val="28"/>
        </w:rPr>
        <w:t>方现场服务人员的正常来去和更换事先与甲方协商。</w:t>
      </w:r>
      <w:bookmarkEnd w:id="41"/>
      <w:bookmarkEnd w:id="42"/>
    </w:p>
    <w:p w14:paraId="20952F34">
      <w:pPr>
        <w:ind w:firstLine="560" w:firstLineChars="200"/>
        <w:rPr>
          <w:rFonts w:hint="eastAsia" w:ascii="仿宋_GB2312" w:hAnsi="仿宋_GB2312" w:eastAsia="仿宋_GB2312" w:cs="仿宋_GB2312"/>
          <w:sz w:val="28"/>
          <w:szCs w:val="28"/>
        </w:rPr>
      </w:pPr>
      <w:bookmarkStart w:id="43" w:name="_Toc328"/>
      <w:bookmarkStart w:id="44" w:name="_Toc17808"/>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 xml:space="preserve"> 培训</w:t>
      </w:r>
      <w:bookmarkEnd w:id="43"/>
      <w:bookmarkEnd w:id="44"/>
    </w:p>
    <w:p w14:paraId="4A1B4460">
      <w:pPr>
        <w:ind w:firstLine="560" w:firstLineChars="200"/>
        <w:rPr>
          <w:rFonts w:hint="eastAsia" w:ascii="仿宋_GB2312" w:hAnsi="仿宋_GB2312" w:eastAsia="仿宋_GB2312" w:cs="仿宋_GB2312"/>
          <w:sz w:val="28"/>
          <w:szCs w:val="28"/>
        </w:rPr>
      </w:pPr>
      <w:bookmarkStart w:id="45" w:name="_Toc29644"/>
      <w:bookmarkStart w:id="46" w:name="_Toc32497"/>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.1 为使合同设备能正常安装、调试、运行、维护及检修，乙方有责任提供相应的技术培训。培训内容应与工程进度相一致。</w:t>
      </w:r>
      <w:bookmarkEnd w:id="45"/>
      <w:bookmarkEnd w:id="46"/>
    </w:p>
    <w:p w14:paraId="124EEB71">
      <w:pPr>
        <w:ind w:firstLine="560" w:firstLineChars="200"/>
        <w:rPr>
          <w:rFonts w:hint="eastAsia" w:ascii="仿宋_GB2312" w:hAnsi="仿宋_GB2312" w:eastAsia="仿宋_GB2312" w:cs="仿宋_GB2312"/>
          <w:sz w:val="28"/>
          <w:szCs w:val="28"/>
        </w:rPr>
      </w:pPr>
      <w:bookmarkStart w:id="47" w:name="_Toc30133"/>
      <w:bookmarkStart w:id="48" w:name="_Toc4684"/>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.2 培训计划和内容见下表：</w:t>
      </w:r>
      <w:bookmarkEnd w:id="47"/>
      <w:bookmarkEnd w:id="48"/>
    </w:p>
    <w:p w14:paraId="692ED86D">
      <w:pPr>
        <w:pStyle w:val="25"/>
        <w:rPr>
          <w:rFonts w:hint="eastAsia" w:ascii="仿宋_GB2312" w:hAnsi="仿宋_GB2312" w:eastAsia="仿宋_GB2312" w:cs="仿宋_GB2312"/>
          <w:sz w:val="28"/>
          <w:szCs w:val="28"/>
        </w:rPr>
      </w:pPr>
    </w:p>
    <w:tbl>
      <w:tblPr>
        <w:tblStyle w:val="22"/>
        <w:tblW w:w="897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5"/>
        <w:gridCol w:w="1360"/>
        <w:gridCol w:w="2025"/>
        <w:gridCol w:w="1305"/>
        <w:gridCol w:w="790"/>
        <w:gridCol w:w="1766"/>
        <w:gridCol w:w="878"/>
      </w:tblGrid>
      <w:tr w14:paraId="7FFF2E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855" w:type="dxa"/>
            <w:vMerge w:val="restart"/>
            <w:vAlign w:val="center"/>
          </w:tcPr>
          <w:p w14:paraId="6054E178">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1360" w:type="dxa"/>
            <w:vMerge w:val="restart"/>
            <w:tcBorders>
              <w:left w:val="nil"/>
            </w:tcBorders>
            <w:vAlign w:val="center"/>
          </w:tcPr>
          <w:p w14:paraId="7800558C">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培训内容</w:t>
            </w:r>
          </w:p>
        </w:tc>
        <w:tc>
          <w:tcPr>
            <w:tcW w:w="2025" w:type="dxa"/>
            <w:vMerge w:val="restart"/>
            <w:tcBorders>
              <w:left w:val="nil"/>
            </w:tcBorders>
            <w:vAlign w:val="center"/>
          </w:tcPr>
          <w:p w14:paraId="0BA11884">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计划人天数</w:t>
            </w:r>
          </w:p>
        </w:tc>
        <w:tc>
          <w:tcPr>
            <w:tcW w:w="2095" w:type="dxa"/>
            <w:gridSpan w:val="2"/>
            <w:tcBorders>
              <w:right w:val="nil"/>
            </w:tcBorders>
            <w:vAlign w:val="center"/>
          </w:tcPr>
          <w:p w14:paraId="6C6DCBA6">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培训教师构成</w:t>
            </w:r>
          </w:p>
        </w:tc>
        <w:tc>
          <w:tcPr>
            <w:tcW w:w="1766" w:type="dxa"/>
            <w:vMerge w:val="restart"/>
            <w:vAlign w:val="center"/>
          </w:tcPr>
          <w:p w14:paraId="5189E7D9">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地点</w:t>
            </w:r>
          </w:p>
        </w:tc>
        <w:tc>
          <w:tcPr>
            <w:tcW w:w="878" w:type="dxa"/>
            <w:vMerge w:val="restart"/>
            <w:tcBorders>
              <w:left w:val="nil"/>
            </w:tcBorders>
            <w:vAlign w:val="center"/>
          </w:tcPr>
          <w:p w14:paraId="0E910F97">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14:paraId="0894EB4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43" w:hRule="atLeast"/>
          <w:jc w:val="center"/>
        </w:trPr>
        <w:tc>
          <w:tcPr>
            <w:tcW w:w="855" w:type="dxa"/>
            <w:vMerge w:val="continue"/>
            <w:vAlign w:val="center"/>
          </w:tcPr>
          <w:p w14:paraId="30DF69CA">
            <w:pPr>
              <w:ind w:firstLine="560" w:firstLineChars="200"/>
              <w:rPr>
                <w:rFonts w:hint="eastAsia" w:ascii="仿宋_GB2312" w:hAnsi="仿宋_GB2312" w:eastAsia="仿宋_GB2312" w:cs="仿宋_GB2312"/>
                <w:sz w:val="28"/>
                <w:szCs w:val="28"/>
              </w:rPr>
            </w:pPr>
          </w:p>
        </w:tc>
        <w:tc>
          <w:tcPr>
            <w:tcW w:w="1360" w:type="dxa"/>
            <w:vMerge w:val="continue"/>
            <w:tcBorders>
              <w:left w:val="nil"/>
            </w:tcBorders>
            <w:vAlign w:val="center"/>
          </w:tcPr>
          <w:p w14:paraId="71342E6E">
            <w:pPr>
              <w:ind w:firstLine="560" w:firstLineChars="200"/>
              <w:rPr>
                <w:rFonts w:hint="eastAsia" w:ascii="仿宋_GB2312" w:hAnsi="仿宋_GB2312" w:eastAsia="仿宋_GB2312" w:cs="仿宋_GB2312"/>
                <w:sz w:val="28"/>
                <w:szCs w:val="28"/>
              </w:rPr>
            </w:pPr>
          </w:p>
        </w:tc>
        <w:tc>
          <w:tcPr>
            <w:tcW w:w="2025" w:type="dxa"/>
            <w:vMerge w:val="continue"/>
            <w:tcBorders>
              <w:left w:val="nil"/>
            </w:tcBorders>
            <w:vAlign w:val="center"/>
          </w:tcPr>
          <w:p w14:paraId="2B4BE268">
            <w:pPr>
              <w:ind w:firstLine="560" w:firstLineChars="200"/>
              <w:rPr>
                <w:rFonts w:hint="eastAsia" w:ascii="仿宋_GB2312" w:hAnsi="仿宋_GB2312" w:eastAsia="仿宋_GB2312" w:cs="仿宋_GB2312"/>
                <w:sz w:val="28"/>
                <w:szCs w:val="28"/>
              </w:rPr>
            </w:pPr>
          </w:p>
        </w:tc>
        <w:tc>
          <w:tcPr>
            <w:tcW w:w="1305" w:type="dxa"/>
            <w:vAlign w:val="center"/>
          </w:tcPr>
          <w:p w14:paraId="02CDBABC">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职称</w:t>
            </w:r>
          </w:p>
        </w:tc>
        <w:tc>
          <w:tcPr>
            <w:tcW w:w="790" w:type="dxa"/>
            <w:vAlign w:val="center"/>
          </w:tcPr>
          <w:p w14:paraId="48899954">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人数</w:t>
            </w:r>
          </w:p>
        </w:tc>
        <w:tc>
          <w:tcPr>
            <w:tcW w:w="1766" w:type="dxa"/>
            <w:vMerge w:val="continue"/>
            <w:vAlign w:val="center"/>
          </w:tcPr>
          <w:p w14:paraId="205B44A5">
            <w:pPr>
              <w:ind w:firstLine="560" w:firstLineChars="200"/>
              <w:rPr>
                <w:rFonts w:hint="eastAsia" w:ascii="仿宋_GB2312" w:hAnsi="仿宋_GB2312" w:eastAsia="仿宋_GB2312" w:cs="仿宋_GB2312"/>
                <w:sz w:val="28"/>
                <w:szCs w:val="28"/>
              </w:rPr>
            </w:pPr>
          </w:p>
        </w:tc>
        <w:tc>
          <w:tcPr>
            <w:tcW w:w="878" w:type="dxa"/>
            <w:vMerge w:val="continue"/>
            <w:vAlign w:val="center"/>
          </w:tcPr>
          <w:p w14:paraId="6AD946BE">
            <w:pPr>
              <w:ind w:firstLine="560" w:firstLineChars="200"/>
              <w:rPr>
                <w:rFonts w:hint="eastAsia" w:ascii="仿宋_GB2312" w:hAnsi="仿宋_GB2312" w:eastAsia="仿宋_GB2312" w:cs="仿宋_GB2312"/>
                <w:sz w:val="28"/>
                <w:szCs w:val="28"/>
              </w:rPr>
            </w:pPr>
          </w:p>
        </w:tc>
      </w:tr>
      <w:tr w14:paraId="3B71F35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3" w:hRule="atLeast"/>
          <w:jc w:val="center"/>
        </w:trPr>
        <w:tc>
          <w:tcPr>
            <w:tcW w:w="855" w:type="dxa"/>
            <w:vAlign w:val="center"/>
          </w:tcPr>
          <w:p w14:paraId="37F32479">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360" w:type="dxa"/>
            <w:vAlign w:val="center"/>
          </w:tcPr>
          <w:p w14:paraId="638F38B2">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基本知识</w:t>
            </w:r>
          </w:p>
        </w:tc>
        <w:tc>
          <w:tcPr>
            <w:tcW w:w="2025" w:type="dxa"/>
            <w:vAlign w:val="center"/>
          </w:tcPr>
          <w:p w14:paraId="5C805A80">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4小时共6人</w:t>
            </w:r>
          </w:p>
        </w:tc>
        <w:tc>
          <w:tcPr>
            <w:tcW w:w="1305" w:type="dxa"/>
            <w:vAlign w:val="center"/>
          </w:tcPr>
          <w:p w14:paraId="70672989">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服务工程师</w:t>
            </w:r>
          </w:p>
        </w:tc>
        <w:tc>
          <w:tcPr>
            <w:tcW w:w="790" w:type="dxa"/>
            <w:vAlign w:val="center"/>
          </w:tcPr>
          <w:p w14:paraId="7250AFA4">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766" w:type="dxa"/>
            <w:vAlign w:val="center"/>
          </w:tcPr>
          <w:p w14:paraId="418A9330">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根据需要</w:t>
            </w:r>
          </w:p>
        </w:tc>
        <w:tc>
          <w:tcPr>
            <w:tcW w:w="878" w:type="dxa"/>
            <w:vAlign w:val="center"/>
          </w:tcPr>
          <w:p w14:paraId="6EE643E3">
            <w:pPr>
              <w:ind w:firstLine="560" w:firstLineChars="200"/>
              <w:rPr>
                <w:rFonts w:hint="eastAsia" w:ascii="仿宋_GB2312" w:hAnsi="仿宋_GB2312" w:eastAsia="仿宋_GB2312" w:cs="仿宋_GB2312"/>
                <w:sz w:val="28"/>
                <w:szCs w:val="28"/>
              </w:rPr>
            </w:pPr>
          </w:p>
        </w:tc>
      </w:tr>
      <w:tr w14:paraId="2AEEC6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55" w:type="dxa"/>
            <w:vAlign w:val="center"/>
          </w:tcPr>
          <w:p w14:paraId="61E1CD7E">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360" w:type="dxa"/>
            <w:vAlign w:val="center"/>
          </w:tcPr>
          <w:p w14:paraId="66546954">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调试</w:t>
            </w:r>
          </w:p>
        </w:tc>
        <w:tc>
          <w:tcPr>
            <w:tcW w:w="2025" w:type="dxa"/>
            <w:vAlign w:val="center"/>
          </w:tcPr>
          <w:p w14:paraId="23C1832D">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8小时共6人</w:t>
            </w:r>
          </w:p>
        </w:tc>
        <w:tc>
          <w:tcPr>
            <w:tcW w:w="1305" w:type="dxa"/>
            <w:vAlign w:val="center"/>
          </w:tcPr>
          <w:p w14:paraId="62200D56">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服务工程师</w:t>
            </w:r>
          </w:p>
        </w:tc>
        <w:tc>
          <w:tcPr>
            <w:tcW w:w="790" w:type="dxa"/>
            <w:vAlign w:val="center"/>
          </w:tcPr>
          <w:p w14:paraId="057B0B65">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766" w:type="dxa"/>
            <w:vAlign w:val="center"/>
          </w:tcPr>
          <w:p w14:paraId="1DA0AEE1">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根据需要</w:t>
            </w:r>
          </w:p>
        </w:tc>
        <w:tc>
          <w:tcPr>
            <w:tcW w:w="878" w:type="dxa"/>
            <w:vAlign w:val="center"/>
          </w:tcPr>
          <w:p w14:paraId="28D2BCDF">
            <w:pPr>
              <w:ind w:firstLine="560" w:firstLineChars="200"/>
              <w:rPr>
                <w:rFonts w:hint="eastAsia" w:ascii="仿宋_GB2312" w:hAnsi="仿宋_GB2312" w:eastAsia="仿宋_GB2312" w:cs="仿宋_GB2312"/>
                <w:sz w:val="28"/>
                <w:szCs w:val="28"/>
              </w:rPr>
            </w:pPr>
          </w:p>
        </w:tc>
      </w:tr>
    </w:tbl>
    <w:p w14:paraId="64D926AC">
      <w:pPr>
        <w:ind w:firstLine="560" w:firstLineChars="200"/>
        <w:rPr>
          <w:rFonts w:hint="eastAsia" w:ascii="仿宋_GB2312" w:hAnsi="仿宋_GB2312" w:eastAsia="仿宋_GB2312" w:cs="仿宋_GB2312"/>
          <w:sz w:val="28"/>
          <w:szCs w:val="28"/>
        </w:rPr>
      </w:pPr>
      <w:bookmarkStart w:id="49" w:name="_Toc13539"/>
      <w:bookmarkStart w:id="50" w:name="_Toc15582"/>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.3培训的时间由酒钢业主确定；地点：甲方指定。</w:t>
      </w:r>
      <w:bookmarkEnd w:id="49"/>
      <w:bookmarkEnd w:id="50"/>
    </w:p>
    <w:p w14:paraId="7F643A99">
      <w:pPr>
        <w:ind w:firstLine="562" w:firstLineChars="200"/>
        <w:rPr>
          <w:rFonts w:hint="eastAsia" w:ascii="仿宋_GB2312" w:hAnsi="仿宋_GB2312" w:eastAsia="仿宋_GB2312" w:cs="仿宋_GB2312"/>
          <w:b/>
          <w:sz w:val="28"/>
          <w:szCs w:val="28"/>
          <w:lang w:val="en-US" w:eastAsia="zh-CN"/>
        </w:rPr>
      </w:pPr>
      <w:bookmarkStart w:id="51" w:name="_Toc9670"/>
      <w:bookmarkStart w:id="52" w:name="_Toc13561"/>
      <w:r>
        <w:rPr>
          <w:rFonts w:hint="eastAsia" w:ascii="仿宋_GB2312" w:hAnsi="仿宋_GB2312" w:eastAsia="仿宋_GB2312" w:cs="仿宋_GB2312"/>
          <w:b/>
          <w:sz w:val="28"/>
          <w:szCs w:val="28"/>
          <w:lang w:val="en-US" w:eastAsia="zh-CN"/>
        </w:rPr>
        <w:t>六、交货时间及地点</w:t>
      </w:r>
      <w:bookmarkEnd w:id="51"/>
      <w:bookmarkEnd w:id="52"/>
    </w:p>
    <w:p w14:paraId="003E32BB">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.1 交货时间：以合同要求时间为准</w:t>
      </w:r>
    </w:p>
    <w:p w14:paraId="546918ED">
      <w:pPr>
        <w:ind w:firstLine="560" w:firstLineChars="200"/>
        <w:rPr>
          <w:rFonts w:hint="eastAsia" w:ascii="仿宋_GB2312" w:hAnsi="仿宋_GB2312" w:eastAsia="仿宋_GB2312" w:cs="仿宋_GB2312"/>
          <w:sz w:val="28"/>
          <w:szCs w:val="28"/>
        </w:rPr>
      </w:pPr>
      <w:bookmarkStart w:id="53" w:name="_Toc13332"/>
      <w:bookmarkStart w:id="54" w:name="_Toc4181"/>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.2 交货地点：</w:t>
      </w:r>
      <w:bookmarkEnd w:id="53"/>
      <w:bookmarkEnd w:id="54"/>
      <w:r>
        <w:rPr>
          <w:rFonts w:hint="eastAsia" w:ascii="仿宋_GB2312" w:hAnsi="仿宋_GB2312" w:eastAsia="仿宋_GB2312" w:cs="仿宋_GB2312"/>
          <w:sz w:val="28"/>
          <w:szCs w:val="28"/>
        </w:rPr>
        <w:t>宏联公司库房，如有特殊要求，以发货通知书要求为准。</w:t>
      </w:r>
    </w:p>
    <w:p w14:paraId="06B07A5F">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交货时应有详细的交货清单，内容包括①合同号；②设备名称；③箱号/件号和件数；④司机姓名和车号；⑤用货单位；⑥发货厂家等信息。货物包装箱上也应有①合同号；②设备名称；③箱号/件号；④发货单位；⑤用货单位；⑥到货地点等信息，且字迹清楚。否则不予接收。</w:t>
      </w:r>
    </w:p>
    <w:p w14:paraId="121CE63F">
      <w:pPr>
        <w:ind w:firstLine="562" w:firstLineChars="200"/>
        <w:rPr>
          <w:rFonts w:hint="eastAsia" w:ascii="仿宋_GB2312" w:hAnsi="仿宋_GB2312" w:eastAsia="仿宋_GB2312" w:cs="仿宋_GB2312"/>
          <w:b/>
          <w:sz w:val="28"/>
          <w:szCs w:val="28"/>
          <w:lang w:val="en-US" w:eastAsia="zh-CN"/>
        </w:rPr>
      </w:pPr>
      <w:bookmarkStart w:id="55" w:name="_Toc20460"/>
      <w:bookmarkStart w:id="56" w:name="_Toc880"/>
      <w:r>
        <w:rPr>
          <w:rFonts w:hint="eastAsia" w:ascii="仿宋_GB2312" w:hAnsi="仿宋_GB2312" w:eastAsia="仿宋_GB2312" w:cs="仿宋_GB2312"/>
          <w:b/>
          <w:sz w:val="28"/>
          <w:szCs w:val="28"/>
          <w:lang w:val="en-US" w:eastAsia="zh-CN"/>
        </w:rPr>
        <w:t>七、设备质保期</w:t>
      </w:r>
      <w:bookmarkEnd w:id="55"/>
      <w:bookmarkEnd w:id="56"/>
    </w:p>
    <w:p w14:paraId="476C88FD">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设备安装调试合格后12个月或自货到现场之日起18个月，以先到为准。供方设备出现质量问题，接到通知后，4小时内给予答复，在48小时内赶到现场进行维修。</w:t>
      </w:r>
    </w:p>
    <w:p w14:paraId="2B695F52">
      <w:pPr>
        <w:ind w:firstLine="562" w:firstLineChars="200"/>
        <w:rPr>
          <w:rFonts w:hint="default" w:ascii="仿宋_GB2312" w:hAnsi="仿宋_GB2312" w:eastAsia="仿宋_GB2312" w:cs="仿宋_GB2312"/>
          <w:b/>
          <w:sz w:val="28"/>
          <w:szCs w:val="28"/>
          <w:lang w:val="en-US" w:eastAsia="zh-CN"/>
        </w:rPr>
      </w:pPr>
      <w:bookmarkStart w:id="57" w:name="_Toc4728"/>
      <w:bookmarkStart w:id="58" w:name="_Toc667"/>
      <w:r>
        <w:rPr>
          <w:rFonts w:hint="eastAsia" w:ascii="仿宋_GB2312" w:hAnsi="仿宋_GB2312" w:eastAsia="仿宋_GB2312" w:cs="仿宋_GB2312"/>
          <w:b/>
          <w:sz w:val="28"/>
          <w:szCs w:val="28"/>
          <w:lang w:val="en-US" w:eastAsia="zh-CN"/>
        </w:rPr>
        <w:t>八、其它</w:t>
      </w:r>
      <w:bookmarkEnd w:id="57"/>
      <w:bookmarkEnd w:id="58"/>
      <w:r>
        <w:rPr>
          <w:rFonts w:hint="eastAsia" w:ascii="仿宋_GB2312" w:hAnsi="仿宋_GB2312" w:eastAsia="仿宋_GB2312" w:cs="仿宋_GB2312"/>
          <w:b/>
          <w:sz w:val="28"/>
          <w:szCs w:val="28"/>
          <w:lang w:val="en-US" w:eastAsia="zh-CN"/>
        </w:rPr>
        <w:t>要求</w:t>
      </w:r>
    </w:p>
    <w:p w14:paraId="483EF209">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val="en-US"/>
        </w:rPr>
        <w:t xml:space="preserve">.1 </w:t>
      </w:r>
      <w:r>
        <w:rPr>
          <w:rFonts w:hint="eastAsia" w:ascii="仿宋_GB2312" w:hAnsi="仿宋_GB2312" w:eastAsia="仿宋_GB2312" w:cs="仿宋_GB2312"/>
          <w:sz w:val="28"/>
          <w:szCs w:val="28"/>
        </w:rPr>
        <w:t>本技术规格书为附生效条件的合同，以主合同的生效为前提条件，若投标单位不中标，本技术规格书自动失效。</w:t>
      </w:r>
    </w:p>
    <w:p w14:paraId="4F234CF9">
      <w:pPr>
        <w:ind w:firstLine="560" w:firstLineChars="200"/>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val="en-US"/>
        </w:rPr>
        <w:t>.2 本规格书内容经由甲乙双方于 202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val="en-US"/>
        </w:rPr>
        <w:t xml:space="preserve"> 年</w:t>
      </w:r>
      <w:r>
        <w:rPr>
          <w:rFonts w:hint="eastAsia" w:ascii="仿宋_GB2312" w:hAnsi="仿宋_GB2312" w:eastAsia="仿宋_GB2312" w:cs="仿宋_GB2312"/>
          <w:sz w:val="28"/>
          <w:szCs w:val="28"/>
          <w:u w:val="single"/>
          <w:lang w:val="en-US"/>
        </w:rPr>
        <w:t xml:space="preserve">    </w:t>
      </w:r>
      <w:r>
        <w:rPr>
          <w:rFonts w:hint="eastAsia" w:ascii="仿宋_GB2312" w:hAnsi="仿宋_GB2312" w:eastAsia="仿宋_GB2312" w:cs="仿宋_GB2312"/>
          <w:sz w:val="28"/>
          <w:szCs w:val="28"/>
          <w:lang w:val="en-US"/>
        </w:rPr>
        <w:t>月</w:t>
      </w:r>
      <w:r>
        <w:rPr>
          <w:rFonts w:hint="eastAsia" w:ascii="仿宋_GB2312" w:hAnsi="仿宋_GB2312" w:eastAsia="仿宋_GB2312" w:cs="仿宋_GB2312"/>
          <w:sz w:val="28"/>
          <w:szCs w:val="28"/>
          <w:u w:val="single"/>
          <w:lang w:val="en-US"/>
        </w:rPr>
        <w:t xml:space="preserve">    </w:t>
      </w:r>
      <w:r>
        <w:rPr>
          <w:rFonts w:hint="eastAsia" w:ascii="仿宋_GB2312" w:hAnsi="仿宋_GB2312" w:eastAsia="仿宋_GB2312" w:cs="仿宋_GB2312"/>
          <w:sz w:val="28"/>
          <w:szCs w:val="28"/>
          <w:lang w:val="en-US"/>
        </w:rPr>
        <w:t>日    时至</w:t>
      </w:r>
      <w:r>
        <w:rPr>
          <w:rFonts w:hint="eastAsia" w:ascii="仿宋_GB2312" w:hAnsi="仿宋_GB2312" w:eastAsia="仿宋_GB2312" w:cs="仿宋_GB2312"/>
          <w:sz w:val="28"/>
          <w:szCs w:val="28"/>
          <w:u w:val="single"/>
          <w:lang w:val="en-US"/>
        </w:rPr>
        <w:t xml:space="preserve">    </w:t>
      </w:r>
      <w:r>
        <w:rPr>
          <w:rFonts w:hint="eastAsia" w:ascii="仿宋_GB2312" w:hAnsi="仿宋_GB2312" w:eastAsia="仿宋_GB2312" w:cs="仿宋_GB2312"/>
          <w:sz w:val="28"/>
          <w:szCs w:val="28"/>
          <w:lang w:val="en-US"/>
        </w:rPr>
        <w:t>时通过</w:t>
      </w:r>
      <w:r>
        <w:rPr>
          <w:rFonts w:hint="eastAsia" w:ascii="仿宋_GB2312" w:hAnsi="仿宋_GB2312" w:eastAsia="仿宋_GB2312" w:cs="仿宋_GB2312"/>
          <w:sz w:val="28"/>
          <w:szCs w:val="28"/>
          <w:u w:val="single"/>
          <w:lang w:val="en-US"/>
        </w:rPr>
        <w:t xml:space="preserve">         </w:t>
      </w:r>
      <w:r>
        <w:rPr>
          <w:rFonts w:hint="eastAsia" w:ascii="仿宋_GB2312" w:hAnsi="仿宋_GB2312" w:eastAsia="仿宋_GB2312" w:cs="仿宋_GB2312"/>
          <w:sz w:val="28"/>
          <w:szCs w:val="28"/>
          <w:lang w:val="en-US"/>
        </w:rPr>
        <w:t>方式商定。</w:t>
      </w:r>
    </w:p>
    <w:p w14:paraId="214B349D">
      <w:pPr>
        <w:ind w:firstLine="560" w:firstLineChars="200"/>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val="en-US"/>
        </w:rPr>
        <w:t>.3 甲乙双方应当就签订本规格书的相关事宜保密，不得将签订主体、时间、内容等信息透露给其他第三人。</w:t>
      </w:r>
    </w:p>
    <w:p w14:paraId="4C949AD1">
      <w:pPr>
        <w:ind w:firstLine="560" w:firstLineChars="200"/>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val="en-US"/>
        </w:rPr>
        <w:t xml:space="preserve">.4 若 </w:t>
      </w:r>
      <w:r>
        <w:rPr>
          <w:rFonts w:hint="eastAsia" w:ascii="仿宋_GB2312" w:hAnsi="仿宋_GB2312" w:eastAsia="仿宋_GB2312" w:cs="仿宋_GB2312"/>
          <w:sz w:val="28"/>
          <w:szCs w:val="28"/>
          <w:u w:val="single"/>
          <w:lang w:val="en-US"/>
        </w:rPr>
        <w:t xml:space="preserve">                  </w:t>
      </w:r>
      <w:r>
        <w:rPr>
          <w:rFonts w:hint="eastAsia" w:ascii="仿宋_GB2312" w:hAnsi="仿宋_GB2312" w:eastAsia="仿宋_GB2312" w:cs="仿宋_GB2312"/>
          <w:sz w:val="28"/>
          <w:szCs w:val="28"/>
          <w:lang w:val="en-US"/>
        </w:rPr>
        <w:t>单位不中标，本技术规格书自动失效，双方互不承担任何责任。</w:t>
      </w:r>
    </w:p>
    <w:p w14:paraId="4E055EBB">
      <w:bookmarkStart w:id="59" w:name="_GoBack"/>
      <w:bookmarkEnd w:id="59"/>
    </w:p>
    <w:p w14:paraId="55B6B34A">
      <w:pPr>
        <w:pStyle w:val="20"/>
        <w:spacing w:line="240" w:lineRule="auto"/>
        <w:rPr>
          <w:rFonts w:hAnsi="仿宋_GB2312" w:cs="仿宋_GB2312"/>
          <w:b w:val="0"/>
          <w:color w:val="auto"/>
          <w:sz w:val="28"/>
          <w:szCs w:val="28"/>
        </w:rPr>
      </w:pPr>
      <w:r>
        <w:rPr>
          <w:rFonts w:hint="eastAsia" w:hAnsi="仿宋_GB2312" w:cs="仿宋_GB2312"/>
          <w:b w:val="0"/>
          <w:color w:val="auto"/>
          <w:sz w:val="28"/>
          <w:szCs w:val="28"/>
        </w:rPr>
        <w:t>签章页，此页无正文</w:t>
      </w:r>
    </w:p>
    <w:p w14:paraId="747F3CE7"/>
    <w:p w14:paraId="6A6566D1">
      <w:pPr>
        <w:pStyle w:val="25"/>
      </w:pPr>
    </w:p>
    <w:p w14:paraId="766F3D8B">
      <w:pPr>
        <w:pStyle w:val="25"/>
        <w:ind w:firstLine="0" w:firstLineChars="0"/>
      </w:pPr>
      <w:r>
        <w:rPr>
          <w:rFonts w:hint="eastAsia" w:ascii="仿宋_GB2312" w:hAnsi="仿宋_GB2312" w:eastAsia="仿宋_GB2312" w:cs="仿宋_GB2312"/>
          <w:sz w:val="28"/>
          <w:szCs w:val="28"/>
        </w:rPr>
        <w:t>需方（盖章）：酒钢（集团）宏联自控有限责任公司</w:t>
      </w:r>
    </w:p>
    <w:p w14:paraId="0EB2D927">
      <w:pPr>
        <w:pStyle w:val="25"/>
      </w:pPr>
    </w:p>
    <w:p w14:paraId="247D1C4C">
      <w:pPr>
        <w:pStyle w:val="25"/>
      </w:pPr>
    </w:p>
    <w:tbl>
      <w:tblPr>
        <w:tblStyle w:val="22"/>
        <w:tblW w:w="9069" w:type="dxa"/>
        <w:jc w:val="center"/>
        <w:tblLayout w:type="fixed"/>
        <w:tblCellMar>
          <w:top w:w="0" w:type="dxa"/>
          <w:left w:w="108" w:type="dxa"/>
          <w:bottom w:w="0" w:type="dxa"/>
          <w:right w:w="108" w:type="dxa"/>
        </w:tblCellMar>
      </w:tblPr>
      <w:tblGrid>
        <w:gridCol w:w="9069"/>
      </w:tblGrid>
      <w:tr w14:paraId="2D967280">
        <w:tblPrEx>
          <w:tblCellMar>
            <w:top w:w="0" w:type="dxa"/>
            <w:left w:w="108" w:type="dxa"/>
            <w:bottom w:w="0" w:type="dxa"/>
            <w:right w:w="108" w:type="dxa"/>
          </w:tblCellMar>
        </w:tblPrEx>
        <w:trPr>
          <w:trHeight w:val="913" w:hRule="atLeast"/>
          <w:jc w:val="center"/>
        </w:trPr>
        <w:tc>
          <w:tcPr>
            <w:tcW w:w="4733" w:type="dxa"/>
            <w:noWrap/>
            <w:vAlign w:val="center"/>
          </w:tcPr>
          <w:p w14:paraId="3A2A5B08">
            <w:pPr>
              <w:ind w:firstLine="319" w:firstLineChars="11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委托代理人：</w:t>
            </w:r>
          </w:p>
        </w:tc>
      </w:tr>
      <w:tr w14:paraId="12AA7A93">
        <w:tblPrEx>
          <w:tblCellMar>
            <w:top w:w="0" w:type="dxa"/>
            <w:left w:w="108" w:type="dxa"/>
            <w:bottom w:w="0" w:type="dxa"/>
            <w:right w:w="108" w:type="dxa"/>
          </w:tblCellMar>
        </w:tblPrEx>
        <w:trPr>
          <w:trHeight w:val="525" w:hRule="atLeast"/>
          <w:jc w:val="center"/>
        </w:trPr>
        <w:tc>
          <w:tcPr>
            <w:tcW w:w="4733" w:type="dxa"/>
            <w:noWrap/>
            <w:vAlign w:val="center"/>
          </w:tcPr>
          <w:p w14:paraId="30688B7D">
            <w:pPr>
              <w:ind w:firstLine="319" w:firstLineChars="11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r>
    </w:tbl>
    <w:p w14:paraId="2BFA6395">
      <w:pPr>
        <w:pStyle w:val="25"/>
        <w:ind w:firstLine="0" w:firstLineChars="0"/>
        <w:rPr>
          <w:rFonts w:hint="eastAsia"/>
        </w:rPr>
      </w:pPr>
    </w:p>
    <w:p w14:paraId="7D26C8DD">
      <w:pPr>
        <w:pStyle w:val="25"/>
      </w:pPr>
    </w:p>
    <w:p w14:paraId="3BFB5363">
      <w:pPr>
        <w:pStyle w:val="25"/>
      </w:pPr>
    </w:p>
    <w:tbl>
      <w:tblPr>
        <w:tblStyle w:val="22"/>
        <w:tblW w:w="9069" w:type="dxa"/>
        <w:jc w:val="center"/>
        <w:tblLayout w:type="fixed"/>
        <w:tblCellMar>
          <w:top w:w="0" w:type="dxa"/>
          <w:left w:w="108" w:type="dxa"/>
          <w:bottom w:w="0" w:type="dxa"/>
          <w:right w:w="108" w:type="dxa"/>
        </w:tblCellMar>
      </w:tblPr>
      <w:tblGrid>
        <w:gridCol w:w="9069"/>
      </w:tblGrid>
      <w:tr w14:paraId="215086BE">
        <w:tblPrEx>
          <w:tblCellMar>
            <w:top w:w="0" w:type="dxa"/>
            <w:left w:w="108" w:type="dxa"/>
            <w:bottom w:w="0" w:type="dxa"/>
            <w:right w:w="108" w:type="dxa"/>
          </w:tblCellMar>
        </w:tblPrEx>
        <w:trPr>
          <w:trHeight w:val="435" w:hRule="atLeast"/>
          <w:jc w:val="center"/>
        </w:trPr>
        <w:tc>
          <w:tcPr>
            <w:tcW w:w="4336" w:type="dxa"/>
            <w:noWrap/>
            <w:vAlign w:val="center"/>
          </w:tcPr>
          <w:p w14:paraId="0F7CEF6F">
            <w:pPr>
              <w:ind w:firstLine="319" w:firstLineChars="11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供方（盖章）：</w:t>
            </w:r>
          </w:p>
        </w:tc>
      </w:tr>
      <w:tr w14:paraId="61000CF1">
        <w:tblPrEx>
          <w:tblCellMar>
            <w:top w:w="0" w:type="dxa"/>
            <w:left w:w="108" w:type="dxa"/>
            <w:bottom w:w="0" w:type="dxa"/>
            <w:right w:w="108" w:type="dxa"/>
          </w:tblCellMar>
        </w:tblPrEx>
        <w:trPr>
          <w:trHeight w:val="205" w:hRule="atLeast"/>
          <w:jc w:val="center"/>
        </w:trPr>
        <w:tc>
          <w:tcPr>
            <w:tcW w:w="4336" w:type="dxa"/>
            <w:noWrap/>
            <w:vAlign w:val="center"/>
          </w:tcPr>
          <w:p w14:paraId="5EC21DB8">
            <w:pPr>
              <w:ind w:left="178" w:leftChars="85" w:firstLine="140" w:firstLineChars="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委托代理人：</w:t>
            </w:r>
          </w:p>
        </w:tc>
      </w:tr>
      <w:tr w14:paraId="143739C1">
        <w:tblPrEx>
          <w:tblCellMar>
            <w:top w:w="0" w:type="dxa"/>
            <w:left w:w="108" w:type="dxa"/>
            <w:bottom w:w="0" w:type="dxa"/>
            <w:right w:w="108" w:type="dxa"/>
          </w:tblCellMar>
        </w:tblPrEx>
        <w:trPr>
          <w:trHeight w:val="525" w:hRule="atLeast"/>
          <w:jc w:val="center"/>
        </w:trPr>
        <w:tc>
          <w:tcPr>
            <w:tcW w:w="4336" w:type="dxa"/>
            <w:noWrap/>
            <w:vAlign w:val="center"/>
          </w:tcPr>
          <w:p w14:paraId="2037E48E">
            <w:pPr>
              <w:ind w:firstLine="319" w:firstLineChars="11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联系电话： </w:t>
            </w:r>
          </w:p>
        </w:tc>
      </w:tr>
    </w:tbl>
    <w:p w14:paraId="1957E376">
      <w:pPr>
        <w:pStyle w:val="25"/>
        <w:ind w:firstLine="0" w:firstLineChars="0"/>
        <w:rPr>
          <w:rFonts w:hint="eastAsia"/>
        </w:rPr>
      </w:pPr>
    </w:p>
    <w:p w14:paraId="087286F9">
      <w:pPr>
        <w:pStyle w:val="25"/>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仿宋_GB2312">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BA17D">
    <w:pPr>
      <w:pStyle w:val="18"/>
      <w:jc w:val="right"/>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9B5BBA"/>
    <w:multiLevelType w:val="multilevel"/>
    <w:tmpl w:val="479B5BBA"/>
    <w:lvl w:ilvl="0" w:tentative="0">
      <w:start w:val="1"/>
      <w:numFmt w:val="chineseCountingThousand"/>
      <w:pStyle w:val="2"/>
      <w:suff w:val="space"/>
      <w:lvlText w:val="第 %1 章"/>
      <w:lvlJc w:val="left"/>
      <w:pPr>
        <w:ind w:left="0" w:firstLine="0"/>
      </w:pPr>
      <w:rPr>
        <w:b w:val="0"/>
        <w:bCs w:val="0"/>
        <w:i w:val="0"/>
        <w:iCs w:val="0"/>
        <w:caps w:val="0"/>
        <w:smallCaps w:val="0"/>
        <w:strike w:val="0"/>
        <w:dstrike w:val="0"/>
        <w:outline w:val="0"/>
        <w:shadow w:val="0"/>
        <w:emboss w:val="0"/>
        <w:imprint w:val="0"/>
        <w:vanish w:val="0"/>
        <w:spacing w:val="0"/>
        <w:position w:val="0"/>
        <w:sz w:val="44"/>
        <w:szCs w:val="44"/>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decimal"/>
      <w:pStyle w:val="3"/>
      <w:isLgl/>
      <w:suff w:val="space"/>
      <w:lvlText w:val="%1.%2"/>
      <w:lvlJc w:val="left"/>
      <w:pPr>
        <w:ind w:left="284" w:firstLine="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2" w:tentative="0">
      <w:start w:val="1"/>
      <w:numFmt w:val="decimal"/>
      <w:isLgl/>
      <w:suff w:val="space"/>
      <w:lvlText w:val="%1.%2.%3"/>
      <w:lvlJc w:val="left"/>
      <w:pPr>
        <w:ind w:left="0" w:firstLine="0"/>
      </w:pPr>
      <w:rPr>
        <w:rFonts w:hint="default"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5"/>
      <w:isLgl/>
      <w:suff w:val="space"/>
      <w:lvlText w:val="%1.%2.%3.%4"/>
      <w:lvlJc w:val="left"/>
      <w:pPr>
        <w:ind w:left="1417" w:firstLine="0"/>
      </w:pPr>
      <w:rPr>
        <w:rFonts w:hint="default"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4" w:tentative="0">
      <w:start w:val="1"/>
      <w:numFmt w:val="decimal"/>
      <w:pStyle w:val="6"/>
      <w:isLgl/>
      <w:suff w:val="space"/>
      <w:lvlText w:val="%1.%2.%3.%4.%5"/>
      <w:lvlJc w:val="left"/>
      <w:pPr>
        <w:ind w:left="0" w:firstLine="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5" w:tentative="0">
      <w:start w:val="1"/>
      <w:numFmt w:val="decimal"/>
      <w:pStyle w:val="7"/>
      <w:isLgl/>
      <w:suff w:val="space"/>
      <w:lvlText w:val="%1.%2.%3.%4.%5.%6"/>
      <w:lvlJc w:val="left"/>
      <w:pPr>
        <w:ind w:left="0" w:firstLine="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6" w:tentative="0">
      <w:start w:val="1"/>
      <w:numFmt w:val="decimal"/>
      <w:pStyle w:val="8"/>
      <w:isLgl/>
      <w:suff w:val="space"/>
      <w:lvlText w:val="%1.%2.%3.%4.%5.%6.%7"/>
      <w:lvlJc w:val="left"/>
      <w:pPr>
        <w:ind w:left="0" w:firstLine="0"/>
      </w:pPr>
      <w:rPr>
        <w:rFonts w:hint="eastAsia"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7" w:tentative="0">
      <w:start w:val="1"/>
      <w:numFmt w:val="decimal"/>
      <w:pStyle w:val="9"/>
      <w:isLgl/>
      <w:suff w:val="space"/>
      <w:lvlText w:val="%1.%2.%3.%4.%5.%6.%7.%8"/>
      <w:lvlJc w:val="left"/>
      <w:pPr>
        <w:ind w:left="0" w:firstLine="0"/>
      </w:pPr>
      <w:rPr>
        <w:rFonts w:hint="eastAsia"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8" w:tentative="0">
      <w:start w:val="1"/>
      <w:numFmt w:val="decimal"/>
      <w:pStyle w:val="10"/>
      <w:isLgl/>
      <w:suff w:val="space"/>
      <w:lvlText w:val="%1.%2.%3.%4.%5.%6.%7.%8.%9"/>
      <w:lvlJc w:val="left"/>
      <w:pPr>
        <w:ind w:left="0" w:firstLine="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abstractNum>
  <w:abstractNum w:abstractNumId="1">
    <w:nsid w:val="4CA75A52"/>
    <w:multiLevelType w:val="multilevel"/>
    <w:tmpl w:val="4CA75A52"/>
    <w:lvl w:ilvl="0" w:tentative="0">
      <w:start w:val="1"/>
      <w:numFmt w:val="decimal"/>
      <w:pStyle w:val="45"/>
      <w:lvlText w:val="%1)"/>
      <w:lvlJc w:val="left"/>
      <w:pPr>
        <w:ind w:left="425" w:firstLine="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2">
    <w:nsid w:val="769C864D"/>
    <w:multiLevelType w:val="singleLevel"/>
    <w:tmpl w:val="769C864D"/>
    <w:lvl w:ilvl="0" w:tentative="0">
      <w:start w:val="3"/>
      <w:numFmt w:val="chineseCounting"/>
      <w:suff w:val="nothing"/>
      <w:lvlText w:val="%1、"/>
      <w:lvlJc w:val="left"/>
      <w:rPr>
        <w:rFonts w:hint="eastAsia"/>
      </w:rPr>
    </w:lvl>
  </w:abstractNum>
  <w:num w:numId="1">
    <w:abstractNumId w:val="0"/>
    <w:lvlOverride w:ilvl="2">
      <w:lvl w:ilvl="2" w:tentative="1">
        <w:start w:val="1"/>
        <w:numFmt w:val="decimal"/>
        <w:pStyle w:val="4"/>
        <w:isLgl/>
        <w:suff w:val="space"/>
        <w:lvlText w:val="%1.%2.%3"/>
        <w:lvlJc w:val="left"/>
        <w:pPr>
          <w:ind w:left="0" w:firstLine="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YWJiZmFiNjNmOWI4MzIzOWY2Zjg4YmRlNjVmNmEifQ=="/>
  </w:docVars>
  <w:rsids>
    <w:rsidRoot w:val="007171CA"/>
    <w:rsid w:val="00224EC3"/>
    <w:rsid w:val="003E707A"/>
    <w:rsid w:val="007014CD"/>
    <w:rsid w:val="007171CA"/>
    <w:rsid w:val="007A0C0E"/>
    <w:rsid w:val="00970A00"/>
    <w:rsid w:val="00B55D57"/>
    <w:rsid w:val="00BE30DA"/>
    <w:rsid w:val="00F967C9"/>
    <w:rsid w:val="00FB3D53"/>
    <w:rsid w:val="1A465CAE"/>
    <w:rsid w:val="2DC050AE"/>
    <w:rsid w:val="3DC5079E"/>
    <w:rsid w:val="4180091E"/>
    <w:rsid w:val="47114332"/>
    <w:rsid w:val="593A4AEF"/>
    <w:rsid w:val="5B6A7BAB"/>
    <w:rsid w:val="5D4533E4"/>
    <w:rsid w:val="7D6D3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9"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4"/>
    <w:autoRedefine/>
    <w:qFormat/>
    <w:uiPriority w:val="9"/>
    <w:pPr>
      <w:keepNext/>
      <w:keepLines/>
      <w:pageBreakBefore/>
      <w:widowControl/>
      <w:numPr>
        <w:ilvl w:val="0"/>
        <w:numId w:val="1"/>
      </w:numPr>
      <w:tabs>
        <w:tab w:val="center" w:pos="0"/>
        <w:tab w:val="left" w:pos="3402"/>
        <w:tab w:val="left" w:pos="3828"/>
      </w:tabs>
      <w:spacing w:before="240" w:after="240" w:line="360" w:lineRule="auto"/>
      <w:jc w:val="center"/>
      <w:outlineLvl w:val="0"/>
    </w:pPr>
    <w:rPr>
      <w:rFonts w:eastAsia="黑体" w:cstheme="minorBidi"/>
      <w:bCs/>
      <w:kern w:val="0"/>
      <w:sz w:val="44"/>
      <w:szCs w:val="44"/>
    </w:rPr>
  </w:style>
  <w:style w:type="paragraph" w:styleId="3">
    <w:name w:val="heading 2"/>
    <w:basedOn w:val="1"/>
    <w:next w:val="1"/>
    <w:link w:val="35"/>
    <w:autoRedefine/>
    <w:qFormat/>
    <w:uiPriority w:val="0"/>
    <w:pPr>
      <w:keepNext/>
      <w:keepLines/>
      <w:widowControl/>
      <w:numPr>
        <w:ilvl w:val="1"/>
        <w:numId w:val="1"/>
      </w:numPr>
      <w:spacing w:before="120" w:after="120" w:line="360" w:lineRule="auto"/>
      <w:ind w:left="0"/>
      <w:outlineLvl w:val="1"/>
    </w:pPr>
    <w:rPr>
      <w:rFonts w:eastAsia="黑体"/>
      <w:bCs/>
      <w:sz w:val="36"/>
      <w:szCs w:val="36"/>
      <w:lang w:val="zh-CN"/>
    </w:rPr>
  </w:style>
  <w:style w:type="paragraph" w:styleId="4">
    <w:name w:val="heading 3"/>
    <w:basedOn w:val="1"/>
    <w:next w:val="1"/>
    <w:link w:val="36"/>
    <w:autoRedefine/>
    <w:qFormat/>
    <w:uiPriority w:val="0"/>
    <w:pPr>
      <w:keepNext/>
      <w:keepLines/>
      <w:numPr>
        <w:ilvl w:val="2"/>
        <w:numId w:val="1"/>
      </w:numPr>
      <w:spacing w:before="163" w:beforeLines="50" w:after="163" w:afterLines="50" w:line="360" w:lineRule="auto"/>
      <w:jc w:val="left"/>
      <w:outlineLvl w:val="2"/>
    </w:pPr>
    <w:rPr>
      <w:rFonts w:eastAsia="黑体" w:cstheme="minorBidi"/>
      <w:bCs/>
      <w:sz w:val="32"/>
      <w:szCs w:val="32"/>
      <w:lang w:val="zh-CN"/>
    </w:rPr>
  </w:style>
  <w:style w:type="paragraph" w:styleId="5">
    <w:name w:val="heading 4"/>
    <w:basedOn w:val="1"/>
    <w:next w:val="1"/>
    <w:link w:val="37"/>
    <w:autoRedefine/>
    <w:qFormat/>
    <w:uiPriority w:val="0"/>
    <w:pPr>
      <w:keepNext/>
      <w:keepLines/>
      <w:numPr>
        <w:ilvl w:val="3"/>
        <w:numId w:val="1"/>
      </w:numPr>
      <w:tabs>
        <w:tab w:val="left" w:pos="360"/>
      </w:tabs>
      <w:spacing w:before="163" w:beforeLines="50" w:after="163" w:afterLines="50" w:line="360" w:lineRule="auto"/>
      <w:ind w:left="0"/>
      <w:jc w:val="left"/>
      <w:outlineLvl w:val="3"/>
    </w:pPr>
    <w:rPr>
      <w:rFonts w:ascii="黑体" w:hAnsi="黑体" w:eastAsia="黑体" w:cs="Arial"/>
      <w:bCs/>
      <w:sz w:val="30"/>
      <w:szCs w:val="28"/>
      <w:lang w:val="zh-CN"/>
    </w:rPr>
  </w:style>
  <w:style w:type="paragraph" w:styleId="6">
    <w:name w:val="heading 5"/>
    <w:basedOn w:val="1"/>
    <w:next w:val="1"/>
    <w:link w:val="38"/>
    <w:autoRedefine/>
    <w:qFormat/>
    <w:uiPriority w:val="9"/>
    <w:pPr>
      <w:keepNext/>
      <w:keepLines/>
      <w:widowControl/>
      <w:numPr>
        <w:ilvl w:val="4"/>
        <w:numId w:val="1"/>
      </w:numPr>
      <w:snapToGrid w:val="0"/>
      <w:spacing w:line="360" w:lineRule="auto"/>
      <w:outlineLvl w:val="4"/>
    </w:pPr>
    <w:rPr>
      <w:rFonts w:eastAsia="黑体" w:cstheme="minorBidi"/>
      <w:bCs/>
      <w:sz w:val="28"/>
      <w:szCs w:val="28"/>
    </w:rPr>
  </w:style>
  <w:style w:type="paragraph" w:styleId="7">
    <w:name w:val="heading 6"/>
    <w:basedOn w:val="1"/>
    <w:next w:val="1"/>
    <w:link w:val="39"/>
    <w:qFormat/>
    <w:uiPriority w:val="9"/>
    <w:pPr>
      <w:keepNext/>
      <w:keepLines/>
      <w:widowControl/>
      <w:numPr>
        <w:ilvl w:val="5"/>
        <w:numId w:val="1"/>
      </w:numPr>
      <w:spacing w:line="360" w:lineRule="auto"/>
      <w:outlineLvl w:val="5"/>
    </w:pPr>
    <w:rPr>
      <w:rFonts w:eastAsia="黑体" w:cstheme="minorBidi"/>
      <w:bCs/>
      <w:sz w:val="24"/>
      <w:szCs w:val="21"/>
    </w:rPr>
  </w:style>
  <w:style w:type="paragraph" w:styleId="8">
    <w:name w:val="heading 7"/>
    <w:basedOn w:val="1"/>
    <w:next w:val="1"/>
    <w:link w:val="40"/>
    <w:unhideWhenUsed/>
    <w:qFormat/>
    <w:uiPriority w:val="0"/>
    <w:pPr>
      <w:keepNext/>
      <w:keepLines/>
      <w:widowControl/>
      <w:numPr>
        <w:ilvl w:val="6"/>
        <w:numId w:val="1"/>
      </w:numPr>
      <w:spacing w:line="360" w:lineRule="auto"/>
      <w:outlineLvl w:val="6"/>
    </w:pPr>
    <w:rPr>
      <w:rFonts w:cstheme="minorBidi"/>
      <w:bCs/>
      <w:sz w:val="24"/>
      <w:lang w:eastAsia="en-US"/>
    </w:rPr>
  </w:style>
  <w:style w:type="paragraph" w:styleId="9">
    <w:name w:val="heading 8"/>
    <w:basedOn w:val="1"/>
    <w:next w:val="1"/>
    <w:link w:val="41"/>
    <w:unhideWhenUsed/>
    <w:qFormat/>
    <w:uiPriority w:val="0"/>
    <w:pPr>
      <w:keepNext/>
      <w:keepLines/>
      <w:widowControl/>
      <w:numPr>
        <w:ilvl w:val="7"/>
        <w:numId w:val="1"/>
      </w:numPr>
      <w:spacing w:line="360" w:lineRule="auto"/>
      <w:outlineLvl w:val="7"/>
    </w:pPr>
    <w:rPr>
      <w:sz w:val="24"/>
      <w:lang w:eastAsia="en-US"/>
    </w:rPr>
  </w:style>
  <w:style w:type="paragraph" w:styleId="10">
    <w:name w:val="heading 9"/>
    <w:basedOn w:val="1"/>
    <w:next w:val="1"/>
    <w:link w:val="42"/>
    <w:unhideWhenUsed/>
    <w:qFormat/>
    <w:uiPriority w:val="0"/>
    <w:pPr>
      <w:keepNext/>
      <w:keepLines/>
      <w:widowControl/>
      <w:numPr>
        <w:ilvl w:val="8"/>
        <w:numId w:val="1"/>
      </w:numPr>
      <w:spacing w:line="360" w:lineRule="auto"/>
      <w:outlineLvl w:val="8"/>
    </w:pPr>
    <w:rPr>
      <w:sz w:val="24"/>
      <w:szCs w:val="21"/>
      <w:lang w:eastAsia="en-US"/>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link w:val="47"/>
    <w:unhideWhenUsed/>
    <w:qFormat/>
    <w:uiPriority w:val="0"/>
    <w:rPr>
      <w:rFonts w:eastAsia="黑体" w:asciiTheme="majorHAnsi" w:hAnsiTheme="majorHAnsi" w:cstheme="majorBidi"/>
      <w:sz w:val="20"/>
      <w:szCs w:val="20"/>
    </w:rPr>
  </w:style>
  <w:style w:type="paragraph" w:styleId="12">
    <w:name w:val="Body Text"/>
    <w:basedOn w:val="1"/>
    <w:next w:val="13"/>
    <w:link w:val="27"/>
    <w:qFormat/>
    <w:uiPriority w:val="1"/>
    <w:pPr>
      <w:ind w:left="1481"/>
    </w:pPr>
    <w:rPr>
      <w:rFonts w:ascii="宋体" w:hAnsi="宋体" w:cs="宋体"/>
      <w:sz w:val="24"/>
      <w:lang w:val="zh-CN" w:bidi="zh-CN"/>
    </w:rPr>
  </w:style>
  <w:style w:type="paragraph" w:styleId="13">
    <w:name w:val="List Paragraph"/>
    <w:basedOn w:val="1"/>
    <w:next w:val="1"/>
    <w:link w:val="48"/>
    <w:qFormat/>
    <w:uiPriority w:val="34"/>
    <w:pPr>
      <w:ind w:left="1481" w:hanging="421"/>
    </w:pPr>
    <w:rPr>
      <w:rFonts w:ascii="宋体" w:hAnsi="宋体" w:cs="宋体"/>
      <w:lang w:val="zh-CN" w:bidi="zh-CN"/>
    </w:rPr>
  </w:style>
  <w:style w:type="paragraph" w:styleId="14">
    <w:name w:val="Body Text Indent"/>
    <w:basedOn w:val="1"/>
    <w:link w:val="30"/>
    <w:semiHidden/>
    <w:unhideWhenUsed/>
    <w:qFormat/>
    <w:uiPriority w:val="99"/>
    <w:pPr>
      <w:spacing w:after="120"/>
      <w:ind w:left="420" w:leftChars="200"/>
    </w:pPr>
  </w:style>
  <w:style w:type="paragraph" w:styleId="15">
    <w:name w:val="Plain Text"/>
    <w:basedOn w:val="1"/>
    <w:next w:val="16"/>
    <w:link w:val="28"/>
    <w:qFormat/>
    <w:uiPriority w:val="0"/>
    <w:rPr>
      <w:rFonts w:ascii="宋体" w:hAnsi="Courier New"/>
    </w:rPr>
  </w:style>
  <w:style w:type="paragraph" w:customStyle="1" w:styleId="16">
    <w:name w:val="Default"/>
    <w:basedOn w:val="1"/>
    <w:next w:val="1"/>
    <w:qFormat/>
    <w:uiPriority w:val="0"/>
    <w:pPr>
      <w:autoSpaceDE w:val="0"/>
      <w:autoSpaceDN w:val="0"/>
      <w:adjustRightInd w:val="0"/>
      <w:spacing w:line="240" w:lineRule="atLeast"/>
      <w:jc w:val="center"/>
    </w:pPr>
    <w:rPr>
      <w:rFonts w:ascii="新宋体" w:eastAsia="新宋体" w:cs="新宋体"/>
      <w:color w:val="000000"/>
      <w:kern w:val="28"/>
      <w:sz w:val="24"/>
    </w:rPr>
  </w:style>
  <w:style w:type="paragraph" w:styleId="17">
    <w:name w:val="Date"/>
    <w:basedOn w:val="1"/>
    <w:next w:val="1"/>
    <w:link w:val="33"/>
    <w:semiHidden/>
    <w:unhideWhenUsed/>
    <w:qFormat/>
    <w:uiPriority w:val="99"/>
    <w:pPr>
      <w:ind w:left="100" w:leftChars="2500"/>
    </w:pPr>
  </w:style>
  <w:style w:type="paragraph" w:styleId="18">
    <w:name w:val="footer"/>
    <w:basedOn w:val="1"/>
    <w:link w:val="29"/>
    <w:semiHidden/>
    <w:qFormat/>
    <w:uiPriority w:val="0"/>
    <w:pPr>
      <w:tabs>
        <w:tab w:val="center" w:pos="4153"/>
        <w:tab w:val="right" w:pos="8306"/>
      </w:tabs>
      <w:snapToGrid w:val="0"/>
      <w:jc w:val="left"/>
    </w:pPr>
    <w:rPr>
      <w:sz w:val="18"/>
      <w:szCs w:val="18"/>
    </w:rPr>
  </w:style>
  <w:style w:type="paragraph" w:styleId="19">
    <w:name w:val="header"/>
    <w:basedOn w:val="1"/>
    <w:link w:val="44"/>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semiHidden/>
    <w:qFormat/>
    <w:uiPriority w:val="0"/>
    <w:pPr>
      <w:spacing w:line="360" w:lineRule="auto"/>
    </w:pPr>
    <w:rPr>
      <w:rFonts w:ascii="仿宋_GB2312" w:hAnsi="宋体" w:eastAsia="仿宋_GB2312"/>
      <w:b/>
      <w:color w:val="000000"/>
      <w:szCs w:val="21"/>
    </w:rPr>
  </w:style>
  <w:style w:type="paragraph" w:styleId="21">
    <w:name w:val="Body Text First Indent 2"/>
    <w:basedOn w:val="14"/>
    <w:next w:val="1"/>
    <w:link w:val="31"/>
    <w:unhideWhenUsed/>
    <w:qFormat/>
    <w:uiPriority w:val="99"/>
    <w:pPr>
      <w:spacing w:after="0" w:line="360" w:lineRule="auto"/>
      <w:ind w:left="315" w:leftChars="150" w:firstLine="420" w:firstLineChars="168"/>
    </w:pPr>
    <w:rPr>
      <w:sz w:val="24"/>
    </w:rPr>
  </w:style>
  <w:style w:type="character" w:styleId="24">
    <w:name w:val="Hyperlink"/>
    <w:basedOn w:val="23"/>
    <w:semiHidden/>
    <w:unhideWhenUsed/>
    <w:qFormat/>
    <w:uiPriority w:val="99"/>
    <w:rPr>
      <w:color w:val="0000FF"/>
      <w:u w:val="single"/>
    </w:rPr>
  </w:style>
  <w:style w:type="paragraph" w:customStyle="1" w:styleId="25">
    <w:name w:val="样式 样式 行距: 1.5 倍行距 + 两端对齐 Char"/>
    <w:basedOn w:val="1"/>
    <w:qFormat/>
    <w:uiPriority w:val="99"/>
    <w:pPr>
      <w:tabs>
        <w:tab w:val="left" w:pos="720"/>
      </w:tabs>
      <w:adjustRightInd w:val="0"/>
      <w:snapToGrid w:val="0"/>
      <w:ind w:firstLine="480" w:firstLineChars="200"/>
    </w:pPr>
    <w:rPr>
      <w:rFonts w:ascii="宋体" w:hAnsi="宋体" w:cs="宋体"/>
      <w:sz w:val="24"/>
    </w:rPr>
  </w:style>
  <w:style w:type="paragraph" w:customStyle="1" w:styleId="26">
    <w:name w:val="四级标题"/>
    <w:basedOn w:val="17"/>
    <w:qFormat/>
    <w:uiPriority w:val="0"/>
    <w:rPr>
      <w:rFonts w:eastAsia="黑体"/>
      <w:szCs w:val="20"/>
    </w:rPr>
  </w:style>
  <w:style w:type="character" w:customStyle="1" w:styleId="27">
    <w:name w:val="正文文本 字符"/>
    <w:basedOn w:val="23"/>
    <w:link w:val="12"/>
    <w:qFormat/>
    <w:uiPriority w:val="1"/>
    <w:rPr>
      <w:rFonts w:ascii="宋体" w:hAnsi="宋体" w:eastAsia="宋体" w:cs="宋体"/>
      <w:sz w:val="24"/>
      <w:szCs w:val="24"/>
      <w:lang w:val="zh-CN" w:bidi="zh-CN"/>
    </w:rPr>
  </w:style>
  <w:style w:type="character" w:customStyle="1" w:styleId="28">
    <w:name w:val="纯文本 字符"/>
    <w:basedOn w:val="23"/>
    <w:link w:val="15"/>
    <w:qFormat/>
    <w:uiPriority w:val="0"/>
    <w:rPr>
      <w:rFonts w:ascii="宋体" w:hAnsi="Courier New" w:eastAsia="宋体" w:cs="Times New Roman"/>
      <w:szCs w:val="24"/>
    </w:rPr>
  </w:style>
  <w:style w:type="character" w:customStyle="1" w:styleId="29">
    <w:name w:val="页脚 字符"/>
    <w:basedOn w:val="23"/>
    <w:link w:val="18"/>
    <w:semiHidden/>
    <w:qFormat/>
    <w:uiPriority w:val="0"/>
    <w:rPr>
      <w:rFonts w:ascii="Times New Roman" w:hAnsi="Times New Roman" w:eastAsia="宋体" w:cs="Times New Roman"/>
      <w:sz w:val="18"/>
      <w:szCs w:val="18"/>
    </w:rPr>
  </w:style>
  <w:style w:type="character" w:customStyle="1" w:styleId="30">
    <w:name w:val="正文文本缩进 字符"/>
    <w:basedOn w:val="23"/>
    <w:link w:val="14"/>
    <w:semiHidden/>
    <w:qFormat/>
    <w:uiPriority w:val="99"/>
    <w:rPr>
      <w:rFonts w:ascii="Times New Roman" w:hAnsi="Times New Roman" w:eastAsia="宋体" w:cs="Times New Roman"/>
      <w:szCs w:val="24"/>
    </w:rPr>
  </w:style>
  <w:style w:type="character" w:customStyle="1" w:styleId="31">
    <w:name w:val="正文首行缩进 2 字符"/>
    <w:basedOn w:val="30"/>
    <w:link w:val="21"/>
    <w:qFormat/>
    <w:uiPriority w:val="99"/>
    <w:rPr>
      <w:rFonts w:ascii="Times New Roman" w:hAnsi="Times New Roman" w:eastAsia="宋体" w:cs="Times New Roman"/>
      <w:sz w:val="24"/>
      <w:szCs w:val="24"/>
    </w:rPr>
  </w:style>
  <w:style w:type="character" w:customStyle="1" w:styleId="32">
    <w:name w:val="font41"/>
    <w:basedOn w:val="23"/>
    <w:qFormat/>
    <w:uiPriority w:val="0"/>
    <w:rPr>
      <w:rFonts w:hint="eastAsia" w:ascii="微软雅黑" w:hAnsi="微软雅黑" w:eastAsia="微软雅黑" w:cs="微软雅黑"/>
      <w:color w:val="000000"/>
      <w:sz w:val="16"/>
      <w:szCs w:val="16"/>
      <w:u w:val="none"/>
    </w:rPr>
  </w:style>
  <w:style w:type="character" w:customStyle="1" w:styleId="33">
    <w:name w:val="日期 字符"/>
    <w:basedOn w:val="23"/>
    <w:link w:val="17"/>
    <w:semiHidden/>
    <w:qFormat/>
    <w:uiPriority w:val="99"/>
    <w:rPr>
      <w:rFonts w:ascii="Times New Roman" w:hAnsi="Times New Roman" w:eastAsia="宋体" w:cs="Times New Roman"/>
      <w:szCs w:val="24"/>
    </w:rPr>
  </w:style>
  <w:style w:type="character" w:customStyle="1" w:styleId="34">
    <w:name w:val="标题 1 字符"/>
    <w:basedOn w:val="23"/>
    <w:link w:val="2"/>
    <w:qFormat/>
    <w:uiPriority w:val="0"/>
    <w:rPr>
      <w:rFonts w:ascii="Times New Roman" w:hAnsi="Times New Roman" w:eastAsia="黑体"/>
      <w:bCs/>
      <w:kern w:val="0"/>
      <w:sz w:val="44"/>
      <w:szCs w:val="44"/>
    </w:rPr>
  </w:style>
  <w:style w:type="character" w:customStyle="1" w:styleId="35">
    <w:name w:val="标题 2 字符"/>
    <w:basedOn w:val="23"/>
    <w:link w:val="3"/>
    <w:qFormat/>
    <w:uiPriority w:val="0"/>
    <w:rPr>
      <w:rFonts w:ascii="Times New Roman" w:hAnsi="Times New Roman" w:eastAsia="黑体" w:cs="Times New Roman"/>
      <w:bCs/>
      <w:sz w:val="36"/>
      <w:szCs w:val="36"/>
      <w:lang w:val="zh-CN"/>
    </w:rPr>
  </w:style>
  <w:style w:type="character" w:customStyle="1" w:styleId="36">
    <w:name w:val="标题 3 字符"/>
    <w:basedOn w:val="23"/>
    <w:link w:val="4"/>
    <w:qFormat/>
    <w:uiPriority w:val="0"/>
    <w:rPr>
      <w:rFonts w:ascii="Times New Roman" w:hAnsi="Times New Roman" w:eastAsia="黑体"/>
      <w:bCs/>
      <w:sz w:val="32"/>
      <w:szCs w:val="32"/>
      <w:lang w:val="zh-CN"/>
    </w:rPr>
  </w:style>
  <w:style w:type="character" w:customStyle="1" w:styleId="37">
    <w:name w:val="标题 4 字符"/>
    <w:basedOn w:val="23"/>
    <w:link w:val="5"/>
    <w:qFormat/>
    <w:uiPriority w:val="0"/>
    <w:rPr>
      <w:rFonts w:ascii="黑体" w:hAnsi="黑体" w:eastAsia="黑体" w:cs="Arial"/>
      <w:bCs/>
      <w:sz w:val="30"/>
      <w:szCs w:val="28"/>
      <w:lang w:val="zh-CN"/>
    </w:rPr>
  </w:style>
  <w:style w:type="character" w:customStyle="1" w:styleId="38">
    <w:name w:val="标题 5 字符"/>
    <w:basedOn w:val="23"/>
    <w:link w:val="6"/>
    <w:qFormat/>
    <w:uiPriority w:val="9"/>
    <w:rPr>
      <w:rFonts w:ascii="Times New Roman" w:hAnsi="Times New Roman" w:eastAsia="黑体"/>
      <w:bCs/>
      <w:sz w:val="28"/>
      <w:szCs w:val="28"/>
    </w:rPr>
  </w:style>
  <w:style w:type="character" w:customStyle="1" w:styleId="39">
    <w:name w:val="标题 6 字符"/>
    <w:basedOn w:val="23"/>
    <w:link w:val="7"/>
    <w:qFormat/>
    <w:uiPriority w:val="9"/>
    <w:rPr>
      <w:rFonts w:ascii="Times New Roman" w:hAnsi="Times New Roman" w:eastAsia="黑体"/>
      <w:bCs/>
      <w:sz w:val="24"/>
      <w:szCs w:val="21"/>
    </w:rPr>
  </w:style>
  <w:style w:type="character" w:customStyle="1" w:styleId="40">
    <w:name w:val="标题 7 字符"/>
    <w:basedOn w:val="23"/>
    <w:link w:val="8"/>
    <w:qFormat/>
    <w:uiPriority w:val="0"/>
    <w:rPr>
      <w:rFonts w:ascii="Times New Roman" w:hAnsi="Times New Roman" w:eastAsia="宋体"/>
      <w:bCs/>
      <w:sz w:val="24"/>
      <w:szCs w:val="24"/>
      <w:lang w:eastAsia="en-US"/>
    </w:rPr>
  </w:style>
  <w:style w:type="character" w:customStyle="1" w:styleId="41">
    <w:name w:val="标题 8 字符"/>
    <w:basedOn w:val="23"/>
    <w:link w:val="9"/>
    <w:qFormat/>
    <w:uiPriority w:val="0"/>
    <w:rPr>
      <w:rFonts w:ascii="Times New Roman" w:hAnsi="Times New Roman" w:eastAsia="宋体" w:cs="Times New Roman"/>
      <w:sz w:val="24"/>
      <w:szCs w:val="24"/>
      <w:lang w:eastAsia="en-US"/>
    </w:rPr>
  </w:style>
  <w:style w:type="character" w:customStyle="1" w:styleId="42">
    <w:name w:val="标题 9 字符"/>
    <w:basedOn w:val="23"/>
    <w:link w:val="10"/>
    <w:qFormat/>
    <w:uiPriority w:val="0"/>
    <w:rPr>
      <w:rFonts w:ascii="Times New Roman" w:hAnsi="Times New Roman" w:eastAsia="宋体" w:cs="Times New Roman"/>
      <w:sz w:val="24"/>
      <w:szCs w:val="21"/>
      <w:lang w:eastAsia="en-US"/>
    </w:rPr>
  </w:style>
  <w:style w:type="paragraph" w:customStyle="1" w:styleId="43">
    <w:name w:val="图片说明"/>
    <w:basedOn w:val="11"/>
    <w:qFormat/>
    <w:uiPriority w:val="0"/>
    <w:pPr>
      <w:jc w:val="center"/>
    </w:pPr>
    <w:rPr>
      <w:rFonts w:ascii="宋体" w:hAnsi="宋体" w:cs="宋体" w:eastAsiaTheme="minorEastAsia"/>
      <w:sz w:val="18"/>
      <w:szCs w:val="22"/>
      <w:lang w:val="zh-CN"/>
    </w:rPr>
  </w:style>
  <w:style w:type="character" w:customStyle="1" w:styleId="44">
    <w:name w:val="页眉 字符"/>
    <w:basedOn w:val="23"/>
    <w:link w:val="19"/>
    <w:qFormat/>
    <w:uiPriority w:val="99"/>
    <w:rPr>
      <w:rFonts w:ascii="Times New Roman" w:hAnsi="Times New Roman" w:eastAsia="宋体" w:cs="Times New Roman"/>
      <w:sz w:val="18"/>
      <w:szCs w:val="18"/>
    </w:rPr>
  </w:style>
  <w:style w:type="paragraph" w:customStyle="1" w:styleId="45">
    <w:name w:val="编号，小四"/>
    <w:basedOn w:val="1"/>
    <w:qFormat/>
    <w:uiPriority w:val="0"/>
    <w:pPr>
      <w:numPr>
        <w:ilvl w:val="0"/>
        <w:numId w:val="2"/>
      </w:numPr>
      <w:spacing w:line="360" w:lineRule="auto"/>
    </w:pPr>
    <w:rPr>
      <w:rFonts w:cs="宋体"/>
      <w:sz w:val="24"/>
      <w:szCs w:val="20"/>
    </w:rPr>
  </w:style>
  <w:style w:type="paragraph" w:customStyle="1" w:styleId="46">
    <w:name w:val="样式 首行缩进:  0 字符"/>
    <w:basedOn w:val="1"/>
    <w:qFormat/>
    <w:uiPriority w:val="0"/>
    <w:pPr>
      <w:spacing w:line="360" w:lineRule="auto"/>
      <w:ind w:firstLine="200" w:firstLineChars="200"/>
    </w:pPr>
    <w:rPr>
      <w:rFonts w:cs="宋体"/>
      <w:sz w:val="24"/>
      <w:szCs w:val="20"/>
    </w:rPr>
  </w:style>
  <w:style w:type="character" w:customStyle="1" w:styleId="47">
    <w:name w:val="题注 字符"/>
    <w:link w:val="11"/>
    <w:qFormat/>
    <w:uiPriority w:val="0"/>
    <w:rPr>
      <w:rFonts w:eastAsia="黑体" w:asciiTheme="majorHAnsi" w:hAnsiTheme="majorHAnsi" w:cstheme="majorBidi"/>
      <w:sz w:val="20"/>
      <w:szCs w:val="20"/>
    </w:rPr>
  </w:style>
  <w:style w:type="character" w:customStyle="1" w:styleId="48">
    <w:name w:val="列出段落 字符"/>
    <w:link w:val="13"/>
    <w:qFormat/>
    <w:uiPriority w:val="34"/>
    <w:rPr>
      <w:rFonts w:ascii="宋体" w:hAnsi="宋体" w:eastAsia="宋体" w:cs="宋体"/>
      <w:szCs w:val="24"/>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15</Pages>
  <Words>6148</Words>
  <Characters>6879</Characters>
  <Lines>54</Lines>
  <Paragraphs>15</Paragraphs>
  <TotalTime>6</TotalTime>
  <ScaleCrop>false</ScaleCrop>
  <LinksUpToDate>false</LinksUpToDate>
  <CharactersWithSpaces>7279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2025-03-18T13:55:00Z</dcterms:created>
  <dc:creator>张玉生6</dc:creator>
  <cp:lastModifiedBy>林滨</cp:lastModifiedBy>
  <dcterms:modified xsi:type="dcterms:W3CDTF">2026-01-13T10:24:32Z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667E6F53CB0D40C584F237B5866B0D07_13</vt:lpwstr>
  </property>
  <property fmtid="{D5CDD505-2E9C-101B-9397-08002B2CF9AE}" pid="4" name="KSOTemplateDocerSaveRecord">
    <vt:lpwstr>eyJoZGlkIjoiMDcwOGUzMDdiZWZlMGQ0YWM3YjVmOWU2YjQyNjI0NTMiLCJ1c2VySWQiOiIxNjQ5NTAwMzQyIn0=</vt:lpwstr>
  </property>
</Properties>
</file>