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火焰检测器\SCU1.1</w:t>
      </w:r>
      <w:r>
        <w:rPr>
          <w:rFonts w:hint="eastAsia" w:ascii="仿宋" w:hAnsi="仿宋" w:eastAsia="仿宋" w:cs="仿宋"/>
          <w:b/>
          <w:color w:val="auto"/>
          <w:sz w:val="36"/>
          <w:szCs w:val="48"/>
          <w:highlight w:val="none"/>
          <w:lang w:val="en-US" w:eastAsia="zh-CN"/>
        </w:rPr>
        <w:t xml:space="preserve"> </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（70388531）</w:t>
      </w:r>
    </w:p>
    <w:p>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sz w:val="21"/>
          <w:szCs w:val="21"/>
          <w:highlight w:val="none"/>
        </w:rPr>
        <w:t>采购经双方协商，达成如下技术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1.7乙方在投标前，按照本技术标准所规定的技术参数与甲方技术人员充分技术交流，并签订标签技术标准后，方可具备投标资质参标。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火焰检测器\SCU1.1使用于酒钢炼铁厂新</w:t>
      </w:r>
      <w:r>
        <w:rPr>
          <w:rFonts w:hint="eastAsia" w:ascii="仿宋" w:hAnsi="仿宋" w:eastAsia="仿宋" w:cs="仿宋"/>
          <w:color w:val="auto"/>
          <w:sz w:val="21"/>
          <w:szCs w:val="21"/>
          <w:highlight w:val="none"/>
          <w:lang w:val="en-US" w:eastAsia="zh-CN"/>
        </w:rPr>
        <w:t>3号高炉热风炉使用</w:t>
      </w:r>
      <w:r>
        <w:rPr>
          <w:rFonts w:hint="eastAsia" w:ascii="仿宋" w:hAnsi="仿宋" w:eastAsia="仿宋" w:cs="仿宋"/>
          <w:color w:val="auto"/>
          <w:sz w:val="21"/>
          <w:szCs w:val="21"/>
          <w:highlight w:val="none"/>
          <w:lang w:eastAsia="zh-CN"/>
        </w:rPr>
        <w:t>，环境温度为-30℃</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lang w:eastAsia="zh-CN"/>
        </w:rPr>
        <w:t>0℃。海拔1640米。</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w:t>
      </w:r>
      <w:r>
        <w:rPr>
          <w:rFonts w:hint="eastAsia" w:ascii="仿宋" w:hAnsi="仿宋" w:eastAsia="仿宋" w:cs="仿宋"/>
          <w:color w:val="auto"/>
          <w:sz w:val="21"/>
          <w:szCs w:val="21"/>
          <w:highlight w:val="none"/>
          <w:lang w:eastAsia="zh-CN"/>
        </w:rPr>
        <w:t>现场</w:t>
      </w:r>
      <w:r>
        <w:rPr>
          <w:rFonts w:hint="eastAsia" w:ascii="仿宋" w:hAnsi="仿宋" w:eastAsia="仿宋" w:cs="仿宋"/>
          <w:color w:val="auto"/>
          <w:sz w:val="21"/>
          <w:szCs w:val="21"/>
          <w:highlight w:val="none"/>
          <w:lang w:val="en-US" w:eastAsia="zh-CN"/>
        </w:rPr>
        <w:t>灰</w:t>
      </w:r>
      <w:r>
        <w:rPr>
          <w:rFonts w:hint="eastAsia" w:ascii="仿宋" w:hAnsi="仿宋" w:eastAsia="仿宋" w:cs="仿宋"/>
          <w:color w:val="auto"/>
          <w:sz w:val="21"/>
          <w:szCs w:val="21"/>
          <w:highlight w:val="none"/>
          <w:lang w:eastAsia="zh-CN"/>
        </w:rPr>
        <w:t>尘、</w:t>
      </w:r>
      <w:r>
        <w:rPr>
          <w:rFonts w:hint="eastAsia" w:ascii="仿宋" w:hAnsi="仿宋" w:eastAsia="仿宋" w:cs="仿宋"/>
          <w:color w:val="auto"/>
          <w:sz w:val="21"/>
          <w:szCs w:val="21"/>
          <w:highlight w:val="none"/>
          <w:lang w:val="en-US" w:eastAsia="zh-CN"/>
        </w:rPr>
        <w:t>煤气。</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spacing w:line="360" w:lineRule="auto"/>
        <w:ind w:left="629" w:leftChars="262" w:firstLine="156" w:firstLineChars="74"/>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型号：火焰检测器\SCU1.1</w:t>
      </w:r>
    </w:p>
    <w:p>
      <w:pPr>
        <w:pStyle w:val="2"/>
        <w:jc w:val="center"/>
        <w:rPr>
          <w:rFonts w:hint="eastAsia"/>
          <w:lang w:val="en-US" w:eastAsia="zh-CN"/>
        </w:rPr>
      </w:pPr>
      <w:r>
        <w:rPr>
          <w:rFonts w:hint="eastAsia"/>
          <w:lang w:val="en-US" w:eastAsia="zh-CN"/>
        </w:rPr>
        <w:drawing>
          <wp:inline distT="0" distB="0" distL="114300" distR="114300">
            <wp:extent cx="2579370" cy="3439795"/>
            <wp:effectExtent l="0" t="0" r="11430" b="8255"/>
            <wp:docPr id="1" name="图片 1" descr="f9853f48761d14fdd77a6194a6b46a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9853f48761d14fdd77a6194a6b46a84"/>
                    <pic:cNvPicPr>
                      <a:picLocks noChangeAspect="1"/>
                    </pic:cNvPicPr>
                  </pic:nvPicPr>
                  <pic:blipFill>
                    <a:blip r:embed="rId5"/>
                    <a:stretch>
                      <a:fillRect/>
                    </a:stretch>
                  </pic:blipFill>
                  <pic:spPr>
                    <a:xfrm>
                      <a:off x="0" y="0"/>
                      <a:ext cx="2579370" cy="3439795"/>
                    </a:xfrm>
                    <a:prstGeom prst="rect">
                      <a:avLst/>
                    </a:prstGeom>
                  </pic:spPr>
                </pic:pic>
              </a:graphicData>
            </a:graphic>
          </wp:inline>
        </w:drawing>
      </w:r>
      <w:r>
        <w:rPr>
          <w:rFonts w:hint="eastAsia"/>
          <w:lang w:val="en-US" w:eastAsia="zh-CN"/>
        </w:rPr>
        <w:drawing>
          <wp:inline distT="0" distB="0" distL="114300" distR="114300">
            <wp:extent cx="2572385" cy="3430270"/>
            <wp:effectExtent l="0" t="0" r="18415" b="17780"/>
            <wp:docPr id="2" name="图片 2" descr="e451fe5d0433eeb2034a1c64c8347e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451fe5d0433eeb2034a1c64c8347e52"/>
                    <pic:cNvPicPr>
                      <a:picLocks noChangeAspect="1"/>
                    </pic:cNvPicPr>
                  </pic:nvPicPr>
                  <pic:blipFill>
                    <a:blip r:embed="rId6"/>
                    <a:stretch>
                      <a:fillRect/>
                    </a:stretch>
                  </pic:blipFill>
                  <pic:spPr>
                    <a:xfrm>
                      <a:off x="0" y="0"/>
                      <a:ext cx="2572385" cy="3430270"/>
                    </a:xfrm>
                    <a:prstGeom prst="rect">
                      <a:avLst/>
                    </a:prstGeom>
                  </pic:spPr>
                </pic:pic>
              </a:graphicData>
            </a:graphic>
          </wp:inline>
        </w:drawing>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eastAsia="zh-CN"/>
        </w:rPr>
        <w:t>火焰检测器\SCU1.1主要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1、现场安装环境：环境温度60℃左右最低气温-30℃，最高气温70℃，现场环境温度高。</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2、设备使用环境条件：室外操作箱内。</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sz w:val="21"/>
          <w:szCs w:val="21"/>
          <w:highlight w:val="none"/>
          <w:lang w:val="en-US" w:eastAsia="zh-CN"/>
        </w:rPr>
        <w:t>外观无裂纹，基础硬件无缺陷。</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sz w:val="21"/>
          <w:szCs w:val="21"/>
          <w:highlight w:val="none"/>
          <w:lang w:val="en-US" w:eastAsia="zh-CN"/>
        </w:rPr>
        <w:t>符合现场安装尺寸，</w:t>
      </w:r>
      <w:r>
        <w:rPr>
          <w:rFonts w:hint="eastAsia" w:ascii="仿宋" w:hAnsi="仿宋" w:eastAsia="仿宋" w:cs="仿宋"/>
          <w:color w:val="auto"/>
          <w:sz w:val="21"/>
          <w:szCs w:val="21"/>
          <w:highlight w:val="none"/>
          <w:lang w:eastAsia="zh-CN"/>
        </w:rPr>
        <w:t>具体精确尺寸如有必要需现场勘察确认</w:t>
      </w:r>
      <w:r>
        <w:rPr>
          <w:rFonts w:hint="eastAsia" w:ascii="仿宋" w:hAnsi="仿宋" w:eastAsia="仿宋" w:cs="仿宋"/>
          <w:color w:val="auto"/>
          <w:sz w:val="21"/>
          <w:szCs w:val="21"/>
          <w:highlight w:val="none"/>
          <w:lang w:val="en-US" w:eastAsia="zh-CN"/>
        </w:rPr>
        <w:t>。</w:t>
      </w:r>
    </w:p>
    <w:p>
      <w:pPr>
        <w:spacing w:line="360" w:lineRule="auto"/>
        <w:ind w:firstLine="478" w:firstLineChars="228"/>
        <w:rPr>
          <w:rFonts w:hint="default"/>
          <w:lang w:val="en-US" w:eastAsia="zh-CN"/>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sz w:val="21"/>
          <w:szCs w:val="21"/>
          <w:highlight w:val="none"/>
          <w:lang w:val="en-US" w:eastAsia="zh-CN"/>
        </w:rPr>
        <w:t xml:space="preserve"> 电压220V,和传感器成套采购。</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70388531</w:t>
            </w:r>
          </w:p>
        </w:tc>
        <w:tc>
          <w:tcPr>
            <w:tcW w:w="1250"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sz w:val="21"/>
                <w:szCs w:val="21"/>
                <w:highlight w:val="none"/>
                <w:lang w:val="en-US" w:eastAsia="zh-CN"/>
              </w:rPr>
              <w:t xml:space="preserve"> </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参照或相当于广州思能</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bookmarkStart w:id="1" w:name="_GoBack"/>
      <w:bookmarkEnd w:id="1"/>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：郑威</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15095688157</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zhengwei55957@jiugang.com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火焰检测器\SCU1.1</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对安装、调试后，质保期内，设备精度达不到标准要求，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：以合同签订交货日期为准</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7.1本标准内容经由甲乙双方于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7.2甲乙双方应当就签订本标准的相关事宜保密，不得将签订主体、时间、内容等信息透露给其他第三人。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7.3若乙方公司不能中标，则本技术标准自动失效，双方不承担任何责任。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w:t>
      </w:r>
      <w:r>
        <w:rPr>
          <w:rFonts w:hint="eastAsia" w:ascii="仿宋" w:hAnsi="仿宋" w:eastAsia="仿宋" w:cs="仿宋"/>
          <w:color w:val="auto"/>
          <w:sz w:val="21"/>
          <w:highlight w:val="none"/>
          <w:lang w:eastAsia="zh-CN"/>
        </w:rPr>
        <w:t>标准</w:t>
      </w:r>
      <w:r>
        <w:rPr>
          <w:rFonts w:hint="eastAsia" w:ascii="仿宋" w:hAnsi="仿宋" w:eastAsia="仿宋" w:cs="仿宋"/>
          <w:color w:val="auto"/>
          <w:sz w:val="21"/>
          <w:highlight w:val="none"/>
        </w:rPr>
        <w:t>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MjczMDQ1OGY1NzY4ZWRlNzFlOTAzMjA4NmVhNjg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8416F2D"/>
    <w:rsid w:val="09900308"/>
    <w:rsid w:val="0A502357"/>
    <w:rsid w:val="0AF75787"/>
    <w:rsid w:val="0C3A5AB7"/>
    <w:rsid w:val="0C693DF6"/>
    <w:rsid w:val="0C7B5B42"/>
    <w:rsid w:val="0F6949B9"/>
    <w:rsid w:val="0F7D664A"/>
    <w:rsid w:val="0FA7334B"/>
    <w:rsid w:val="11AC1D80"/>
    <w:rsid w:val="14A05351"/>
    <w:rsid w:val="14A213F8"/>
    <w:rsid w:val="15B8653A"/>
    <w:rsid w:val="15C0276A"/>
    <w:rsid w:val="17B55FF2"/>
    <w:rsid w:val="187F7308"/>
    <w:rsid w:val="18A90670"/>
    <w:rsid w:val="190D30A5"/>
    <w:rsid w:val="1A9210DE"/>
    <w:rsid w:val="1A9968DC"/>
    <w:rsid w:val="1C3A718F"/>
    <w:rsid w:val="1D0E6271"/>
    <w:rsid w:val="1E5E47F8"/>
    <w:rsid w:val="205F020B"/>
    <w:rsid w:val="262C11AD"/>
    <w:rsid w:val="264D6D44"/>
    <w:rsid w:val="274A49E9"/>
    <w:rsid w:val="29796396"/>
    <w:rsid w:val="2AE17982"/>
    <w:rsid w:val="2B523A18"/>
    <w:rsid w:val="2D34414E"/>
    <w:rsid w:val="2F5A6DBC"/>
    <w:rsid w:val="2F9E416C"/>
    <w:rsid w:val="2FC55B9D"/>
    <w:rsid w:val="30E5320A"/>
    <w:rsid w:val="316F691B"/>
    <w:rsid w:val="34F76C36"/>
    <w:rsid w:val="352670DE"/>
    <w:rsid w:val="37B0004E"/>
    <w:rsid w:val="38822413"/>
    <w:rsid w:val="39481A9A"/>
    <w:rsid w:val="39FA0C5E"/>
    <w:rsid w:val="3A725F79"/>
    <w:rsid w:val="3B347069"/>
    <w:rsid w:val="3E3770BC"/>
    <w:rsid w:val="3EAF1EBE"/>
    <w:rsid w:val="3F972E08"/>
    <w:rsid w:val="400A0C2B"/>
    <w:rsid w:val="4176718E"/>
    <w:rsid w:val="42650422"/>
    <w:rsid w:val="43AA712C"/>
    <w:rsid w:val="46FD587D"/>
    <w:rsid w:val="47A35A72"/>
    <w:rsid w:val="48AE77F9"/>
    <w:rsid w:val="49916AB0"/>
    <w:rsid w:val="4A1D17C2"/>
    <w:rsid w:val="4E02772B"/>
    <w:rsid w:val="4F7E26BC"/>
    <w:rsid w:val="508431D1"/>
    <w:rsid w:val="52543B4B"/>
    <w:rsid w:val="53193986"/>
    <w:rsid w:val="53B546F8"/>
    <w:rsid w:val="55F63FF6"/>
    <w:rsid w:val="577F2AA1"/>
    <w:rsid w:val="57F435E4"/>
    <w:rsid w:val="58374651"/>
    <w:rsid w:val="5A5B7F3B"/>
    <w:rsid w:val="5DEC3585"/>
    <w:rsid w:val="5E7F1029"/>
    <w:rsid w:val="5EB033F0"/>
    <w:rsid w:val="5FA200DE"/>
    <w:rsid w:val="5FFA14AD"/>
    <w:rsid w:val="608B2DCE"/>
    <w:rsid w:val="61D858B1"/>
    <w:rsid w:val="625E7ACB"/>
    <w:rsid w:val="65AF3F78"/>
    <w:rsid w:val="67A63303"/>
    <w:rsid w:val="67F835CB"/>
    <w:rsid w:val="687E56F0"/>
    <w:rsid w:val="688E05B8"/>
    <w:rsid w:val="68AE1144"/>
    <w:rsid w:val="6AB0617B"/>
    <w:rsid w:val="6F44772F"/>
    <w:rsid w:val="707D206D"/>
    <w:rsid w:val="72D75DC2"/>
    <w:rsid w:val="736E46C5"/>
    <w:rsid w:val="74753B7F"/>
    <w:rsid w:val="74A754B1"/>
    <w:rsid w:val="74FB6702"/>
    <w:rsid w:val="7A073341"/>
    <w:rsid w:val="7A132D23"/>
    <w:rsid w:val="7B300336"/>
    <w:rsid w:val="7B7A6D7B"/>
    <w:rsid w:val="7C776EA4"/>
    <w:rsid w:val="7DB21DB9"/>
    <w:rsid w:val="7EA13CD1"/>
    <w:rsid w:val="7EFF6D8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1635</Words>
  <Characters>2104</Characters>
  <Lines>16</Lines>
  <Paragraphs>4</Paragraphs>
  <TotalTime>8</TotalTime>
  <ScaleCrop>false</ScaleCrop>
  <LinksUpToDate>false</LinksUpToDate>
  <CharactersWithSpaces>2241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2026-06-25T09:18:35Z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F9D0663E2AB34DC6AD5A767C87E90CDA_13</vt:lpwstr>
  </property>
  <property fmtid="{D5CDD505-2E9C-101B-9397-08002B2CF9AE}" pid="4" name="KSOTemplateDocerSaveRecord">
    <vt:lpwstr>eyJoZGlkIjoiZGE4NDE4NWU4NThlMTAyNjI0MDRmZmY5NDYxZjJkNTgiLCJ1c2VySWQiOiIxNjQ4MzQ0MTcxIn0=</vt:lpwstr>
  </property>
</Properties>
</file>