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jc w:val="center"/>
        <w:rPr>
          <w:rFonts w:hint="eastAsia" w:ascii="宋体" w:hAnsi="宋体"/>
          <w:b/>
          <w:sz w:val="36"/>
          <w:szCs w:val="36"/>
        </w:rPr>
      </w:pPr>
    </w:p>
    <w:p>
      <w:pPr>
        <w:autoSpaceDE w:val="0"/>
        <w:autoSpaceDN w:val="0"/>
        <w:spacing w:line="360" w:lineRule="auto"/>
        <w:jc w:val="center"/>
        <w:rPr>
          <w:rFonts w:hint="eastAsia" w:ascii="宋体" w:hAnsi="宋体"/>
          <w:b/>
          <w:sz w:val="36"/>
          <w:szCs w:val="36"/>
        </w:rPr>
      </w:pPr>
    </w:p>
    <w:p>
      <w:pPr>
        <w:widowControl/>
        <w:autoSpaceDE w:val="0"/>
        <w:autoSpaceDN w:val="0"/>
        <w:adjustRightInd/>
        <w:spacing w:line="360" w:lineRule="auto"/>
        <w:jc w:val="center"/>
        <w:textAlignment w:val="auto"/>
        <w:rPr>
          <w:rFonts w:ascii="宋体"/>
          <w:b/>
          <w:sz w:val="36"/>
          <w:szCs w:val="36"/>
        </w:rPr>
      </w:pPr>
      <w:r>
        <w:rPr>
          <w:rFonts w:hint="eastAsia" w:ascii="宋体" w:hAnsi="宋体" w:cs="Times New Roman"/>
          <w:b/>
          <w:sz w:val="44"/>
          <w:szCs w:val="44"/>
        </w:rPr>
        <w:t>甘肃酒钢集团宏兴钢铁股份有限公司检修工程部</w:t>
      </w:r>
    </w:p>
    <w:p>
      <w:pPr>
        <w:snapToGrid w:val="0"/>
        <w:spacing w:line="360" w:lineRule="auto"/>
        <w:ind w:right="2" w:rightChars="1"/>
        <w:jc w:val="center"/>
        <w:rPr>
          <w:rFonts w:ascii="宋体" w:hAnsi="宋体"/>
          <w:b/>
          <w:sz w:val="36"/>
          <w:szCs w:val="36"/>
        </w:rPr>
      </w:pPr>
    </w:p>
    <w:p>
      <w:pPr>
        <w:snapToGrid w:val="0"/>
        <w:spacing w:line="360" w:lineRule="auto"/>
        <w:ind w:right="2" w:rightChars="1"/>
        <w:jc w:val="center"/>
        <w:rPr>
          <w:rFonts w:ascii="宋体" w:hAnsi="宋体"/>
          <w:b/>
          <w:sz w:val="36"/>
          <w:szCs w:val="36"/>
        </w:rPr>
      </w:pPr>
    </w:p>
    <w:p>
      <w:pPr>
        <w:autoSpaceDE w:val="0"/>
        <w:autoSpaceDN w:val="0"/>
        <w:spacing w:line="360" w:lineRule="auto"/>
        <w:jc w:val="center"/>
        <w:rPr>
          <w:rFonts w:hint="eastAsia" w:ascii="宋体" w:hAnsi="宋体" w:cs="宋体"/>
          <w:b/>
          <w:bCs/>
          <w:sz w:val="36"/>
          <w:szCs w:val="36"/>
          <w:lang w:val="zh-CN"/>
        </w:rPr>
      </w:pPr>
      <w:r>
        <w:rPr>
          <w:rFonts w:hint="eastAsia" w:ascii="宋体" w:hAnsi="宋体" w:cs="宋体"/>
          <w:b/>
          <w:bCs/>
          <w:sz w:val="36"/>
          <w:szCs w:val="36"/>
          <w:lang w:val="en-US" w:eastAsia="zh-CN"/>
        </w:rPr>
        <w:t>温度表</w:t>
      </w:r>
      <w:r>
        <w:rPr>
          <w:rFonts w:hint="eastAsia" w:ascii="宋体" w:hAnsi="宋体" w:cs="宋体"/>
          <w:b/>
          <w:bCs/>
          <w:sz w:val="36"/>
          <w:szCs w:val="36"/>
          <w:lang w:val="zh-CN"/>
        </w:rPr>
        <w:t xml:space="preserve"> </w:t>
      </w:r>
    </w:p>
    <w:p>
      <w:pPr>
        <w:autoSpaceDE w:val="0"/>
        <w:autoSpaceDN w:val="0"/>
        <w:spacing w:line="360" w:lineRule="auto"/>
        <w:jc w:val="center"/>
        <w:rPr>
          <w:rFonts w:hint="eastAsia" w:ascii="宋体" w:hAnsi="宋体" w:cs="宋体"/>
          <w:b/>
          <w:bCs/>
          <w:sz w:val="36"/>
          <w:szCs w:val="36"/>
          <w:lang w:val="zh-CN"/>
        </w:rPr>
      </w:pPr>
      <w:r>
        <w:rPr>
          <w:rFonts w:hint="eastAsia" w:ascii="宋体" w:hAnsi="宋体" w:cs="宋体"/>
          <w:b/>
          <w:bCs/>
          <w:sz w:val="36"/>
          <w:szCs w:val="36"/>
          <w:lang w:val="zh-CN"/>
        </w:rPr>
        <w:t>供货技术标准</w:t>
      </w:r>
      <w:bookmarkStart w:id="0" w:name="_GoBack"/>
      <w:bookmarkEnd w:id="0"/>
    </w:p>
    <w:p>
      <w:pPr>
        <w:jc w:val="center"/>
      </w:pPr>
      <w:r>
        <w:rPr>
          <w:rFonts w:hint="eastAsia" w:ascii="宋体" w:hAnsi="宋体" w:eastAsia="宋体" w:cs="宋体"/>
          <w:b/>
          <w:bCs/>
          <w:sz w:val="36"/>
          <w:szCs w:val="36"/>
          <w:lang w:val="en-US" w:eastAsia="zh-CN"/>
        </w:rPr>
        <w:t>70164731</w:t>
      </w:r>
    </w:p>
    <w:p/>
    <w:p/>
    <w:p/>
    <w:p/>
    <w:p/>
    <w:p/>
    <w:p/>
    <w:p/>
    <w:p/>
    <w:p/>
    <w:p/>
    <w:p/>
    <w:p/>
    <w:p/>
    <w:p/>
    <w:p/>
    <w:p/>
    <w:p>
      <w:pPr>
        <w:autoSpaceDE w:val="0"/>
        <w:autoSpaceDN w:val="0"/>
        <w:spacing w:line="360" w:lineRule="auto"/>
        <w:ind w:firstLine="643" w:firstLineChars="200"/>
        <w:rPr>
          <w:rFonts w:ascii="宋体" w:hAnsi="宋体"/>
          <w:sz w:val="32"/>
          <w:szCs w:val="32"/>
        </w:rPr>
      </w:pPr>
      <w:r>
        <w:rPr>
          <w:rFonts w:hint="eastAsia" w:ascii="宋体" w:hAnsi="宋体"/>
          <w:b/>
          <w:sz w:val="32"/>
          <w:szCs w:val="32"/>
        </w:rPr>
        <w:t>甲方：</w:t>
      </w:r>
      <w:r>
        <w:rPr>
          <w:rFonts w:hint="eastAsia" w:ascii="宋体" w:hAnsi="宋体"/>
          <w:sz w:val="32"/>
          <w:szCs w:val="32"/>
        </w:rPr>
        <w:t>甘肃酒钢集团宏兴钢铁股份有限公司检修工程部</w:t>
      </w:r>
    </w:p>
    <w:p>
      <w:pPr>
        <w:snapToGrid w:val="0"/>
        <w:spacing w:before="100" w:beforeAutospacing="1" w:after="100" w:afterAutospacing="1" w:line="360" w:lineRule="auto"/>
        <w:ind w:right="-447" w:firstLine="643" w:firstLineChars="200"/>
        <w:rPr>
          <w:rFonts w:ascii="宋体" w:hAnsi="宋体"/>
          <w:b/>
          <w:sz w:val="32"/>
          <w:szCs w:val="32"/>
        </w:rPr>
      </w:pPr>
      <w:r>
        <w:rPr>
          <w:rFonts w:hint="eastAsia" w:ascii="宋体" w:hAnsi="宋体"/>
          <w:b/>
          <w:sz w:val="32"/>
          <w:szCs w:val="32"/>
        </w:rPr>
        <w:t>乙方：</w:t>
      </w:r>
      <w:r>
        <w:rPr>
          <w:rFonts w:ascii="宋体" w:hAnsi="宋体"/>
          <w:b/>
          <w:sz w:val="32"/>
          <w:szCs w:val="32"/>
        </w:rPr>
        <w:tab/>
      </w:r>
    </w:p>
    <w:p>
      <w:pPr>
        <w:snapToGrid w:val="0"/>
        <w:spacing w:before="100" w:beforeAutospacing="1" w:after="100" w:afterAutospacing="1" w:line="360" w:lineRule="auto"/>
        <w:ind w:right="-447"/>
        <w:rPr>
          <w:rFonts w:ascii="宋体" w:hAnsi="宋体"/>
          <w:b/>
          <w:sz w:val="32"/>
          <w:szCs w:val="32"/>
        </w:rPr>
      </w:pPr>
    </w:p>
    <w:p>
      <w:pPr>
        <w:snapToGrid w:val="0"/>
        <w:spacing w:before="100" w:beforeAutospacing="1" w:after="100" w:afterAutospacing="1" w:line="360" w:lineRule="auto"/>
        <w:ind w:right="-447"/>
        <w:rPr>
          <w:rFonts w:ascii="宋体" w:hAnsi="宋体"/>
          <w:b/>
          <w:sz w:val="32"/>
          <w:szCs w:val="32"/>
        </w:rPr>
      </w:pPr>
    </w:p>
    <w:p>
      <w:pPr>
        <w:spacing w:line="360" w:lineRule="auto"/>
        <w:ind w:firstLine="3791" w:firstLineChars="1049"/>
        <w:rPr>
          <w:rFonts w:ascii="宋体" w:hAnsi="宋体"/>
          <w:b/>
          <w:sz w:val="36"/>
          <w:szCs w:val="36"/>
        </w:rPr>
      </w:pPr>
    </w:p>
    <w:p>
      <w:pPr>
        <w:spacing w:line="360" w:lineRule="auto"/>
        <w:ind w:firstLine="3791" w:firstLineChars="1049"/>
        <w:rPr>
          <w:rFonts w:ascii="宋体" w:hAnsi="宋体"/>
          <w:b/>
          <w:sz w:val="36"/>
          <w:szCs w:val="36"/>
        </w:rPr>
      </w:pPr>
      <w:r>
        <w:rPr>
          <w:rFonts w:hint="eastAsia" w:ascii="宋体" w:hAnsi="宋体"/>
          <w:b/>
          <w:sz w:val="36"/>
          <w:szCs w:val="36"/>
        </w:rPr>
        <w:t>目    录</w:t>
      </w:r>
    </w:p>
    <w:p>
      <w:pPr>
        <w:spacing w:line="360" w:lineRule="auto"/>
        <w:ind w:firstLine="3791" w:firstLineChars="1049"/>
        <w:rPr>
          <w:rFonts w:ascii="宋体" w:hAnsi="宋体"/>
          <w:b/>
          <w:sz w:val="36"/>
          <w:szCs w:val="36"/>
        </w:rPr>
      </w:pP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附件一    总则</w:t>
      </w: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附件二    制造要求</w:t>
      </w:r>
    </w:p>
    <w:p>
      <w:pPr>
        <w:spacing w:before="100" w:beforeAutospacing="1" w:after="100" w:afterAutospacing="1" w:line="480" w:lineRule="auto"/>
        <w:ind w:firstLine="2458" w:firstLineChars="900"/>
        <w:rPr>
          <w:rFonts w:ascii="宋体" w:hAnsi="宋体"/>
          <w:b/>
          <w:spacing w:val="-4"/>
          <w:kern w:val="28"/>
          <w:sz w:val="28"/>
          <w:szCs w:val="28"/>
        </w:rPr>
      </w:pPr>
      <w:r>
        <w:rPr>
          <w:rFonts w:hint="eastAsia" w:ascii="宋体" w:hAnsi="宋体"/>
          <w:b/>
          <w:spacing w:val="-4"/>
          <w:kern w:val="28"/>
          <w:sz w:val="28"/>
          <w:szCs w:val="28"/>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附件四    提供资料</w:t>
      </w: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附件七    其它</w:t>
      </w:r>
    </w:p>
    <w:p>
      <w:pPr>
        <w:snapToGrid w:val="0"/>
        <w:spacing w:before="100" w:beforeAutospacing="1" w:after="100" w:afterAutospacing="1" w:line="360" w:lineRule="auto"/>
        <w:ind w:right="-447"/>
        <w:rPr>
          <w:rFonts w:ascii="宋体" w:hAnsi="宋体"/>
          <w:b/>
          <w:sz w:val="32"/>
          <w:szCs w:val="32"/>
        </w:rPr>
      </w:pPr>
    </w:p>
    <w:p/>
    <w:p/>
    <w:p/>
    <w:p/>
    <w:p/>
    <w:p/>
    <w:p/>
    <w:p/>
    <w:p/>
    <w:p/>
    <w:p/>
    <w:p/>
    <w:p/>
    <w:p/>
    <w:p/>
    <w:p/>
    <w:p/>
    <w:p/>
    <w:p/>
    <w:p>
      <w:pPr>
        <w:snapToGrid w:val="0"/>
        <w:spacing w:line="360" w:lineRule="auto"/>
        <w:ind w:right="-15"/>
        <w:rPr>
          <w:rFonts w:ascii="宋体" w:hAnsi="宋体"/>
          <w:sz w:val="21"/>
          <w:szCs w:val="21"/>
        </w:rPr>
      </w:pPr>
    </w:p>
    <w:p>
      <w:pPr>
        <w:snapToGrid w:val="0"/>
        <w:spacing w:line="360" w:lineRule="auto"/>
        <w:ind w:right="-15"/>
        <w:rPr>
          <w:rFonts w:ascii="宋体" w:hAnsi="宋体"/>
          <w:sz w:val="21"/>
          <w:szCs w:val="21"/>
        </w:rPr>
      </w:pPr>
    </w:p>
    <w:p>
      <w:pPr>
        <w:snapToGrid w:val="0"/>
        <w:spacing w:line="360" w:lineRule="auto"/>
        <w:ind w:right="-15" w:firstLine="420" w:firstLineChars="200"/>
        <w:rPr>
          <w:rFonts w:ascii="宋体" w:hAnsi="宋体"/>
          <w:b/>
          <w:sz w:val="21"/>
          <w:szCs w:val="21"/>
        </w:rPr>
      </w:pPr>
      <w:r>
        <w:rPr>
          <w:rFonts w:hint="eastAsia" w:ascii="宋体" w:hAnsi="宋体"/>
          <w:sz w:val="21"/>
          <w:szCs w:val="21"/>
        </w:rPr>
        <w:t>甘肃酒钢集团宏兴钢铁股份有限公司检修工程部（以下称甲方）与</w:t>
      </w:r>
      <w:r>
        <w:rPr>
          <w:rFonts w:hint="eastAsia" w:ascii="宋体" w:hAnsi="宋体"/>
          <w:szCs w:val="21"/>
          <w:u w:val="single"/>
        </w:rPr>
        <w:t xml:space="preserve">                     </w:t>
      </w:r>
      <w:r>
        <w:rPr>
          <w:rFonts w:hint="eastAsia" w:ascii="宋体" w:hAnsi="宋体"/>
          <w:sz w:val="21"/>
          <w:szCs w:val="21"/>
        </w:rPr>
        <w:t>（以下称乙方）就甲方</w:t>
      </w:r>
      <w:r>
        <w:rPr>
          <w:rFonts w:hint="eastAsia" w:ascii="宋体" w:hAnsi="宋体"/>
          <w:sz w:val="21"/>
          <w:szCs w:val="21"/>
          <w:highlight w:val="none"/>
          <w:lang w:val="en-US" w:eastAsia="zh-CN"/>
        </w:rPr>
        <w:t>温度表</w:t>
      </w:r>
      <w:r>
        <w:rPr>
          <w:rFonts w:hint="eastAsia" w:ascii="宋体" w:hAnsi="宋体"/>
          <w:sz w:val="21"/>
          <w:szCs w:val="21"/>
        </w:rPr>
        <w:t>采购经双方协商，达成如下</w:t>
      </w:r>
      <w:r>
        <w:rPr>
          <w:rFonts w:hint="eastAsia" w:ascii="宋体" w:hAnsi="宋体"/>
          <w:sz w:val="21"/>
          <w:szCs w:val="21"/>
          <w:lang w:eastAsia="zh-CN"/>
        </w:rPr>
        <w:t>技术标准</w:t>
      </w:r>
      <w:r>
        <w:rPr>
          <w:rFonts w:hint="eastAsia" w:ascii="宋体" w:hAnsi="宋体"/>
          <w:sz w:val="21"/>
          <w:szCs w:val="21"/>
        </w:rPr>
        <w:t>：</w:t>
      </w:r>
    </w:p>
    <w:p>
      <w:pPr>
        <w:spacing w:line="360" w:lineRule="auto"/>
        <w:rPr>
          <w:rFonts w:ascii="宋体" w:hAnsi="宋体"/>
          <w:b/>
          <w:sz w:val="21"/>
          <w:szCs w:val="21"/>
        </w:rPr>
      </w:pPr>
      <w:r>
        <w:rPr>
          <w:rFonts w:hint="eastAsia" w:ascii="宋体" w:hAnsi="宋体"/>
          <w:b/>
          <w:sz w:val="21"/>
          <w:szCs w:val="21"/>
        </w:rPr>
        <w:t>附件一  总则</w:t>
      </w:r>
    </w:p>
    <w:p>
      <w:pPr>
        <w:tabs>
          <w:tab w:val="left" w:pos="1080"/>
        </w:tabs>
        <w:spacing w:line="360" w:lineRule="auto"/>
        <w:ind w:firstLine="525" w:firstLineChars="250"/>
        <w:rPr>
          <w:rFonts w:ascii="宋体" w:hAnsi="宋体"/>
          <w:sz w:val="21"/>
          <w:szCs w:val="21"/>
        </w:rPr>
      </w:pPr>
      <w:r>
        <w:rPr>
          <w:rFonts w:hint="eastAsia" w:ascii="宋体" w:hAnsi="宋体"/>
          <w:sz w:val="21"/>
          <w:szCs w:val="21"/>
        </w:rPr>
        <w:t>本</w:t>
      </w:r>
      <w:r>
        <w:rPr>
          <w:rFonts w:hint="eastAsia" w:ascii="宋体" w:hAnsi="宋体"/>
          <w:sz w:val="21"/>
          <w:szCs w:val="21"/>
          <w:lang w:eastAsia="zh-CN"/>
        </w:rPr>
        <w:t>技术标准</w:t>
      </w:r>
      <w:r>
        <w:rPr>
          <w:rFonts w:hint="eastAsia" w:ascii="宋体" w:hAnsi="宋体"/>
          <w:sz w:val="21"/>
          <w:szCs w:val="21"/>
        </w:rPr>
        <w:t>作为甲方设备订货合同的附件，与订货合同同时生效，具有同等法律效力。合同执行期间双方再协商形成的补充</w:t>
      </w:r>
      <w:r>
        <w:rPr>
          <w:rFonts w:hint="eastAsia" w:ascii="宋体" w:hAnsi="宋体"/>
          <w:sz w:val="21"/>
          <w:szCs w:val="21"/>
          <w:lang w:val="en-US" w:eastAsia="zh-CN"/>
        </w:rPr>
        <w:t>技术标准</w:t>
      </w:r>
      <w:r>
        <w:rPr>
          <w:rFonts w:hint="eastAsia" w:ascii="宋体" w:hAnsi="宋体"/>
          <w:sz w:val="21"/>
          <w:szCs w:val="21"/>
        </w:rPr>
        <w:t>和追加条款也具有同等法律效力。</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本</w:t>
      </w:r>
      <w:r>
        <w:rPr>
          <w:rFonts w:hint="eastAsia" w:ascii="宋体" w:hAnsi="宋体"/>
          <w:sz w:val="21"/>
          <w:szCs w:val="21"/>
          <w:lang w:eastAsia="zh-CN"/>
        </w:rPr>
        <w:t>技术标准</w:t>
      </w:r>
      <w:r>
        <w:rPr>
          <w:rFonts w:hint="eastAsia" w:ascii="宋体" w:hAnsi="宋体"/>
          <w:sz w:val="21"/>
          <w:szCs w:val="21"/>
        </w:rPr>
        <w:t>所提出的是最低标准的技术要求，并未对一切技术细节做出规定，也未充分引述有关标准和规范的条文，乙方应保证提供符合有关标准和技术文件的优质产品。</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乙方提供的设备必须具有国内同行业近几年内的先进制造水平，采用先进工艺，合格材料，成熟的技术或专利技术。</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乙方提供的设备必须是全新、规范、先进的高质量可靠产品，能够确保连续稳定的工作。</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乙方提供货物的制造，材料的选择，都应按照国内外通用的现行标准和相应的技术规范执行，而这些标准和技术规范应为合同签字日为止最新公布发问的标准和技术规范。</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乙方须对本设备系统设计的完整性、合理性和设计质量承担全部责任。保证设计满足系统工艺要求。</w:t>
      </w:r>
    </w:p>
    <w:p>
      <w:pPr>
        <w:numPr>
          <w:ilvl w:val="0"/>
          <w:numId w:val="1"/>
        </w:numPr>
        <w:tabs>
          <w:tab w:val="left" w:pos="540"/>
          <w:tab w:val="left" w:pos="72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乙方在合同货物制造中，发生侵犯专利的行为时其侵权责任与甲方无关。</w:t>
      </w:r>
    </w:p>
    <w:p>
      <w:pPr>
        <w:spacing w:line="360" w:lineRule="auto"/>
        <w:rPr>
          <w:rFonts w:ascii="宋体" w:hAnsi="宋体"/>
          <w:b/>
          <w:sz w:val="21"/>
          <w:szCs w:val="21"/>
        </w:rPr>
      </w:pPr>
      <w:r>
        <w:rPr>
          <w:rFonts w:hint="eastAsia" w:ascii="宋体" w:hAnsi="宋体"/>
          <w:b/>
          <w:sz w:val="21"/>
          <w:szCs w:val="21"/>
        </w:rPr>
        <w:t>附件二    制造要求</w:t>
      </w:r>
    </w:p>
    <w:p>
      <w:pPr>
        <w:spacing w:line="360" w:lineRule="auto"/>
        <w:rPr>
          <w:rFonts w:ascii="宋体" w:hAnsi="宋体"/>
          <w:b/>
          <w:sz w:val="21"/>
          <w:szCs w:val="21"/>
        </w:rPr>
      </w:pPr>
      <w:r>
        <w:rPr>
          <w:rFonts w:ascii="宋体" w:hAnsi="宋体"/>
          <w:b/>
          <w:kern w:val="2"/>
          <w:sz w:val="21"/>
          <w:szCs w:val="21"/>
        </w:rPr>
        <w:t>设备主要性能参数及设备描述</w:t>
      </w:r>
      <w:r>
        <w:rPr>
          <w:rFonts w:hint="eastAsia" w:ascii="宋体" w:hAnsi="宋体"/>
          <w:b/>
          <w:kern w:val="2"/>
          <w:sz w:val="21"/>
          <w:szCs w:val="21"/>
        </w:rPr>
        <w:t>：</w:t>
      </w:r>
    </w:p>
    <w:tbl>
      <w:tblPr>
        <w:tblStyle w:val="6"/>
        <w:tblW w:w="8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878"/>
        <w:gridCol w:w="632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tblHeader/>
          <w:jc w:val="center"/>
        </w:trPr>
        <w:tc>
          <w:tcPr>
            <w:tcW w:w="1878" w:type="dxa"/>
            <w:vAlign w:val="center"/>
          </w:tcPr>
          <w:p>
            <w:pPr>
              <w:adjustRightInd/>
              <w:spacing w:line="300" w:lineRule="exact"/>
              <w:jc w:val="center"/>
              <w:textAlignment w:val="auto"/>
              <w:rPr>
                <w:rFonts w:ascii="宋体"/>
                <w:b/>
                <w:bCs/>
                <w:kern w:val="2"/>
                <w:sz w:val="21"/>
                <w:szCs w:val="21"/>
              </w:rPr>
            </w:pPr>
            <w:r>
              <w:rPr>
                <w:rFonts w:hint="eastAsia" w:ascii="宋体"/>
                <w:b/>
                <w:bCs/>
                <w:kern w:val="2"/>
                <w:sz w:val="21"/>
                <w:szCs w:val="21"/>
              </w:rPr>
              <w:t>技术指标</w:t>
            </w:r>
          </w:p>
        </w:tc>
        <w:tc>
          <w:tcPr>
            <w:tcW w:w="6321" w:type="dxa"/>
            <w:vAlign w:val="bottom"/>
          </w:tcPr>
          <w:p>
            <w:pPr>
              <w:adjustRightInd/>
              <w:spacing w:line="400" w:lineRule="exact"/>
              <w:jc w:val="center"/>
              <w:textAlignment w:val="auto"/>
              <w:rPr>
                <w:b/>
                <w:kern w:val="2"/>
                <w:sz w:val="21"/>
                <w:szCs w:val="21"/>
              </w:rPr>
            </w:pPr>
            <w:r>
              <w:rPr>
                <w:rFonts w:hint="eastAsia"/>
                <w:b/>
                <w:kern w:val="2"/>
                <w:sz w:val="21"/>
                <w:szCs w:val="21"/>
              </w:rPr>
              <w:t>参数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98"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规格型号</w:t>
            </w:r>
          </w:p>
        </w:tc>
        <w:tc>
          <w:tcPr>
            <w:tcW w:w="6321" w:type="dxa"/>
            <w:vAlign w:val="bottom"/>
          </w:tcPr>
          <w:p>
            <w:pPr>
              <w:adjustRightInd/>
              <w:spacing w:line="360" w:lineRule="exact"/>
              <w:jc w:val="both"/>
              <w:textAlignment w:val="auto"/>
              <w:rPr>
                <w:rFonts w:hint="eastAsia"/>
                <w:sz w:val="21"/>
                <w:szCs w:val="21"/>
              </w:rPr>
            </w:pPr>
            <w:r>
              <w:rPr>
                <w:rFonts w:hint="eastAsia"/>
              </w:rPr>
              <w:t>FBB74UU66HP</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98" w:hRule="exact"/>
          <w:jc w:val="center"/>
        </w:trPr>
        <w:tc>
          <w:tcPr>
            <w:tcW w:w="1878" w:type="dxa"/>
            <w:vAlign w:val="bottom"/>
          </w:tcPr>
          <w:p>
            <w:pPr>
              <w:adjustRightInd/>
              <w:spacing w:line="360" w:lineRule="exact"/>
              <w:jc w:val="both"/>
              <w:textAlignment w:val="auto"/>
              <w:rPr>
                <w:rFonts w:ascii="宋体"/>
                <w:kern w:val="2"/>
                <w:sz w:val="21"/>
                <w:szCs w:val="21"/>
              </w:rPr>
            </w:pPr>
            <w:r>
              <w:rPr>
                <w:rFonts w:hint="eastAsia" w:ascii="宋体"/>
                <w:kern w:val="2"/>
                <w:sz w:val="21"/>
                <w:szCs w:val="21"/>
              </w:rPr>
              <w:t>◆ 名称</w:t>
            </w:r>
          </w:p>
        </w:tc>
        <w:tc>
          <w:tcPr>
            <w:tcW w:w="6321" w:type="dxa"/>
            <w:vAlign w:val="bottom"/>
          </w:tcPr>
          <w:p>
            <w:pPr>
              <w:adjustRightInd/>
              <w:spacing w:line="360" w:lineRule="exact"/>
              <w:jc w:val="both"/>
              <w:textAlignment w:val="auto"/>
              <w:rPr>
                <w:rFonts w:hint="eastAsia" w:eastAsia="宋体"/>
                <w:sz w:val="21"/>
                <w:szCs w:val="21"/>
                <w:lang w:eastAsia="zh-CN"/>
              </w:rPr>
            </w:pPr>
            <w:r>
              <w:rPr>
                <w:rFonts w:hint="eastAsia"/>
                <w:sz w:val="21"/>
                <w:szCs w:val="21"/>
                <w:lang w:val="en-US" w:eastAsia="zh-CN"/>
              </w:rPr>
              <w:t>温度表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hint="eastAsia" w:ascii="宋体" w:eastAsia="宋体"/>
                <w:kern w:val="2"/>
                <w:sz w:val="21"/>
                <w:szCs w:val="21"/>
                <w:lang w:val="en-US" w:eastAsia="zh-CN"/>
              </w:rPr>
            </w:pPr>
            <w:r>
              <w:rPr>
                <w:rFonts w:hint="eastAsia" w:ascii="宋体"/>
                <w:kern w:val="2"/>
                <w:sz w:val="21"/>
                <w:szCs w:val="21"/>
              </w:rPr>
              <w:t xml:space="preserve">◆ </w:t>
            </w:r>
            <w:r>
              <w:rPr>
                <w:rFonts w:hint="eastAsia" w:ascii="宋体"/>
                <w:kern w:val="2"/>
                <w:sz w:val="21"/>
                <w:szCs w:val="21"/>
                <w:lang w:val="en-US" w:eastAsia="zh-CN"/>
              </w:rPr>
              <w:t>控制类型</w:t>
            </w:r>
          </w:p>
        </w:tc>
        <w:tc>
          <w:tcPr>
            <w:tcW w:w="6321" w:type="dxa"/>
            <w:vAlign w:val="bottom"/>
          </w:tcPr>
          <w:p>
            <w:pPr>
              <w:adjustRightInd/>
              <w:spacing w:line="360" w:lineRule="exact"/>
              <w:jc w:val="both"/>
              <w:textAlignment w:val="auto"/>
              <w:rPr>
                <w:rFonts w:hint="default" w:eastAsia="宋体"/>
                <w:sz w:val="21"/>
                <w:szCs w:val="21"/>
                <w:lang w:val="en-US" w:eastAsia="zh-CN"/>
              </w:rPr>
            </w:pPr>
            <w:r>
              <w:rPr>
                <w:rFonts w:hint="eastAsia"/>
                <w:sz w:val="21"/>
                <w:szCs w:val="21"/>
                <w:lang w:val="en-US" w:eastAsia="zh-CN"/>
              </w:rPr>
              <w:t>带五位控制或四限报警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hint="default" w:ascii="宋体" w:eastAsia="宋体"/>
                <w:kern w:val="2"/>
                <w:sz w:val="21"/>
                <w:szCs w:val="21"/>
                <w:lang w:val="en-US" w:eastAsia="zh-CN"/>
              </w:rPr>
            </w:pPr>
            <w:r>
              <w:rPr>
                <w:rFonts w:hint="eastAsia" w:ascii="宋体"/>
                <w:kern w:val="2"/>
                <w:sz w:val="21"/>
                <w:szCs w:val="21"/>
              </w:rPr>
              <w:t xml:space="preserve">◆ </w:t>
            </w:r>
            <w:r>
              <w:rPr>
                <w:rFonts w:hint="eastAsia" w:ascii="宋体"/>
                <w:kern w:val="2"/>
                <w:sz w:val="21"/>
                <w:szCs w:val="21"/>
                <w:lang w:val="en-US" w:eastAsia="zh-CN"/>
              </w:rPr>
              <w:t>输入信号</w:t>
            </w:r>
          </w:p>
        </w:tc>
        <w:tc>
          <w:tcPr>
            <w:tcW w:w="6321" w:type="dxa"/>
            <w:vAlign w:val="bottom"/>
          </w:tcPr>
          <w:p>
            <w:pPr>
              <w:adjustRightInd/>
              <w:spacing w:line="360" w:lineRule="exact"/>
              <w:jc w:val="both"/>
              <w:textAlignment w:val="auto"/>
              <w:rPr>
                <w:rFonts w:hint="default"/>
                <w:sz w:val="21"/>
                <w:szCs w:val="21"/>
                <w:lang w:val="en-US" w:eastAsia="zh-CN"/>
              </w:rPr>
            </w:pPr>
            <w:r>
              <w:rPr>
                <w:rFonts w:hint="eastAsia"/>
                <w:sz w:val="21"/>
                <w:szCs w:val="21"/>
                <w:lang w:val="en-US" w:eastAsia="zh-CN"/>
              </w:rPr>
              <w:t>万能分度号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hint="default" w:ascii="宋体" w:hAnsi="Times New Roman" w:eastAsia="宋体" w:cs="Times New Roman"/>
                <w:kern w:val="2"/>
                <w:sz w:val="21"/>
                <w:szCs w:val="21"/>
                <w:lang w:val="en-US" w:eastAsia="zh-CN" w:bidi="ar-SA"/>
              </w:rPr>
            </w:pPr>
            <w:r>
              <w:rPr>
                <w:rFonts w:hint="eastAsia" w:ascii="宋体"/>
                <w:kern w:val="2"/>
                <w:sz w:val="21"/>
                <w:szCs w:val="21"/>
              </w:rPr>
              <w:t xml:space="preserve">◆ </w:t>
            </w:r>
            <w:r>
              <w:rPr>
                <w:rFonts w:hint="eastAsia" w:ascii="宋体"/>
                <w:kern w:val="2"/>
                <w:sz w:val="21"/>
                <w:szCs w:val="21"/>
                <w:lang w:val="en-US" w:eastAsia="zh-CN"/>
              </w:rPr>
              <w:t>变送输出</w:t>
            </w:r>
          </w:p>
        </w:tc>
        <w:tc>
          <w:tcPr>
            <w:tcW w:w="6321" w:type="dxa"/>
            <w:vAlign w:val="bottom"/>
          </w:tcPr>
          <w:p>
            <w:pPr>
              <w:adjustRightInd/>
              <w:spacing w:line="360" w:lineRule="exact"/>
              <w:jc w:val="both"/>
              <w:textAlignment w:val="auto"/>
              <w:rPr>
                <w:rFonts w:hint="default"/>
                <w:sz w:val="21"/>
                <w:szCs w:val="21"/>
                <w:lang w:val="en-US" w:eastAsia="zh-CN"/>
              </w:rPr>
            </w:pPr>
            <w:r>
              <w:rPr>
                <w:rFonts w:hint="eastAsia"/>
                <w:sz w:val="21"/>
                <w:szCs w:val="21"/>
                <w:lang w:val="en-US" w:eastAsia="zh-CN"/>
              </w:rPr>
              <w:t>两路4~20mA变送输出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hint="default" w:ascii="宋体" w:eastAsia="宋体"/>
                <w:kern w:val="2"/>
                <w:sz w:val="21"/>
                <w:szCs w:val="21"/>
                <w:lang w:val="en-US" w:eastAsia="zh-CN"/>
              </w:rPr>
            </w:pPr>
            <w:r>
              <w:rPr>
                <w:rFonts w:hint="eastAsia" w:ascii="宋体"/>
                <w:kern w:val="2"/>
                <w:sz w:val="21"/>
                <w:szCs w:val="21"/>
              </w:rPr>
              <w:t xml:space="preserve">◆ </w:t>
            </w:r>
            <w:r>
              <w:rPr>
                <w:rFonts w:hint="eastAsia" w:ascii="宋体"/>
                <w:kern w:val="2"/>
                <w:sz w:val="21"/>
                <w:szCs w:val="21"/>
                <w:lang w:val="en-US" w:eastAsia="zh-CN"/>
              </w:rPr>
              <w:t>外形结构</w:t>
            </w:r>
          </w:p>
        </w:tc>
        <w:tc>
          <w:tcPr>
            <w:tcW w:w="6321" w:type="dxa"/>
            <w:vAlign w:val="bottom"/>
          </w:tcPr>
          <w:p>
            <w:pPr>
              <w:adjustRightInd/>
              <w:spacing w:line="360" w:lineRule="exact"/>
              <w:jc w:val="both"/>
              <w:textAlignment w:val="auto"/>
              <w:rPr>
                <w:rFonts w:hint="default"/>
                <w:sz w:val="21"/>
                <w:szCs w:val="21"/>
                <w:lang w:val="en-US" w:eastAsia="zh-CN"/>
              </w:rPr>
            </w:pPr>
            <w:r>
              <w:rPr>
                <w:rFonts w:hint="eastAsia"/>
                <w:sz w:val="21"/>
                <w:szCs w:val="21"/>
                <w:lang w:val="en-US" w:eastAsia="zh-CN"/>
              </w:rPr>
              <w:t>160</w:t>
            </w:r>
            <w:r>
              <w:rPr>
                <w:rFonts w:hint="eastAsia"/>
                <w:sz w:val="21"/>
                <w:szCs w:val="21"/>
              </w:rPr>
              <w:t>×</w:t>
            </w:r>
            <w:r>
              <w:rPr>
                <w:rFonts w:hint="eastAsia"/>
                <w:sz w:val="21"/>
                <w:szCs w:val="21"/>
                <w:lang w:val="en-US" w:eastAsia="zh-CN"/>
              </w:rPr>
              <w:t>80</w:t>
            </w:r>
            <w:r>
              <w:rPr>
                <w:rFonts w:hint="eastAsia"/>
                <w:sz w:val="21"/>
                <w:szCs w:val="21"/>
              </w:rPr>
              <w:t>×</w:t>
            </w:r>
            <w:r>
              <w:rPr>
                <w:rFonts w:hint="eastAsia"/>
                <w:sz w:val="21"/>
                <w:szCs w:val="21"/>
                <w:lang w:val="en-US" w:eastAsia="zh-CN"/>
              </w:rPr>
              <w:t>110横表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hint="default" w:ascii="宋体" w:eastAsia="宋体"/>
                <w:kern w:val="2"/>
                <w:sz w:val="21"/>
                <w:szCs w:val="21"/>
                <w:lang w:val="en-US" w:eastAsia="zh-CN"/>
              </w:rPr>
            </w:pPr>
            <w:r>
              <w:rPr>
                <w:rFonts w:hint="eastAsia" w:ascii="宋体"/>
                <w:kern w:val="2"/>
                <w:sz w:val="21"/>
                <w:szCs w:val="21"/>
              </w:rPr>
              <w:t xml:space="preserve">◆ </w:t>
            </w:r>
            <w:r>
              <w:rPr>
                <w:rFonts w:hint="eastAsia" w:ascii="宋体"/>
                <w:kern w:val="2"/>
                <w:sz w:val="21"/>
                <w:szCs w:val="21"/>
                <w:lang w:val="en-US" w:eastAsia="zh-CN"/>
              </w:rPr>
              <w:t>输出电源</w:t>
            </w:r>
          </w:p>
        </w:tc>
        <w:tc>
          <w:tcPr>
            <w:tcW w:w="6321" w:type="dxa"/>
            <w:vAlign w:val="bottom"/>
          </w:tcPr>
          <w:p>
            <w:pPr>
              <w:adjustRightInd/>
              <w:spacing w:line="360" w:lineRule="exact"/>
              <w:jc w:val="both"/>
              <w:textAlignment w:val="auto"/>
              <w:rPr>
                <w:rFonts w:hint="default"/>
                <w:sz w:val="21"/>
                <w:szCs w:val="21"/>
                <w:lang w:val="en-US" w:eastAsia="zh-CN"/>
              </w:rPr>
            </w:pPr>
            <w:r>
              <w:rPr>
                <w:rFonts w:hint="eastAsia"/>
                <w:sz w:val="21"/>
                <w:szCs w:val="21"/>
                <w:lang w:val="en-US" w:eastAsia="zh-CN"/>
              </w:rPr>
              <w:t>带隔离24VDC直流电源输出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vAlign w:val="bottom"/>
          </w:tcPr>
          <w:p>
            <w:pPr>
              <w:adjustRightInd/>
              <w:spacing w:line="360" w:lineRule="exact"/>
              <w:jc w:val="both"/>
              <w:textAlignment w:val="auto"/>
              <w:rPr>
                <w:rFonts w:hint="default" w:ascii="宋体" w:eastAsia="宋体"/>
                <w:kern w:val="2"/>
                <w:sz w:val="21"/>
                <w:szCs w:val="21"/>
                <w:lang w:val="en-US" w:eastAsia="zh-CN"/>
              </w:rPr>
            </w:pPr>
            <w:r>
              <w:rPr>
                <w:rFonts w:hint="eastAsia" w:ascii="宋体"/>
                <w:kern w:val="2"/>
                <w:sz w:val="21"/>
                <w:szCs w:val="21"/>
              </w:rPr>
              <w:t xml:space="preserve">◆ </w:t>
            </w:r>
            <w:r>
              <w:rPr>
                <w:rFonts w:hint="eastAsia" w:ascii="宋体"/>
                <w:kern w:val="2"/>
                <w:sz w:val="21"/>
                <w:szCs w:val="21"/>
                <w:lang w:val="en-US" w:eastAsia="zh-CN"/>
              </w:rPr>
              <w:t>供电电源</w:t>
            </w:r>
          </w:p>
        </w:tc>
        <w:tc>
          <w:tcPr>
            <w:tcW w:w="6321" w:type="dxa"/>
            <w:vAlign w:val="bottom"/>
          </w:tcPr>
          <w:p>
            <w:pPr>
              <w:adjustRightInd/>
              <w:spacing w:line="360" w:lineRule="exact"/>
              <w:jc w:val="both"/>
              <w:textAlignment w:val="auto"/>
              <w:rPr>
                <w:rFonts w:hint="default"/>
                <w:sz w:val="21"/>
                <w:szCs w:val="21"/>
                <w:lang w:val="en-US" w:eastAsia="zh-CN"/>
              </w:rPr>
            </w:pPr>
            <w:r>
              <w:rPr>
                <w:rFonts w:hint="eastAsia"/>
                <w:sz w:val="21"/>
                <w:szCs w:val="21"/>
                <w:lang w:val="en-US" w:eastAsia="zh-CN"/>
              </w:rPr>
              <w:t>AC220V</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shd w:val="clear" w:color="auto" w:fill="auto"/>
            <w:vAlign w:val="bottom"/>
          </w:tcPr>
          <w:p>
            <w:pPr>
              <w:adjustRightInd/>
              <w:spacing w:line="360" w:lineRule="exact"/>
              <w:jc w:val="both"/>
              <w:textAlignment w:val="auto"/>
              <w:rPr>
                <w:rFonts w:hint="default" w:ascii="宋体" w:hAnsi="Times New Roman" w:eastAsia="宋体" w:cs="Times New Roman"/>
                <w:kern w:val="2"/>
                <w:sz w:val="21"/>
                <w:szCs w:val="21"/>
                <w:lang w:val="en-US" w:eastAsia="zh-CN" w:bidi="ar-SA"/>
              </w:rPr>
            </w:pPr>
            <w:r>
              <w:rPr>
                <w:rFonts w:hint="eastAsia" w:ascii="宋体"/>
                <w:kern w:val="2"/>
                <w:sz w:val="21"/>
                <w:szCs w:val="21"/>
              </w:rPr>
              <w:t>◆</w:t>
            </w:r>
            <w:r>
              <w:rPr>
                <w:rFonts w:hint="eastAsia" w:ascii="宋体"/>
                <w:kern w:val="2"/>
                <w:sz w:val="21"/>
                <w:szCs w:val="21"/>
                <w:lang w:val="en-US" w:eastAsia="zh-CN"/>
              </w:rPr>
              <w:t xml:space="preserve"> 通讯接口</w:t>
            </w:r>
          </w:p>
        </w:tc>
        <w:tc>
          <w:tcPr>
            <w:tcW w:w="6321" w:type="dxa"/>
            <w:shd w:val="clear" w:color="auto" w:fill="auto"/>
            <w:vAlign w:val="bottom"/>
          </w:tcPr>
          <w:p>
            <w:pPr>
              <w:adjustRightInd/>
              <w:spacing w:line="360" w:lineRule="exact"/>
              <w:jc w:val="both"/>
              <w:textAlignment w:val="auto"/>
              <w:rPr>
                <w:rFonts w:hint="default" w:ascii="Times New Roman" w:hAnsi="Times New Roman" w:eastAsia="宋体" w:cs="Times New Roman"/>
                <w:sz w:val="21"/>
                <w:szCs w:val="21"/>
                <w:lang w:val="en-US" w:eastAsia="zh-CN" w:bidi="ar-SA"/>
              </w:rPr>
            </w:pPr>
            <w:r>
              <w:rPr>
                <w:rFonts w:hint="eastAsia"/>
                <w:sz w:val="21"/>
                <w:szCs w:val="21"/>
                <w:lang w:val="en-US" w:eastAsia="zh-CN"/>
              </w:rPr>
              <w:t>不带通讯接口</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shd w:val="clear" w:color="auto" w:fill="auto"/>
            <w:vAlign w:val="bottom"/>
          </w:tcPr>
          <w:p>
            <w:pPr>
              <w:adjustRightInd/>
              <w:spacing w:line="360" w:lineRule="exact"/>
              <w:jc w:val="both"/>
              <w:textAlignment w:val="auto"/>
              <w:rPr>
                <w:rFonts w:hint="eastAsia" w:ascii="宋体" w:hAnsi="Times New Roman" w:eastAsia="宋体" w:cs="Times New Roman"/>
                <w:kern w:val="2"/>
                <w:sz w:val="21"/>
                <w:szCs w:val="21"/>
                <w:lang w:val="en-US" w:eastAsia="zh-CN" w:bidi="ar-SA"/>
              </w:rPr>
            </w:pPr>
            <w:r>
              <w:rPr>
                <w:rFonts w:hint="eastAsia" w:ascii="宋体"/>
                <w:kern w:val="2"/>
                <w:sz w:val="21"/>
                <w:szCs w:val="21"/>
              </w:rPr>
              <w:t>◆</w:t>
            </w:r>
            <w:r>
              <w:rPr>
                <w:rFonts w:hint="eastAsia" w:ascii="宋体"/>
                <w:kern w:val="2"/>
                <w:sz w:val="21"/>
                <w:szCs w:val="21"/>
                <w:lang w:val="en-US" w:eastAsia="zh-CN"/>
              </w:rPr>
              <w:t xml:space="preserve"> 测量精度</w:t>
            </w:r>
          </w:p>
        </w:tc>
        <w:tc>
          <w:tcPr>
            <w:tcW w:w="6321" w:type="dxa"/>
            <w:shd w:val="clear" w:color="auto" w:fill="auto"/>
            <w:vAlign w:val="bottom"/>
          </w:tcPr>
          <w:p>
            <w:pPr>
              <w:adjustRightInd/>
              <w:spacing w:line="360" w:lineRule="exact"/>
              <w:jc w:val="both"/>
              <w:textAlignment w:val="auto"/>
              <w:rPr>
                <w:rFonts w:hint="eastAsia" w:ascii="Times New Roman" w:hAnsi="Times New Roman" w:eastAsia="宋体" w:cs="Times New Roman"/>
                <w:sz w:val="21"/>
                <w:szCs w:val="21"/>
                <w:lang w:val="en-US" w:eastAsia="zh-CN" w:bidi="ar-SA"/>
              </w:rPr>
            </w:pPr>
            <w:r>
              <w:rPr>
                <w:rFonts w:hint="eastAsia"/>
                <w:sz w:val="21"/>
                <w:szCs w:val="21"/>
                <w:lang w:val="fr-FR"/>
              </w:rPr>
              <w:t>0.002</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shd w:val="clear" w:color="auto" w:fill="auto"/>
            <w:vAlign w:val="bottom"/>
          </w:tcPr>
          <w:p>
            <w:pPr>
              <w:adjustRightInd/>
              <w:spacing w:line="360" w:lineRule="exact"/>
              <w:jc w:val="both"/>
              <w:textAlignment w:val="auto"/>
              <w:rPr>
                <w:rFonts w:hint="eastAsia" w:ascii="宋体" w:hAnsi="Times New Roman" w:eastAsia="宋体" w:cs="Times New Roman"/>
                <w:kern w:val="2"/>
                <w:sz w:val="21"/>
                <w:szCs w:val="21"/>
                <w:lang w:val="en-US" w:eastAsia="zh-CN" w:bidi="ar-SA"/>
              </w:rPr>
            </w:pPr>
            <w:r>
              <w:rPr>
                <w:rFonts w:hint="eastAsia" w:ascii="宋体"/>
                <w:kern w:val="2"/>
                <w:sz w:val="21"/>
                <w:szCs w:val="21"/>
              </w:rPr>
              <w:t>◆</w:t>
            </w:r>
            <w:r>
              <w:rPr>
                <w:rFonts w:hint="eastAsia" w:ascii="宋体"/>
                <w:kern w:val="2"/>
                <w:sz w:val="21"/>
                <w:szCs w:val="21"/>
                <w:lang w:val="en-US" w:eastAsia="zh-CN"/>
              </w:rPr>
              <w:t xml:space="preserve"> 测量范围</w:t>
            </w:r>
          </w:p>
        </w:tc>
        <w:tc>
          <w:tcPr>
            <w:tcW w:w="6321" w:type="dxa"/>
            <w:shd w:val="clear" w:color="auto" w:fill="auto"/>
            <w:vAlign w:val="bottom"/>
          </w:tcPr>
          <w:p>
            <w:pPr>
              <w:adjustRightInd/>
              <w:spacing w:line="360" w:lineRule="exact"/>
              <w:jc w:val="both"/>
              <w:textAlignment w:val="auto"/>
              <w:rPr>
                <w:rFonts w:hint="eastAsia" w:ascii="Times New Roman" w:hAnsi="Times New Roman" w:eastAsia="宋体" w:cs="Times New Roman"/>
                <w:sz w:val="21"/>
                <w:szCs w:val="21"/>
                <w:lang w:val="en-US" w:eastAsia="zh-CN" w:bidi="ar-SA"/>
              </w:rPr>
            </w:pPr>
            <w:r>
              <w:rPr>
                <w:rFonts w:hint="eastAsia"/>
                <w:sz w:val="21"/>
                <w:szCs w:val="21"/>
                <w:lang w:val="en-US" w:eastAsia="zh-CN"/>
              </w:rPr>
              <w:t>0-100℃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1878" w:type="dxa"/>
            <w:shd w:val="clear" w:color="auto" w:fill="auto"/>
            <w:vAlign w:val="bottom"/>
          </w:tcPr>
          <w:p>
            <w:pPr>
              <w:adjustRightInd/>
              <w:spacing w:line="360" w:lineRule="exact"/>
              <w:jc w:val="both"/>
              <w:textAlignment w:val="auto"/>
              <w:rPr>
                <w:rFonts w:hint="eastAsia" w:ascii="宋体" w:hAnsi="Times New Roman" w:eastAsia="宋体" w:cs="Times New Roman"/>
                <w:kern w:val="2"/>
                <w:sz w:val="21"/>
                <w:szCs w:val="21"/>
                <w:lang w:val="en-US" w:eastAsia="zh-CN" w:bidi="ar-SA"/>
              </w:rPr>
            </w:pPr>
            <w:r>
              <w:rPr>
                <w:rFonts w:hint="eastAsia" w:ascii="宋体"/>
                <w:kern w:val="2"/>
                <w:sz w:val="21"/>
                <w:szCs w:val="21"/>
              </w:rPr>
              <w:t>◆</w:t>
            </w:r>
            <w:r>
              <w:rPr>
                <w:rFonts w:hint="eastAsia" w:ascii="宋体"/>
                <w:kern w:val="2"/>
                <w:sz w:val="21"/>
                <w:szCs w:val="21"/>
                <w:lang w:val="en-US" w:eastAsia="zh-CN"/>
              </w:rPr>
              <w:t xml:space="preserve"> </w:t>
            </w:r>
            <w:r>
              <w:rPr>
                <w:rFonts w:hint="eastAsia" w:ascii="宋体" w:hAnsi="宋体" w:cs="宋体"/>
                <w:color w:val="000000"/>
                <w:sz w:val="21"/>
                <w:szCs w:val="21"/>
                <w:lang w:eastAsia="zh-CN"/>
              </w:rPr>
              <w:t>品牌要求</w:t>
            </w:r>
          </w:p>
        </w:tc>
        <w:tc>
          <w:tcPr>
            <w:tcW w:w="6321" w:type="dxa"/>
            <w:shd w:val="clear" w:color="auto" w:fill="auto"/>
            <w:vAlign w:val="bottom"/>
          </w:tcPr>
          <w:p>
            <w:pPr>
              <w:adjustRightInd/>
              <w:spacing w:line="360" w:lineRule="exact"/>
              <w:jc w:val="both"/>
              <w:textAlignment w:val="auto"/>
              <w:rPr>
                <w:rFonts w:hint="default" w:ascii="Times New Roman" w:hAnsi="Times New Roman" w:eastAsia="宋体" w:cs="Times New Roman"/>
                <w:sz w:val="21"/>
                <w:szCs w:val="21"/>
                <w:lang w:val="en-US" w:eastAsia="zh-CN" w:bidi="ar-SA"/>
              </w:rPr>
            </w:pPr>
            <w:r>
              <w:rPr>
                <w:rFonts w:hint="eastAsia"/>
                <w:sz w:val="21"/>
                <w:szCs w:val="21"/>
                <w:lang w:val="en-US" w:eastAsia="zh-CN"/>
              </w:rPr>
              <w:t>参照或相当于福光百特、深圳万讯、虹润</w:t>
            </w:r>
          </w:p>
        </w:tc>
      </w:tr>
    </w:tbl>
    <w:p>
      <w:pPr>
        <w:spacing w:line="360" w:lineRule="auto"/>
        <w:rPr>
          <w:rFonts w:ascii="宋体" w:hAnsi="宋体"/>
          <w:b/>
          <w:spacing w:val="-4"/>
          <w:kern w:val="28"/>
          <w:szCs w:val="21"/>
        </w:rPr>
      </w:pPr>
    </w:p>
    <w:p>
      <w:pPr>
        <w:adjustRightInd w:val="0"/>
        <w:spacing w:line="360" w:lineRule="auto"/>
        <w:ind w:firstLine="480" w:firstLineChars="200"/>
        <w:jc w:val="left"/>
        <w:textAlignment w:val="baseline"/>
        <w:rPr>
          <w:rFonts w:hint="eastAsia" w:ascii="宋体" w:hAnsi="宋体"/>
          <w:kern w:val="0"/>
          <w:szCs w:val="21"/>
        </w:rPr>
      </w:pPr>
      <w:r>
        <w:rPr>
          <w:rFonts w:hint="eastAsia" w:ascii="宋体" w:hAnsi="宋体"/>
          <w:kern w:val="0"/>
          <w:szCs w:val="21"/>
        </w:rPr>
        <w:t>2.2 附件</w:t>
      </w:r>
    </w:p>
    <w:p>
      <w:pPr>
        <w:numPr>
          <w:ilvl w:val="2"/>
          <w:numId w:val="2"/>
        </w:numPr>
        <w:rPr>
          <w:rFonts w:hint="eastAsia" w:ascii="宋体" w:hAnsi="宋体"/>
          <w:kern w:val="0"/>
          <w:szCs w:val="21"/>
          <w:lang w:val="sq-AL"/>
        </w:rPr>
      </w:pPr>
      <w:r>
        <w:rPr>
          <w:rFonts w:hint="eastAsia" w:ascii="宋体"/>
          <w:szCs w:val="21"/>
        </w:rPr>
        <w:t>提供配套安装附件</w:t>
      </w:r>
    </w:p>
    <w:p>
      <w:pPr>
        <w:numPr>
          <w:ilvl w:val="2"/>
          <w:numId w:val="2"/>
        </w:numPr>
        <w:rPr>
          <w:rFonts w:ascii="宋体" w:hAnsi="宋体"/>
          <w:b/>
          <w:spacing w:val="-4"/>
          <w:kern w:val="28"/>
          <w:szCs w:val="21"/>
        </w:rPr>
      </w:pPr>
      <w:r>
        <w:rPr>
          <w:rFonts w:ascii="宋体" w:hAnsi="宋体"/>
          <w:kern w:val="0"/>
          <w:szCs w:val="21"/>
          <w:lang w:val="sq-AL"/>
        </w:rPr>
        <w:t>含操作说明</w:t>
      </w:r>
      <w:r>
        <w:rPr>
          <w:rFonts w:hint="eastAsia" w:ascii="宋体" w:hAnsi="宋体"/>
          <w:kern w:val="0"/>
          <w:szCs w:val="21"/>
          <w:lang w:val="sq-AL"/>
        </w:rPr>
        <w:t>书</w:t>
      </w:r>
    </w:p>
    <w:p>
      <w:pPr>
        <w:spacing w:line="360" w:lineRule="auto"/>
        <w:rPr>
          <w:rFonts w:ascii="宋体" w:hAnsi="宋体"/>
          <w:b/>
          <w:spacing w:val="-4"/>
          <w:kern w:val="28"/>
          <w:szCs w:val="21"/>
        </w:rPr>
      </w:pPr>
      <w:r>
        <w:rPr>
          <w:rFonts w:hint="eastAsia" w:ascii="宋体" w:hAnsi="宋体"/>
          <w:b/>
          <w:spacing w:val="-4"/>
          <w:kern w:val="28"/>
          <w:szCs w:val="21"/>
        </w:rPr>
        <w:t>附件三    系统设施供货范围</w:t>
      </w:r>
    </w:p>
    <w:p>
      <w:r>
        <w:rPr>
          <w:rFonts w:hint="eastAsia"/>
        </w:rPr>
        <w:t xml:space="preserve">    </w:t>
      </w:r>
    </w:p>
    <w:tbl>
      <w:tblPr>
        <w:tblStyle w:val="6"/>
        <w:tblW w:w="9090" w:type="dxa"/>
        <w:tblInd w:w="135" w:type="dxa"/>
        <w:tblLayout w:type="fixed"/>
        <w:tblCellMar>
          <w:top w:w="0" w:type="dxa"/>
          <w:left w:w="108" w:type="dxa"/>
          <w:bottom w:w="0" w:type="dxa"/>
          <w:right w:w="108" w:type="dxa"/>
        </w:tblCellMar>
      </w:tblPr>
      <w:tblGrid>
        <w:gridCol w:w="580"/>
        <w:gridCol w:w="1368"/>
        <w:gridCol w:w="2967"/>
        <w:gridCol w:w="689"/>
        <w:gridCol w:w="1477"/>
        <w:gridCol w:w="1089"/>
        <w:gridCol w:w="920"/>
      </w:tblGrid>
      <w:tr>
        <w:tblPrEx>
          <w:tblCellMar>
            <w:top w:w="0" w:type="dxa"/>
            <w:left w:w="108" w:type="dxa"/>
            <w:bottom w:w="0" w:type="dxa"/>
            <w:right w:w="108" w:type="dxa"/>
          </w:tblCellMar>
        </w:tblPrEx>
        <w:trPr>
          <w:trHeight w:val="285" w:hRule="atLeast"/>
        </w:trPr>
        <w:tc>
          <w:tcPr>
            <w:tcW w:w="5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序号</w:t>
            </w:r>
          </w:p>
        </w:tc>
        <w:tc>
          <w:tcPr>
            <w:tcW w:w="1368"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代号</w:t>
            </w:r>
          </w:p>
        </w:tc>
        <w:tc>
          <w:tcPr>
            <w:tcW w:w="2967"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名称</w:t>
            </w:r>
          </w:p>
        </w:tc>
        <w:tc>
          <w:tcPr>
            <w:tcW w:w="689"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数量</w:t>
            </w:r>
          </w:p>
        </w:tc>
        <w:tc>
          <w:tcPr>
            <w:tcW w:w="1477"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材料</w:t>
            </w:r>
          </w:p>
        </w:tc>
        <w:tc>
          <w:tcPr>
            <w:tcW w:w="2009"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总质量（kg）</w:t>
            </w:r>
          </w:p>
        </w:tc>
      </w:tr>
      <w:tr>
        <w:tblPrEx>
          <w:tblCellMar>
            <w:top w:w="0" w:type="dxa"/>
            <w:left w:w="108" w:type="dxa"/>
            <w:bottom w:w="0" w:type="dxa"/>
            <w:right w:w="108" w:type="dxa"/>
          </w:tblCellMar>
        </w:tblPrEx>
        <w:trPr>
          <w:trHeight w:val="285" w:hRule="atLeast"/>
        </w:trPr>
        <w:tc>
          <w:tcPr>
            <w:tcW w:w="5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368"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296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689"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47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089"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单重</w:t>
            </w:r>
          </w:p>
        </w:tc>
        <w:tc>
          <w:tcPr>
            <w:tcW w:w="9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总重</w:t>
            </w:r>
          </w:p>
        </w:tc>
      </w:tr>
      <w:tr>
        <w:tblPrEx>
          <w:tblCellMar>
            <w:top w:w="0" w:type="dxa"/>
            <w:left w:w="108" w:type="dxa"/>
            <w:bottom w:w="0" w:type="dxa"/>
            <w:right w:w="108" w:type="dxa"/>
          </w:tblCellMar>
        </w:tblPrEx>
        <w:trPr>
          <w:trHeight w:val="285" w:hRule="atLeast"/>
        </w:trPr>
        <w:tc>
          <w:tcPr>
            <w:tcW w:w="580" w:type="dxa"/>
            <w:tcBorders>
              <w:top w:val="nil"/>
              <w:left w:val="single" w:color="auto" w:sz="4" w:space="0"/>
              <w:bottom w:val="single" w:color="auto" w:sz="4" w:space="0"/>
              <w:right w:val="single" w:color="auto" w:sz="4" w:space="0"/>
            </w:tcBorders>
            <w:vAlign w:val="center"/>
          </w:tcPr>
          <w:p>
            <w:pPr>
              <w:widowControl/>
              <w:spacing w:line="360" w:lineRule="auto"/>
              <w:jc w:val="both"/>
              <w:rPr>
                <w:rFonts w:ascii="宋体" w:hAnsi="宋体" w:eastAsia="宋体" w:cs="Times New Roman"/>
                <w:kern w:val="0"/>
                <w:szCs w:val="21"/>
              </w:rPr>
            </w:pPr>
            <w:r>
              <w:rPr>
                <w:rFonts w:hint="eastAsia" w:ascii="宋体" w:hAnsi="宋体" w:eastAsia="宋体" w:cs="Times New Roman"/>
                <w:kern w:val="0"/>
                <w:szCs w:val="21"/>
              </w:rPr>
              <w:t>1</w:t>
            </w:r>
          </w:p>
        </w:tc>
        <w:tc>
          <w:tcPr>
            <w:tcW w:w="1368" w:type="dxa"/>
            <w:tcBorders>
              <w:top w:val="nil"/>
              <w:left w:val="nil"/>
              <w:bottom w:val="single" w:color="auto" w:sz="4" w:space="0"/>
              <w:right w:val="single" w:color="auto" w:sz="4" w:space="0"/>
            </w:tcBorders>
            <w:vAlign w:val="center"/>
          </w:tcPr>
          <w:p>
            <w:pPr>
              <w:widowControl/>
              <w:tabs>
                <w:tab w:val="center" w:pos="992"/>
                <w:tab w:val="right" w:pos="1864"/>
              </w:tabs>
              <w:jc w:val="left"/>
              <w:rPr>
                <w:rFonts w:hint="eastAsia" w:ascii="宋体" w:hAnsi="宋体" w:eastAsia="宋体" w:cs="Times New Roman"/>
                <w:szCs w:val="21"/>
                <w:lang w:eastAsia="zh-CN"/>
              </w:rPr>
            </w:pPr>
            <w:r>
              <w:rPr>
                <w:rFonts w:hint="eastAsia"/>
              </w:rPr>
              <w:t>70164731</w:t>
            </w:r>
          </w:p>
        </w:tc>
        <w:tc>
          <w:tcPr>
            <w:tcW w:w="2967" w:type="dxa"/>
            <w:tcBorders>
              <w:top w:val="nil"/>
              <w:left w:val="nil"/>
              <w:bottom w:val="single" w:color="auto" w:sz="4" w:space="0"/>
              <w:right w:val="single" w:color="auto" w:sz="4" w:space="0"/>
            </w:tcBorders>
            <w:vAlign w:val="center"/>
          </w:tcPr>
          <w:p>
            <w:pPr>
              <w:widowControl/>
              <w:rPr>
                <w:rFonts w:ascii="Times New Roman" w:hAnsi="Times New Roman" w:eastAsia="宋体" w:cs="Times New Roman"/>
                <w:kern w:val="0"/>
                <w:sz w:val="20"/>
                <w:szCs w:val="20"/>
              </w:rPr>
            </w:pPr>
            <w:r>
              <w:rPr>
                <w:rFonts w:hint="eastAsia" w:ascii="宋体" w:hAnsi="宋体" w:eastAsia="宋体" w:cs="Times New Roman"/>
                <w:kern w:val="0"/>
                <w:szCs w:val="21"/>
              </w:rPr>
              <w:t>温度表\0-100℃ 0.002 FBB74UU66HP</w:t>
            </w:r>
          </w:p>
        </w:tc>
        <w:tc>
          <w:tcPr>
            <w:tcW w:w="689" w:type="dxa"/>
            <w:tcBorders>
              <w:top w:val="nil"/>
              <w:left w:val="nil"/>
              <w:bottom w:val="single" w:color="auto" w:sz="4" w:space="0"/>
              <w:right w:val="single" w:color="auto" w:sz="4" w:space="0"/>
            </w:tcBorders>
            <w:vAlign w:val="center"/>
          </w:tcPr>
          <w:p>
            <w:pPr>
              <w:widowControl/>
              <w:spacing w:line="360" w:lineRule="auto"/>
              <w:jc w:val="center"/>
              <w:rPr>
                <w:rFonts w:hint="default" w:ascii="宋体" w:hAnsi="宋体" w:eastAsia="宋体" w:cs="Times New Roman"/>
                <w:kern w:val="0"/>
                <w:szCs w:val="21"/>
                <w:lang w:val="en-US" w:eastAsia="zh-CN"/>
              </w:rPr>
            </w:pPr>
            <w:r>
              <w:rPr>
                <w:rFonts w:hint="eastAsia" w:ascii="宋体" w:hAnsi="宋体" w:cs="Times New Roman"/>
                <w:kern w:val="0"/>
                <w:szCs w:val="21"/>
                <w:lang w:val="en-US" w:eastAsia="zh-CN"/>
              </w:rPr>
              <w:t>20</w:t>
            </w:r>
          </w:p>
        </w:tc>
        <w:tc>
          <w:tcPr>
            <w:tcW w:w="1477" w:type="dxa"/>
            <w:tcBorders>
              <w:top w:val="nil"/>
              <w:left w:val="nil"/>
              <w:bottom w:val="single" w:color="auto" w:sz="4" w:space="0"/>
              <w:right w:val="single" w:color="auto" w:sz="4" w:space="0"/>
            </w:tcBorders>
            <w:vAlign w:val="center"/>
          </w:tcPr>
          <w:p>
            <w:pPr>
              <w:widowControl/>
              <w:jc w:val="center"/>
              <w:rPr>
                <w:rFonts w:ascii="宋体" w:hAnsi="宋体" w:eastAsia="宋体" w:cs="Times New Roman"/>
                <w:kern w:val="0"/>
                <w:szCs w:val="21"/>
              </w:rPr>
            </w:pPr>
            <w:r>
              <w:rPr>
                <w:rFonts w:hint="eastAsia" w:ascii="宋体"/>
                <w:kern w:val="0"/>
                <w:szCs w:val="21"/>
              </w:rPr>
              <w:t>/</w:t>
            </w:r>
          </w:p>
        </w:tc>
        <w:tc>
          <w:tcPr>
            <w:tcW w:w="1089"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c>
          <w:tcPr>
            <w:tcW w:w="9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r>
    </w:tbl>
    <w:p>
      <w:pPr>
        <w:widowControl/>
        <w:tabs>
          <w:tab w:val="left" w:pos="540"/>
          <w:tab w:val="left" w:pos="720"/>
          <w:tab w:val="left" w:pos="1080"/>
        </w:tabs>
        <w:spacing w:line="360" w:lineRule="auto"/>
        <w:rPr>
          <w:rFonts w:ascii="宋体" w:hAnsi="宋体" w:eastAsia="宋体" w:cs="Times New Roman"/>
          <w:kern w:val="0"/>
          <w:szCs w:val="21"/>
        </w:rPr>
      </w:pPr>
      <w:r>
        <w:rPr>
          <w:rFonts w:ascii="宋体" w:hAnsi="宋体" w:eastAsia="宋体" w:cs="Times New Roman"/>
          <w:kern w:val="0"/>
          <w:szCs w:val="21"/>
        </w:rPr>
        <w:t xml:space="preserve"> </w:t>
      </w:r>
    </w:p>
    <w:p>
      <w:pPr>
        <w:widowControl/>
        <w:tabs>
          <w:tab w:val="left" w:pos="540"/>
          <w:tab w:val="left" w:pos="720"/>
          <w:tab w:val="left" w:pos="1080"/>
        </w:tabs>
        <w:spacing w:line="360" w:lineRule="auto"/>
        <w:rPr>
          <w:rFonts w:ascii="宋体" w:hAnsi="宋体" w:eastAsia="宋体" w:cs="Times New Roman"/>
          <w:kern w:val="0"/>
          <w:szCs w:val="21"/>
        </w:rPr>
      </w:pPr>
    </w:p>
    <w:p>
      <w:pPr>
        <w:tabs>
          <w:tab w:val="left" w:pos="0"/>
          <w:tab w:val="left" w:pos="900"/>
          <w:tab w:val="left" w:pos="1080"/>
        </w:tabs>
        <w:spacing w:line="360" w:lineRule="auto"/>
        <w:ind w:firstLine="525" w:firstLineChars="250"/>
        <w:rPr>
          <w:rFonts w:ascii="宋体" w:hAnsi="宋体"/>
          <w:sz w:val="21"/>
          <w:szCs w:val="21"/>
        </w:rPr>
      </w:pPr>
      <w:r>
        <w:rPr>
          <w:rFonts w:hint="eastAsia" w:ascii="宋体" w:hAnsi="宋体"/>
          <w:sz w:val="21"/>
          <w:szCs w:val="21"/>
        </w:rPr>
        <w:t xml:space="preserve">                                  </w:t>
      </w:r>
    </w:p>
    <w:p>
      <w:pPr>
        <w:widowControl/>
        <w:spacing w:line="360" w:lineRule="auto"/>
        <w:jc w:val="left"/>
        <w:rPr>
          <w:rFonts w:ascii="宋体" w:hAnsi="宋体" w:eastAsia="宋体" w:cs="Times New Roman"/>
          <w:b/>
          <w:kern w:val="0"/>
          <w:szCs w:val="21"/>
        </w:rPr>
      </w:pPr>
      <w:r>
        <w:rPr>
          <w:rFonts w:hint="eastAsia" w:ascii="宋体" w:hAnsi="宋体" w:eastAsia="宋体" w:cs="Times New Roman"/>
          <w:b/>
          <w:kern w:val="0"/>
          <w:szCs w:val="21"/>
        </w:rPr>
        <w:t>附件四   提供资料</w:t>
      </w:r>
    </w:p>
    <w:p>
      <w:pPr>
        <w:widowControl w:val="0"/>
        <w:tabs>
          <w:tab w:val="left" w:pos="540"/>
          <w:tab w:val="left" w:pos="1080"/>
        </w:tabs>
        <w:spacing w:line="360" w:lineRule="auto"/>
        <w:ind w:left="-23" w:firstLine="560" w:firstLineChars="267"/>
        <w:jc w:val="both"/>
        <w:outlineLvl w:val="0"/>
        <w:rPr>
          <w:rFonts w:ascii="宋体"/>
          <w:kern w:val="2"/>
          <w:sz w:val="21"/>
          <w:szCs w:val="21"/>
        </w:rPr>
      </w:pPr>
      <w:r>
        <w:rPr>
          <w:rFonts w:hint="eastAsia" w:ascii="宋体" w:hAnsi="宋体"/>
          <w:color w:val="000000"/>
          <w:kern w:val="2"/>
          <w:sz w:val="21"/>
          <w:szCs w:val="21"/>
          <w:lang w:val="en-US" w:eastAsia="zh-CN"/>
        </w:rPr>
        <w:t>4</w:t>
      </w:r>
      <w:r>
        <w:rPr>
          <w:rFonts w:ascii="宋体" w:hAnsi="宋体"/>
          <w:color w:val="000000"/>
          <w:kern w:val="2"/>
          <w:sz w:val="21"/>
          <w:szCs w:val="21"/>
        </w:rPr>
        <w:t>.1</w:t>
      </w:r>
      <w:r>
        <w:rPr>
          <w:rFonts w:hint="eastAsia" w:ascii="宋体" w:hAnsi="宋体"/>
          <w:kern w:val="2"/>
          <w:sz w:val="21"/>
          <w:szCs w:val="21"/>
        </w:rPr>
        <w:t>甲方在中标后向乙方提</w:t>
      </w:r>
      <w:r>
        <w:rPr>
          <w:rFonts w:hint="eastAsia" w:ascii="宋体" w:hAnsi="宋体"/>
          <w:kern w:val="2"/>
          <w:sz w:val="21"/>
          <w:szCs w:val="21"/>
          <w:lang w:val="en-US" w:eastAsia="zh-CN"/>
        </w:rPr>
        <w:t>供</w:t>
      </w:r>
      <w:r>
        <w:rPr>
          <w:rFonts w:hint="eastAsia" w:ascii="宋体" w:hAnsi="宋体"/>
          <w:kern w:val="2"/>
          <w:sz w:val="21"/>
          <w:szCs w:val="21"/>
        </w:rPr>
        <w:t>以下资料：</w:t>
      </w:r>
    </w:p>
    <w:p>
      <w:pPr>
        <w:widowControl w:val="0"/>
        <w:spacing w:line="360" w:lineRule="auto"/>
        <w:ind w:firstLine="119" w:firstLineChars="57"/>
        <w:jc w:val="both"/>
        <w:rPr>
          <w:rFonts w:ascii="宋体"/>
          <w:color w:val="000000"/>
          <w:kern w:val="2"/>
          <w:sz w:val="21"/>
          <w:szCs w:val="21"/>
        </w:rPr>
      </w:pPr>
      <w:r>
        <w:rPr>
          <w:rFonts w:hint="eastAsia" w:ascii="宋体" w:hAnsi="宋体"/>
          <w:color w:val="000000"/>
          <w:kern w:val="2"/>
          <w:sz w:val="21"/>
          <w:szCs w:val="21"/>
        </w:rPr>
        <w:t>现场使用原设备所附带资料、规格型号</w:t>
      </w:r>
    </w:p>
    <w:p>
      <w:pPr>
        <w:widowControl w:val="0"/>
        <w:spacing w:line="360" w:lineRule="auto"/>
        <w:ind w:firstLine="535" w:firstLineChars="255"/>
        <w:jc w:val="both"/>
        <w:rPr>
          <w:rFonts w:ascii="宋体"/>
          <w:kern w:val="2"/>
          <w:sz w:val="21"/>
          <w:szCs w:val="21"/>
        </w:rPr>
      </w:pPr>
      <w:r>
        <w:rPr>
          <w:rFonts w:hint="eastAsia" w:ascii="宋体" w:hAnsi="宋体"/>
          <w:color w:val="000000"/>
          <w:kern w:val="2"/>
          <w:sz w:val="21"/>
          <w:szCs w:val="21"/>
          <w:lang w:val="en-US" w:eastAsia="zh-CN"/>
        </w:rPr>
        <w:t>4</w:t>
      </w:r>
      <w:r>
        <w:rPr>
          <w:rFonts w:ascii="宋体" w:hAnsi="宋体"/>
          <w:color w:val="000000"/>
          <w:kern w:val="2"/>
          <w:sz w:val="21"/>
          <w:szCs w:val="21"/>
        </w:rPr>
        <w:t>.2</w:t>
      </w:r>
      <w:r>
        <w:rPr>
          <w:rFonts w:hint="eastAsia" w:ascii="宋体" w:hAnsi="宋体"/>
          <w:color w:val="000000"/>
          <w:kern w:val="2"/>
          <w:sz w:val="21"/>
          <w:szCs w:val="21"/>
        </w:rPr>
        <w:t>乙方在</w:t>
      </w:r>
      <w:r>
        <w:rPr>
          <w:rFonts w:hint="eastAsia" w:ascii="宋体" w:hAnsi="宋体"/>
          <w:kern w:val="2"/>
          <w:sz w:val="21"/>
          <w:szCs w:val="21"/>
        </w:rPr>
        <w:t>中标后</w:t>
      </w:r>
      <w:r>
        <w:rPr>
          <w:rFonts w:ascii="宋体" w:hAnsi="宋体"/>
          <w:kern w:val="2"/>
          <w:sz w:val="21"/>
          <w:szCs w:val="21"/>
        </w:rPr>
        <w:t xml:space="preserve"> 5</w:t>
      </w:r>
      <w:r>
        <w:rPr>
          <w:rFonts w:hint="eastAsia" w:ascii="宋体" w:hAnsi="宋体"/>
          <w:color w:val="000000"/>
          <w:kern w:val="2"/>
          <w:sz w:val="21"/>
          <w:szCs w:val="21"/>
        </w:rPr>
        <w:t>天内将正确的纸版和电子版如下资料提供给甲方：</w:t>
      </w:r>
    </w:p>
    <w:p>
      <w:pPr>
        <w:widowControl w:val="0"/>
        <w:tabs>
          <w:tab w:val="left" w:pos="1080"/>
        </w:tabs>
        <w:spacing w:line="360" w:lineRule="auto"/>
        <w:ind w:firstLine="840" w:firstLineChars="4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.2.1</w:t>
      </w:r>
      <w:r>
        <w:rPr>
          <w:rFonts w:hint="eastAsia" w:ascii="宋体" w:hAnsi="宋体"/>
          <w:kern w:val="2"/>
          <w:sz w:val="21"/>
          <w:szCs w:val="21"/>
        </w:rPr>
        <w:t>外购件明细表</w:t>
      </w:r>
    </w:p>
    <w:p>
      <w:pPr>
        <w:widowControl w:val="0"/>
        <w:tabs>
          <w:tab w:val="left" w:pos="1080"/>
        </w:tabs>
        <w:spacing w:line="360" w:lineRule="auto"/>
        <w:ind w:firstLine="840" w:firstLineChars="4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.2.2</w:t>
      </w:r>
      <w:r>
        <w:rPr>
          <w:rFonts w:hint="eastAsia" w:ascii="宋体" w:hAnsi="宋体"/>
          <w:kern w:val="2"/>
          <w:sz w:val="21"/>
          <w:szCs w:val="21"/>
        </w:rPr>
        <w:t>备件、附件明细表</w:t>
      </w:r>
    </w:p>
    <w:p>
      <w:pPr>
        <w:widowControl w:val="0"/>
        <w:tabs>
          <w:tab w:val="left" w:pos="1080"/>
        </w:tabs>
        <w:spacing w:line="360" w:lineRule="auto"/>
        <w:ind w:firstLine="840" w:firstLineChars="4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.2.3</w:t>
      </w:r>
      <w:r>
        <w:rPr>
          <w:rFonts w:hint="eastAsia" w:ascii="宋体" w:hAnsi="宋体"/>
          <w:kern w:val="2"/>
          <w:sz w:val="21"/>
          <w:szCs w:val="21"/>
        </w:rPr>
        <w:t>各部分总图、装配图及零件图</w:t>
      </w:r>
    </w:p>
    <w:p>
      <w:pPr>
        <w:widowControl w:val="0"/>
        <w:tabs>
          <w:tab w:val="left" w:pos="1080"/>
        </w:tabs>
        <w:spacing w:line="360" w:lineRule="auto"/>
        <w:ind w:firstLine="840" w:firstLineChars="400"/>
        <w:rPr>
          <w:rFonts w:ascii="宋体"/>
          <w:kern w:val="2"/>
          <w:sz w:val="21"/>
          <w:szCs w:val="21"/>
        </w:rPr>
      </w:pPr>
      <w:r>
        <w:rPr>
          <w:rFonts w:hint="eastAsia" w:ascii="宋体" w:hAnsi="宋体"/>
          <w:kern w:val="2"/>
          <w:sz w:val="21"/>
          <w:szCs w:val="21"/>
          <w:lang w:val="en-US" w:eastAsia="zh-CN"/>
        </w:rPr>
        <w:t>4</w:t>
      </w:r>
      <w:r>
        <w:rPr>
          <w:rFonts w:ascii="宋体" w:hAnsi="宋体"/>
          <w:kern w:val="2"/>
          <w:sz w:val="21"/>
          <w:szCs w:val="21"/>
        </w:rPr>
        <w:t>.2.4</w:t>
      </w:r>
      <w:r>
        <w:rPr>
          <w:rFonts w:hint="eastAsia" w:ascii="宋体" w:hAnsi="宋体"/>
          <w:kern w:val="2"/>
          <w:sz w:val="21"/>
          <w:szCs w:val="21"/>
        </w:rPr>
        <w:t>中文说明书</w:t>
      </w:r>
    </w:p>
    <w:p>
      <w:pPr>
        <w:widowControl w:val="0"/>
        <w:spacing w:line="360" w:lineRule="auto"/>
        <w:ind w:firstLine="420" w:firstLineChars="200"/>
        <w:jc w:val="both"/>
        <w:rPr>
          <w:rFonts w:hint="eastAsia" w:ascii="宋体" w:hAnsi="宋体"/>
          <w:color w:val="000000"/>
          <w:kern w:val="2"/>
          <w:sz w:val="21"/>
          <w:szCs w:val="21"/>
        </w:rPr>
      </w:pPr>
      <w:r>
        <w:rPr>
          <w:rFonts w:hint="eastAsia" w:ascii="宋体" w:hAnsi="宋体"/>
          <w:color w:val="000000"/>
          <w:kern w:val="2"/>
          <w:sz w:val="21"/>
          <w:szCs w:val="21"/>
          <w:lang w:val="en-US" w:eastAsia="zh-CN"/>
        </w:rPr>
        <w:t>4</w:t>
      </w:r>
      <w:r>
        <w:rPr>
          <w:rFonts w:ascii="宋体" w:hAnsi="宋体"/>
          <w:color w:val="000000"/>
          <w:kern w:val="2"/>
          <w:sz w:val="21"/>
          <w:szCs w:val="21"/>
        </w:rPr>
        <w:t>.3</w:t>
      </w:r>
      <w:r>
        <w:rPr>
          <w:rFonts w:hint="eastAsia" w:ascii="宋体" w:hAnsi="宋体"/>
          <w:color w:val="000000"/>
          <w:kern w:val="2"/>
          <w:sz w:val="21"/>
          <w:szCs w:val="21"/>
        </w:rPr>
        <w:t>提供出厂最终资料</w:t>
      </w:r>
    </w:p>
    <w:p>
      <w:pPr>
        <w:widowControl w:val="0"/>
        <w:spacing w:line="360" w:lineRule="auto"/>
        <w:ind w:firstLine="420" w:firstLineChars="200"/>
        <w:jc w:val="both"/>
        <w:rPr>
          <w:rFonts w:hint="default" w:ascii="宋体" w:hAnsi="Times New Roman" w:eastAsia="宋体" w:cs="Times New Roman"/>
          <w:color w:val="000000"/>
          <w:kern w:val="2"/>
          <w:sz w:val="21"/>
          <w:lang w:val="en-US" w:eastAsia="zh-CN"/>
        </w:rPr>
      </w:pPr>
      <w:r>
        <w:rPr>
          <w:rFonts w:hint="eastAsia" w:ascii="宋体"/>
          <w:color w:val="000000"/>
          <w:kern w:val="2"/>
          <w:sz w:val="21"/>
          <w:lang w:val="en-US" w:eastAsia="zh-CN"/>
        </w:rPr>
        <w:t>4.4</w:t>
      </w:r>
      <w:r>
        <w:rPr>
          <w:rFonts w:hint="eastAsia" w:ascii="宋体"/>
          <w:color w:val="000000"/>
          <w:kern w:val="2"/>
          <w:sz w:val="21"/>
        </w:rPr>
        <w:t>现场联系</w:t>
      </w:r>
      <w:r>
        <w:rPr>
          <w:rFonts w:hint="eastAsia"/>
        </w:rPr>
        <w:t>人</w:t>
      </w:r>
      <w:r>
        <w:rPr>
          <w:rFonts w:hint="eastAsia"/>
          <w:lang w:eastAsia="zh-CN"/>
        </w:rPr>
        <w:t>：</w:t>
      </w:r>
      <w:r>
        <w:rPr>
          <w:rFonts w:hint="eastAsia" w:ascii="宋体" w:hAnsi="Times New Roman" w:eastAsia="宋体" w:cs="Times New Roman"/>
          <w:color w:val="000000"/>
          <w:kern w:val="2"/>
          <w:sz w:val="21"/>
          <w:lang w:eastAsia="zh-CN"/>
        </w:rPr>
        <w:t>张胜凯</w:t>
      </w:r>
      <w:r>
        <w:rPr>
          <w:rFonts w:hint="eastAsia" w:ascii="宋体" w:hAnsi="Times New Roman" w:eastAsia="宋体" w:cs="Times New Roman"/>
          <w:color w:val="000000"/>
          <w:kern w:val="2"/>
          <w:sz w:val="21"/>
        </w:rPr>
        <w:t xml:space="preserve">  联系电话：</w:t>
      </w:r>
      <w:r>
        <w:rPr>
          <w:rFonts w:hint="eastAsia" w:ascii="宋体" w:hAnsi="Times New Roman" w:eastAsia="宋体" w:cs="Times New Roman"/>
          <w:color w:val="000000"/>
          <w:kern w:val="2"/>
          <w:sz w:val="21"/>
          <w:lang w:val="en-US" w:eastAsia="zh-CN" w:bidi="ar-SA"/>
        </w:rPr>
        <w:t>13519486001</w:t>
      </w:r>
      <w:r>
        <w:rPr>
          <w:rFonts w:hint="eastAsia" w:ascii="宋体" w:hAnsi="Times New Roman" w:eastAsia="宋体" w:cs="Times New Roman"/>
          <w:color w:val="000000"/>
          <w:kern w:val="2"/>
          <w:sz w:val="21"/>
        </w:rPr>
        <w:t>座机0937</w:t>
      </w:r>
      <w:r>
        <w:rPr>
          <w:rFonts w:hint="eastAsia" w:ascii="宋体" w:hAnsi="Times New Roman" w:eastAsia="宋体" w:cs="Times New Roman"/>
          <w:color w:val="000000"/>
          <w:kern w:val="2"/>
          <w:sz w:val="21"/>
          <w:lang w:val="en-US" w:eastAsia="zh-CN"/>
        </w:rPr>
        <w:t>-6714917</w:t>
      </w:r>
    </w:p>
    <w:p>
      <w:pPr>
        <w:pStyle w:val="2"/>
        <w:spacing w:line="360" w:lineRule="auto"/>
        <w:ind w:firstLine="2205" w:firstLineChars="1050"/>
        <w:rPr>
          <w:rFonts w:hAnsi="宋体"/>
          <w:szCs w:val="21"/>
        </w:rPr>
      </w:pPr>
      <w:r>
        <w:rPr>
          <w:rFonts w:hint="eastAsia" w:hAnsi="宋体"/>
          <w:szCs w:val="21"/>
        </w:rPr>
        <w:t>电子邮箱：</w:t>
      </w:r>
      <w:r>
        <w:rPr>
          <w:rFonts w:hAnsi="宋体"/>
          <w:szCs w:val="21"/>
        </w:rPr>
        <w:fldChar w:fldCharType="begin"/>
      </w:r>
      <w:r>
        <w:rPr>
          <w:rFonts w:hAnsi="宋体"/>
          <w:szCs w:val="21"/>
        </w:rPr>
        <w:instrText xml:space="preserve"> HYPERLINK "mailto:</w:instrText>
      </w:r>
      <w:r>
        <w:rPr>
          <w:rFonts w:hint="eastAsia" w:hAnsi="宋体"/>
          <w:szCs w:val="21"/>
        </w:rPr>
        <w:instrText xml:space="preserve">qiaozhi@jiugang.com</w:instrText>
      </w:r>
      <w:r>
        <w:rPr>
          <w:rFonts w:hAnsi="宋体"/>
          <w:szCs w:val="21"/>
        </w:rPr>
        <w:instrText xml:space="preserve">" </w:instrText>
      </w:r>
      <w:r>
        <w:rPr>
          <w:rFonts w:hAnsi="宋体"/>
          <w:szCs w:val="21"/>
        </w:rPr>
        <w:fldChar w:fldCharType="separate"/>
      </w:r>
      <w:r>
        <w:rPr>
          <w:rStyle w:val="9"/>
          <w:rFonts w:hint="eastAsia" w:hAnsi="宋体" w:eastAsia="宋体"/>
          <w:szCs w:val="21"/>
          <w:lang w:val="en-US" w:eastAsia="zh-CN"/>
        </w:rPr>
        <w:t>zhangshengkai</w:t>
      </w:r>
      <w:r>
        <w:rPr>
          <w:rStyle w:val="9"/>
          <w:rFonts w:hint="eastAsia" w:hAnsi="宋体"/>
          <w:szCs w:val="21"/>
        </w:rPr>
        <w:t>@jiugang.com</w:t>
      </w:r>
      <w:r>
        <w:rPr>
          <w:rFonts w:hAnsi="宋体"/>
          <w:szCs w:val="21"/>
        </w:rPr>
        <w:fldChar w:fldCharType="end"/>
      </w:r>
    </w:p>
    <w:p>
      <w:pPr>
        <w:widowControl w:val="0"/>
        <w:spacing w:line="360" w:lineRule="auto"/>
        <w:ind w:firstLine="211" w:firstLineChars="10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五</w:t>
      </w:r>
      <w:r>
        <w:rPr>
          <w:rFonts w:hint="eastAsia" w:ascii="宋体" w:hAnsi="宋体"/>
          <w:b/>
          <w:kern w:val="2"/>
          <w:sz w:val="21"/>
          <w:szCs w:val="21"/>
          <w:lang w:val="en-US" w:eastAsia="zh-CN"/>
        </w:rPr>
        <w:t xml:space="preserve"> </w:t>
      </w:r>
      <w:r>
        <w:rPr>
          <w:rFonts w:hint="eastAsia" w:ascii="宋体" w:hAnsi="宋体"/>
          <w:b/>
          <w:kern w:val="2"/>
          <w:sz w:val="21"/>
          <w:szCs w:val="21"/>
        </w:rPr>
        <w:t>售后服务</w:t>
      </w:r>
    </w:p>
    <w:p>
      <w:pPr>
        <w:widowControl w:val="0"/>
        <w:spacing w:line="360" w:lineRule="auto"/>
        <w:ind w:left="180" w:firstLine="420" w:firstLineChars="200"/>
        <w:jc w:val="both"/>
        <w:rPr>
          <w:rFonts w:ascii="宋体"/>
          <w:kern w:val="2"/>
          <w:sz w:val="21"/>
          <w:szCs w:val="21"/>
        </w:rPr>
      </w:pPr>
      <w:r>
        <w:rPr>
          <w:rFonts w:hint="eastAsia" w:ascii="宋体" w:hAnsi="宋体"/>
          <w:kern w:val="2"/>
          <w:sz w:val="21"/>
          <w:szCs w:val="21"/>
        </w:rPr>
        <w:t>5</w:t>
      </w:r>
      <w:r>
        <w:rPr>
          <w:rFonts w:ascii="宋体" w:hAnsi="宋体"/>
          <w:kern w:val="2"/>
          <w:sz w:val="21"/>
          <w:szCs w:val="21"/>
        </w:rPr>
        <w:t>.1</w:t>
      </w:r>
      <w:r>
        <w:rPr>
          <w:rFonts w:hint="eastAsia" w:ascii="宋体" w:hAnsi="宋体"/>
          <w:kern w:val="2"/>
          <w:sz w:val="21"/>
          <w:szCs w:val="21"/>
        </w:rPr>
        <w:t>合同设备的保证期为投运现场使用之日起</w:t>
      </w:r>
      <w:r>
        <w:rPr>
          <w:rFonts w:ascii="宋体" w:hAnsi="宋体"/>
          <w:kern w:val="2"/>
          <w:sz w:val="21"/>
          <w:szCs w:val="21"/>
        </w:rPr>
        <w:t>12</w:t>
      </w:r>
      <w:r>
        <w:rPr>
          <w:rFonts w:hint="eastAsia" w:ascii="宋体" w:hAnsi="宋体"/>
          <w:kern w:val="2"/>
          <w:sz w:val="21"/>
          <w:szCs w:val="21"/>
        </w:rPr>
        <w:t>个月。</w:t>
      </w:r>
    </w:p>
    <w:p>
      <w:pPr>
        <w:widowControl w:val="0"/>
        <w:spacing w:line="360" w:lineRule="auto"/>
        <w:ind w:left="180" w:firstLine="420" w:firstLineChars="200"/>
        <w:jc w:val="both"/>
        <w:rPr>
          <w:rFonts w:ascii="宋体"/>
          <w:kern w:val="2"/>
          <w:sz w:val="21"/>
          <w:szCs w:val="21"/>
        </w:rPr>
      </w:pPr>
      <w:r>
        <w:rPr>
          <w:rFonts w:hint="eastAsia" w:ascii="宋体" w:hAnsi="宋体"/>
          <w:kern w:val="2"/>
          <w:sz w:val="21"/>
          <w:szCs w:val="21"/>
        </w:rPr>
        <w:t>5</w:t>
      </w:r>
      <w:r>
        <w:rPr>
          <w:rFonts w:ascii="宋体" w:hAnsi="宋体"/>
          <w:kern w:val="2"/>
          <w:sz w:val="21"/>
          <w:szCs w:val="21"/>
        </w:rPr>
        <w:t>.2</w:t>
      </w:r>
      <w:r>
        <w:rPr>
          <w:rFonts w:hint="eastAsia" w:ascii="宋体" w:hAnsi="宋体"/>
          <w:kern w:val="2"/>
          <w:sz w:val="21"/>
          <w:szCs w:val="21"/>
        </w:rPr>
        <w:t>在质保期内乙方免费处理所有故障，更换零部件，保证系统正常运行。</w:t>
      </w:r>
    </w:p>
    <w:p>
      <w:pPr>
        <w:widowControl w:val="0"/>
        <w:spacing w:line="360" w:lineRule="auto"/>
        <w:ind w:left="180" w:firstLine="420" w:firstLineChars="200"/>
        <w:jc w:val="both"/>
        <w:rPr>
          <w:rFonts w:hint="eastAsia" w:ascii="宋体" w:hAnsi="宋体"/>
          <w:kern w:val="2"/>
          <w:sz w:val="21"/>
          <w:szCs w:val="21"/>
        </w:rPr>
      </w:pPr>
      <w:r>
        <w:rPr>
          <w:rFonts w:hint="eastAsia" w:ascii="宋体" w:hAnsi="宋体"/>
          <w:kern w:val="2"/>
          <w:sz w:val="21"/>
          <w:szCs w:val="21"/>
        </w:rPr>
        <w:t>5</w:t>
      </w:r>
      <w:r>
        <w:rPr>
          <w:rFonts w:ascii="宋体" w:hAnsi="宋体"/>
          <w:kern w:val="2"/>
          <w:sz w:val="21"/>
          <w:szCs w:val="21"/>
        </w:rPr>
        <w:t>.</w:t>
      </w:r>
      <w:r>
        <w:rPr>
          <w:rFonts w:hint="eastAsia" w:ascii="宋体" w:hAnsi="宋体"/>
          <w:kern w:val="2"/>
          <w:sz w:val="21"/>
          <w:szCs w:val="21"/>
        </w:rPr>
        <w:t>3乙方负责对用户技术和操作人员进行系统原理，设备特性，使用方法，常见故障排除。</w:t>
      </w:r>
    </w:p>
    <w:p>
      <w:pPr>
        <w:spacing w:line="360" w:lineRule="auto"/>
        <w:ind w:firstLine="630" w:firstLineChars="300"/>
        <w:rPr>
          <w:rFonts w:ascii="宋体" w:hAnsi="宋体"/>
          <w:kern w:val="2"/>
          <w:sz w:val="21"/>
          <w:szCs w:val="21"/>
        </w:rPr>
      </w:pPr>
      <w:r>
        <w:rPr>
          <w:rFonts w:hint="eastAsia" w:ascii="宋体" w:hAnsi="宋体"/>
          <w:kern w:val="2"/>
          <w:sz w:val="21"/>
          <w:szCs w:val="21"/>
        </w:rPr>
        <w:t>5.4乙方在接到甲方服务</w:t>
      </w:r>
      <w:r>
        <w:rPr>
          <w:rFonts w:hint="eastAsia" w:ascii="宋体" w:hAnsi="宋体"/>
          <w:kern w:val="2"/>
          <w:sz w:val="21"/>
          <w:szCs w:val="21"/>
          <w:highlight w:val="none"/>
        </w:rPr>
        <w:t>要求后，应在24个小时内派出</w:t>
      </w:r>
      <w:r>
        <w:rPr>
          <w:rFonts w:hint="eastAsia" w:ascii="宋体" w:hAnsi="宋体"/>
          <w:kern w:val="2"/>
          <w:sz w:val="21"/>
          <w:szCs w:val="21"/>
          <w:highlight w:val="none"/>
          <w:lang w:eastAsia="zh-CN"/>
        </w:rPr>
        <w:t>公司</w:t>
      </w:r>
      <w:r>
        <w:rPr>
          <w:rFonts w:hint="eastAsia" w:ascii="宋体" w:hAnsi="宋体"/>
          <w:kern w:val="2"/>
          <w:sz w:val="21"/>
          <w:szCs w:val="21"/>
          <w:highlight w:val="none"/>
        </w:rPr>
        <w:t>技</w:t>
      </w:r>
      <w:r>
        <w:rPr>
          <w:rFonts w:hint="eastAsia" w:ascii="宋体" w:hAnsi="宋体"/>
          <w:color w:val="auto"/>
          <w:kern w:val="2"/>
          <w:sz w:val="21"/>
          <w:szCs w:val="21"/>
          <w:highlight w:val="none"/>
        </w:rPr>
        <w:t>术服务人员</w:t>
      </w:r>
      <w:r>
        <w:rPr>
          <w:rFonts w:hint="eastAsia" w:ascii="宋体" w:hAnsi="宋体"/>
          <w:kern w:val="2"/>
          <w:sz w:val="21"/>
          <w:szCs w:val="21"/>
          <w:highlight w:val="none"/>
        </w:rPr>
        <w:t>赶赴现场负责查找和解决系统故障。</w:t>
      </w:r>
    </w:p>
    <w:p>
      <w:pPr>
        <w:widowControl w:val="0"/>
        <w:spacing w:line="360" w:lineRule="auto"/>
        <w:ind w:left="180" w:firstLine="420" w:firstLineChars="200"/>
        <w:jc w:val="both"/>
        <w:rPr>
          <w:rFonts w:hint="eastAsia" w:ascii="宋体" w:hAnsi="宋体"/>
          <w:kern w:val="2"/>
          <w:sz w:val="21"/>
          <w:szCs w:val="21"/>
        </w:rPr>
      </w:pPr>
      <w:r>
        <w:rPr>
          <w:rFonts w:hint="eastAsia" w:ascii="宋体" w:hAnsi="宋体"/>
          <w:kern w:val="2"/>
          <w:sz w:val="21"/>
          <w:szCs w:val="21"/>
        </w:rPr>
        <w:t>5.5乙方负责对用户技术和操作人员进行系统原理，设备特性，使用方法，常见故障排除，安全操作事项等内容的技术培训。培训地点：项目现场。</w:t>
      </w:r>
    </w:p>
    <w:p>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六</w:t>
      </w:r>
      <w:r>
        <w:rPr>
          <w:rFonts w:ascii="宋体" w:hAnsi="宋体"/>
          <w:b/>
          <w:kern w:val="2"/>
          <w:sz w:val="21"/>
          <w:szCs w:val="21"/>
        </w:rPr>
        <w:t xml:space="preserve">  </w:t>
      </w:r>
      <w:r>
        <w:rPr>
          <w:rFonts w:hint="eastAsia" w:ascii="宋体" w:hAnsi="宋体"/>
          <w:b/>
          <w:kern w:val="2"/>
          <w:sz w:val="21"/>
          <w:szCs w:val="21"/>
        </w:rPr>
        <w:t>交货时间及地点</w:t>
      </w:r>
    </w:p>
    <w:p>
      <w:pPr>
        <w:widowControl w:val="0"/>
        <w:spacing w:line="360" w:lineRule="auto"/>
        <w:ind w:left="180" w:firstLine="420" w:firstLineChars="200"/>
        <w:jc w:val="both"/>
        <w:rPr>
          <w:rFonts w:ascii="宋体"/>
          <w:kern w:val="2"/>
          <w:sz w:val="21"/>
          <w:szCs w:val="21"/>
        </w:rPr>
      </w:pPr>
      <w:r>
        <w:rPr>
          <w:rFonts w:hint="eastAsia" w:ascii="宋体" w:hAnsi="宋体"/>
          <w:kern w:val="2"/>
          <w:sz w:val="21"/>
          <w:szCs w:val="21"/>
          <w:lang w:val="en-US" w:eastAsia="zh-CN"/>
        </w:rPr>
        <w:t>6</w:t>
      </w:r>
      <w:r>
        <w:rPr>
          <w:rFonts w:ascii="宋体" w:hAnsi="宋体"/>
          <w:kern w:val="2"/>
          <w:sz w:val="21"/>
          <w:szCs w:val="21"/>
        </w:rPr>
        <w:t>.1</w:t>
      </w:r>
      <w:r>
        <w:rPr>
          <w:rFonts w:hint="eastAsia" w:ascii="宋体" w:hAnsi="宋体"/>
          <w:kern w:val="2"/>
          <w:sz w:val="21"/>
          <w:szCs w:val="21"/>
        </w:rPr>
        <w:t>交货时间：</w:t>
      </w:r>
      <w:r>
        <w:rPr>
          <w:rFonts w:ascii="宋体" w:hAnsi="宋体"/>
          <w:kern w:val="2"/>
          <w:sz w:val="21"/>
          <w:szCs w:val="21"/>
        </w:rPr>
        <w:t xml:space="preserve"> </w:t>
      </w:r>
      <w:r>
        <w:rPr>
          <w:rFonts w:hint="eastAsia" w:ascii="宋体" w:hAnsi="宋体"/>
          <w:kern w:val="2"/>
          <w:sz w:val="21"/>
          <w:szCs w:val="21"/>
        </w:rPr>
        <w:t>年</w:t>
      </w:r>
      <w:r>
        <w:rPr>
          <w:rFonts w:ascii="宋体" w:hAnsi="宋体"/>
          <w:kern w:val="2"/>
          <w:sz w:val="21"/>
          <w:szCs w:val="21"/>
        </w:rPr>
        <w:t xml:space="preserve"> </w:t>
      </w:r>
      <w:r>
        <w:rPr>
          <w:rFonts w:hint="eastAsia" w:ascii="宋体" w:hAnsi="宋体"/>
          <w:kern w:val="2"/>
          <w:sz w:val="21"/>
          <w:szCs w:val="21"/>
        </w:rPr>
        <w:t>月</w:t>
      </w:r>
      <w:r>
        <w:rPr>
          <w:rFonts w:ascii="宋体" w:hAnsi="宋体"/>
          <w:kern w:val="2"/>
          <w:sz w:val="21"/>
          <w:szCs w:val="21"/>
        </w:rPr>
        <w:t xml:space="preserve">  </w:t>
      </w:r>
      <w:r>
        <w:rPr>
          <w:rFonts w:hint="eastAsia" w:ascii="宋体" w:hAnsi="宋体"/>
          <w:kern w:val="2"/>
          <w:sz w:val="21"/>
          <w:szCs w:val="21"/>
        </w:rPr>
        <w:t>日</w:t>
      </w:r>
    </w:p>
    <w:p>
      <w:pPr>
        <w:tabs>
          <w:tab w:val="left" w:pos="-180"/>
          <w:tab w:val="left" w:pos="-120"/>
          <w:tab w:val="left" w:pos="0"/>
          <w:tab w:val="left" w:pos="720"/>
          <w:tab w:val="left" w:pos="900"/>
          <w:tab w:val="left" w:pos="1080"/>
        </w:tabs>
        <w:spacing w:line="360" w:lineRule="auto"/>
        <w:ind w:firstLine="630" w:firstLineChars="300"/>
        <w:rPr>
          <w:rFonts w:ascii="宋体"/>
          <w:sz w:val="21"/>
          <w:szCs w:val="21"/>
        </w:rPr>
      </w:pPr>
      <w:r>
        <w:rPr>
          <w:rFonts w:hint="eastAsia" w:ascii="宋体" w:hAnsi="宋体"/>
          <w:kern w:val="2"/>
          <w:sz w:val="21"/>
          <w:szCs w:val="21"/>
          <w:lang w:val="en-US" w:eastAsia="zh-CN"/>
        </w:rPr>
        <w:t>6</w:t>
      </w:r>
      <w:r>
        <w:rPr>
          <w:rFonts w:ascii="宋体" w:hAnsi="宋体"/>
          <w:kern w:val="2"/>
          <w:sz w:val="21"/>
          <w:szCs w:val="21"/>
        </w:rPr>
        <w:t>.2</w:t>
      </w:r>
      <w:r>
        <w:rPr>
          <w:rFonts w:hint="eastAsia" w:ascii="宋体" w:hAnsi="宋体"/>
          <w:kern w:val="2"/>
          <w:sz w:val="21"/>
          <w:szCs w:val="21"/>
        </w:rPr>
        <w:t>交货地点：</w:t>
      </w:r>
      <w:r>
        <w:rPr>
          <w:rFonts w:hint="eastAsia" w:ascii="宋体" w:hAnsi="宋体"/>
          <w:sz w:val="21"/>
          <w:szCs w:val="21"/>
        </w:rPr>
        <w:t>设备东库</w:t>
      </w:r>
      <w:r>
        <w:rPr>
          <w:rFonts w:ascii="宋体" w:hAnsi="宋体"/>
          <w:kern w:val="2"/>
          <w:sz w:val="21"/>
          <w:szCs w:val="21"/>
        </w:rPr>
        <w:t xml:space="preserve"> </w:t>
      </w:r>
    </w:p>
    <w:p>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七</w:t>
      </w:r>
      <w:r>
        <w:rPr>
          <w:rFonts w:ascii="宋体" w:hAnsi="宋体"/>
          <w:b/>
          <w:kern w:val="2"/>
          <w:sz w:val="21"/>
          <w:szCs w:val="21"/>
        </w:rPr>
        <w:t xml:space="preserve">  </w:t>
      </w:r>
      <w:r>
        <w:rPr>
          <w:rFonts w:hint="eastAsia" w:ascii="宋体" w:hAnsi="宋体"/>
          <w:b/>
          <w:kern w:val="2"/>
          <w:sz w:val="21"/>
          <w:szCs w:val="21"/>
        </w:rPr>
        <w:t>其它</w:t>
      </w:r>
    </w:p>
    <w:p>
      <w:pPr>
        <w:widowControl w:val="0"/>
        <w:spacing w:line="360" w:lineRule="auto"/>
        <w:ind w:left="180" w:firstLine="420" w:firstLineChars="20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.1</w:t>
      </w:r>
      <w:r>
        <w:rPr>
          <w:rFonts w:hint="eastAsia" w:ascii="宋体" w:hAnsi="宋体"/>
          <w:b w:val="0"/>
          <w:bCs w:val="0"/>
          <w:color w:val="auto"/>
          <w:kern w:val="2"/>
          <w:sz w:val="21"/>
          <w:szCs w:val="21"/>
          <w:highlight w:val="none"/>
        </w:rPr>
        <w:t>投标方在投标中所提供的系统必须是完整的、无缺项的。无论何时发现缺项、漏项，投标方都必须无偿补足。</w:t>
      </w:r>
    </w:p>
    <w:p>
      <w:pPr>
        <w:widowControl w:val="0"/>
        <w:spacing w:line="360" w:lineRule="auto"/>
        <w:ind w:left="180" w:firstLine="420" w:firstLineChars="20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.2</w:t>
      </w:r>
      <w:r>
        <w:rPr>
          <w:rFonts w:hint="eastAsia" w:ascii="宋体" w:hAnsi="宋体"/>
          <w:b w:val="0"/>
          <w:bCs w:val="0"/>
          <w:color w:val="auto"/>
          <w:kern w:val="2"/>
          <w:sz w:val="21"/>
          <w:szCs w:val="21"/>
          <w:highlight w:val="none"/>
        </w:rPr>
        <w:t>本</w:t>
      </w:r>
      <w:r>
        <w:rPr>
          <w:rFonts w:hint="eastAsia" w:ascii="宋体" w:hAnsi="宋体"/>
          <w:b w:val="0"/>
          <w:bCs w:val="0"/>
          <w:color w:val="auto"/>
          <w:sz w:val="21"/>
          <w:szCs w:val="21"/>
          <w:highlight w:val="none"/>
          <w:lang w:val="en-US" w:eastAsia="zh-CN"/>
        </w:rPr>
        <w:t>标准</w:t>
      </w:r>
      <w:r>
        <w:rPr>
          <w:rFonts w:hint="eastAsia" w:ascii="宋体" w:hAnsi="宋体"/>
          <w:b w:val="0"/>
          <w:bCs w:val="0"/>
          <w:color w:val="auto"/>
          <w:kern w:val="2"/>
          <w:sz w:val="21"/>
          <w:szCs w:val="21"/>
          <w:highlight w:val="none"/>
        </w:rPr>
        <w:t>为合同附件，与合同具有同等法律效力。</w:t>
      </w:r>
    </w:p>
    <w:p>
      <w:pPr>
        <w:widowControl w:val="0"/>
        <w:spacing w:line="360" w:lineRule="auto"/>
        <w:ind w:left="180" w:firstLine="420" w:firstLineChars="20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.3</w:t>
      </w:r>
      <w:r>
        <w:rPr>
          <w:rFonts w:hint="eastAsia" w:ascii="宋体" w:hAnsi="宋体"/>
          <w:b w:val="0"/>
          <w:bCs w:val="0"/>
          <w:color w:val="auto"/>
          <w:kern w:val="2"/>
          <w:sz w:val="21"/>
          <w:szCs w:val="21"/>
          <w:highlight w:val="none"/>
        </w:rPr>
        <w:t>随机提供中文操作说明手册。</w:t>
      </w:r>
    </w:p>
    <w:p>
      <w:pPr>
        <w:widowControl w:val="0"/>
        <w:spacing w:line="360" w:lineRule="auto"/>
        <w:ind w:left="180" w:firstLine="420" w:firstLineChars="20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.4</w:t>
      </w:r>
      <w:r>
        <w:rPr>
          <w:rFonts w:hint="eastAsia" w:ascii="宋体" w:hAnsi="宋体"/>
          <w:b w:val="0"/>
          <w:bCs w:val="0"/>
          <w:color w:val="auto"/>
          <w:kern w:val="2"/>
          <w:sz w:val="21"/>
          <w:szCs w:val="21"/>
          <w:highlight w:val="none"/>
        </w:rPr>
        <w:t>其它未尽事宜，甲乙双方协商解决。</w:t>
      </w:r>
    </w:p>
    <w:p>
      <w:pPr>
        <w:tabs>
          <w:tab w:val="left" w:pos="540"/>
          <w:tab w:val="left" w:pos="840"/>
          <w:tab w:val="left" w:pos="1080"/>
        </w:tabs>
        <w:adjustRightInd/>
        <w:spacing w:line="360" w:lineRule="auto"/>
        <w:ind w:firstLine="630" w:firstLineChars="300"/>
        <w:jc w:val="both"/>
        <w:textAlignment w:val="auto"/>
        <w:rPr>
          <w:rFonts w:hint="eastAsia" w:ascii="宋体" w:hAnsi="宋体"/>
          <w:b w:val="0"/>
          <w:bCs w:val="0"/>
          <w:color w:val="auto"/>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.5</w:t>
      </w:r>
      <w:r>
        <w:rPr>
          <w:rFonts w:hint="eastAsia" w:ascii="宋体" w:hAnsi="宋体"/>
          <w:b w:val="0"/>
          <w:bCs w:val="0"/>
          <w:color w:val="auto"/>
          <w:sz w:val="21"/>
          <w:szCs w:val="21"/>
          <w:highlight w:val="none"/>
        </w:rPr>
        <w:t>本</w:t>
      </w:r>
      <w:r>
        <w:rPr>
          <w:rFonts w:hint="eastAsia" w:ascii="宋体" w:hAnsi="宋体"/>
          <w:b w:val="0"/>
          <w:bCs w:val="0"/>
          <w:color w:val="auto"/>
          <w:sz w:val="21"/>
          <w:szCs w:val="21"/>
          <w:highlight w:val="none"/>
          <w:lang w:val="en-US" w:eastAsia="zh-CN"/>
        </w:rPr>
        <w:t>技术标准</w:t>
      </w:r>
      <w:r>
        <w:rPr>
          <w:rFonts w:hint="eastAsia" w:ascii="宋体" w:hAnsi="宋体"/>
          <w:b w:val="0"/>
          <w:bCs w:val="0"/>
          <w:color w:val="auto"/>
          <w:sz w:val="21"/>
          <w:szCs w:val="21"/>
          <w:highlight w:val="none"/>
        </w:rPr>
        <w:t>一式四份，甲方三份，乙方一份</w:t>
      </w:r>
    </w:p>
    <w:p>
      <w:pPr>
        <w:tabs>
          <w:tab w:val="left" w:pos="540"/>
          <w:tab w:val="left" w:pos="840"/>
          <w:tab w:val="left" w:pos="1080"/>
        </w:tabs>
        <w:spacing w:line="360" w:lineRule="auto"/>
        <w:ind w:firstLine="630" w:firstLineChars="300"/>
        <w:jc w:val="both"/>
        <w:rPr>
          <w:rFonts w:hint="eastAsia" w:ascii="宋体" w:hAnsi="宋体"/>
          <w:b w:val="0"/>
          <w:bCs w:val="0"/>
          <w:color w:val="auto"/>
          <w:sz w:val="21"/>
          <w:szCs w:val="21"/>
          <w:highlight w:val="none"/>
        </w:rPr>
      </w:pPr>
      <w:r>
        <w:rPr>
          <w:rFonts w:hint="eastAsia" w:ascii="宋体" w:hAnsi="宋体"/>
          <w:b w:val="0"/>
          <w:bCs w:val="0"/>
          <w:color w:val="auto"/>
          <w:sz w:val="21"/>
          <w:szCs w:val="21"/>
          <w:highlight w:val="none"/>
          <w:lang w:val="en-US" w:eastAsia="zh-CN"/>
        </w:rPr>
        <w:t>7.6本技术标准为附生效条件的合同，以主合同的生效为前提条件</w:t>
      </w:r>
    </w:p>
    <w:p>
      <w:pPr>
        <w:widowControl w:val="0"/>
        <w:spacing w:line="360" w:lineRule="auto"/>
        <w:ind w:left="180" w:firstLine="420" w:firstLineChars="20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7.7.本标准内容经由甲乙双方于   年   月  日  时至  时通过          方式商定。</w:t>
      </w:r>
    </w:p>
    <w:p>
      <w:pPr>
        <w:widowControl w:val="0"/>
        <w:spacing w:line="360" w:lineRule="auto"/>
        <w:ind w:left="180" w:firstLine="420" w:firstLineChars="20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7.8甲乙双方应当就签订本标准的相关事宜保密，不得将签</w:t>
      </w:r>
    </w:p>
    <w:p>
      <w:pPr>
        <w:widowControl w:val="0"/>
        <w:spacing w:line="360" w:lineRule="auto"/>
        <w:ind w:left="18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订主体、时间、内容等信息透露给其他第三人。</w:t>
      </w:r>
    </w:p>
    <w:p>
      <w:pPr>
        <w:widowControl w:val="0"/>
        <w:spacing w:line="360" w:lineRule="auto"/>
        <w:ind w:left="180" w:firstLine="420" w:firstLineChars="200"/>
        <w:jc w:val="both"/>
        <w:rPr>
          <w:rFonts w:hint="eastAsia" w:ascii="宋体" w:hAnsi="宋体"/>
          <w:b w:val="0"/>
          <w:bCs w:val="0"/>
          <w:color w:val="auto"/>
          <w:kern w:val="2"/>
          <w:sz w:val="21"/>
          <w:szCs w:val="21"/>
          <w:highlight w:val="none"/>
          <w:lang w:val="en-US" w:eastAsia="zh-CN"/>
        </w:rPr>
      </w:pPr>
      <w:r>
        <w:rPr>
          <w:rFonts w:hint="eastAsia" w:ascii="宋体" w:hAnsi="宋体"/>
          <w:b w:val="0"/>
          <w:bCs w:val="0"/>
          <w:color w:val="auto"/>
          <w:kern w:val="2"/>
          <w:sz w:val="21"/>
          <w:szCs w:val="21"/>
          <w:highlight w:val="none"/>
          <w:lang w:val="en-US" w:eastAsia="zh-CN"/>
        </w:rPr>
        <w:t>7.9 若          单位不中标，本技术标准自动失效，双方互不承担任何责任。</w:t>
      </w:r>
    </w:p>
    <w:p>
      <w:pPr>
        <w:widowControl w:val="0"/>
        <w:spacing w:line="360" w:lineRule="auto"/>
        <w:ind w:left="180" w:firstLine="420" w:firstLineChars="200"/>
        <w:jc w:val="both"/>
        <w:rPr>
          <w:rFonts w:hint="eastAsia" w:ascii="宋体" w:hAnsi="宋体"/>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7.10卖方不能按合同约定的产品标准、技术、数量、型号规格、品牌等要求交货，供产品属于假冒伪劣产品、翻新产品的买方有权选择修复、更换、退货、减少合同价款以及解除合同等方式进行处理，且卖方应向买方支付存在质量问题产品价款20%的违约金，并承担由此给买方造成的经济损失。</w:t>
      </w:r>
    </w:p>
    <w:p>
      <w:pPr>
        <w:tabs>
          <w:tab w:val="left" w:pos="540"/>
          <w:tab w:val="left" w:pos="840"/>
          <w:tab w:val="left" w:pos="1080"/>
        </w:tabs>
        <w:spacing w:line="360" w:lineRule="auto"/>
        <w:jc w:val="both"/>
        <w:rPr>
          <w:rFonts w:ascii="宋体"/>
          <w:sz w:val="21"/>
          <w:szCs w:val="21"/>
        </w:rPr>
      </w:pPr>
    </w:p>
    <w:p>
      <w:pPr>
        <w:tabs>
          <w:tab w:val="left" w:pos="540"/>
          <w:tab w:val="left" w:pos="840"/>
          <w:tab w:val="left" w:pos="1080"/>
        </w:tabs>
        <w:spacing w:line="360" w:lineRule="auto"/>
        <w:jc w:val="both"/>
        <w:rPr>
          <w:rFonts w:ascii="宋体"/>
          <w:sz w:val="21"/>
          <w:szCs w:val="21"/>
        </w:rPr>
      </w:pPr>
    </w:p>
    <w:p>
      <w:pPr>
        <w:tabs>
          <w:tab w:val="left" w:pos="1943"/>
        </w:tabs>
        <w:rPr>
          <w:rFonts w:ascii="宋体"/>
          <w:b/>
          <w:sz w:val="28"/>
          <w:szCs w:val="28"/>
        </w:rPr>
      </w:pPr>
      <w:r>
        <w:rPr>
          <w:rFonts w:hint="eastAsia" w:ascii="宋体" w:hAnsi="宋体"/>
          <w:b/>
          <w:sz w:val="28"/>
          <w:szCs w:val="28"/>
        </w:rPr>
        <w:t>甲方：</w:t>
      </w:r>
      <w:r>
        <w:rPr>
          <w:rFonts w:hint="eastAsia" w:ascii="宋体" w:hAnsi="宋体"/>
          <w:b/>
          <w:szCs w:val="21"/>
        </w:rPr>
        <w:t>甘肃酒钢集团宏兴钢铁股份有限公司</w:t>
      </w:r>
      <w:r>
        <w:rPr>
          <w:rFonts w:ascii="宋体" w:hAnsi="宋体"/>
          <w:b/>
          <w:szCs w:val="21"/>
        </w:rPr>
        <w:t xml:space="preserve">       </w:t>
      </w:r>
      <w:r>
        <w:rPr>
          <w:rFonts w:hint="eastAsia" w:ascii="宋体" w:hAnsi="宋体"/>
          <w:b/>
          <w:sz w:val="28"/>
          <w:szCs w:val="28"/>
        </w:rPr>
        <w:t>乙方：</w:t>
      </w:r>
    </w:p>
    <w:p>
      <w:pPr>
        <w:tabs>
          <w:tab w:val="left" w:pos="1943"/>
        </w:tabs>
        <w:ind w:firstLine="964" w:firstLineChars="400"/>
        <w:rPr>
          <w:rFonts w:ascii="宋体"/>
          <w:b/>
          <w:szCs w:val="21"/>
        </w:rPr>
      </w:pPr>
      <w:r>
        <w:rPr>
          <w:rFonts w:hint="eastAsia" w:ascii="宋体" w:hAnsi="宋体"/>
          <w:b/>
          <w:szCs w:val="21"/>
        </w:rPr>
        <w:t>检修工程部</w:t>
      </w:r>
    </w:p>
    <w:p>
      <w:pPr>
        <w:rPr>
          <w:rFonts w:ascii="宋体"/>
          <w:b/>
          <w:szCs w:val="21"/>
        </w:rPr>
      </w:pPr>
    </w:p>
    <w:p>
      <w:pPr>
        <w:tabs>
          <w:tab w:val="left" w:pos="1943"/>
        </w:tabs>
        <w:rPr>
          <w:rFonts w:ascii="宋体"/>
          <w:b/>
          <w:szCs w:val="21"/>
        </w:rPr>
      </w:pPr>
      <w:r>
        <w:rPr>
          <w:rFonts w:ascii="宋体" w:hAnsi="宋体"/>
          <w:b/>
          <w:szCs w:val="21"/>
        </w:rPr>
        <w:t xml:space="preserve">          </w:t>
      </w:r>
    </w:p>
    <w:p>
      <w:pPr>
        <w:tabs>
          <w:tab w:val="left" w:pos="1943"/>
        </w:tabs>
        <w:ind w:firstLine="711" w:firstLineChars="295"/>
        <w:rPr>
          <w:rFonts w:ascii="宋体"/>
          <w:b/>
          <w:szCs w:val="21"/>
        </w:rPr>
      </w:pPr>
      <w:r>
        <w:rPr>
          <w:rFonts w:ascii="宋体" w:hAnsi="宋体"/>
          <w:b/>
          <w:szCs w:val="21"/>
        </w:rPr>
        <w:t xml:space="preserve">      </w:t>
      </w:r>
    </w:p>
    <w:p>
      <w:pPr>
        <w:tabs>
          <w:tab w:val="left" w:pos="1943"/>
        </w:tabs>
        <w:rPr>
          <w:rFonts w:hint="eastAsia" w:ascii="宋体" w:hAnsi="宋体"/>
          <w:b/>
          <w:sz w:val="28"/>
          <w:szCs w:val="28"/>
        </w:rPr>
      </w:pPr>
      <w:r>
        <w:rPr>
          <w:rFonts w:hint="eastAsia" w:ascii="宋体" w:hAnsi="宋体"/>
          <w:b/>
          <w:sz w:val="28"/>
          <w:szCs w:val="28"/>
        </w:rPr>
        <w:t>甲方代表：</w:t>
      </w:r>
      <w:r>
        <w:rPr>
          <w:rFonts w:ascii="宋体"/>
          <w:b/>
          <w:sz w:val="28"/>
          <w:szCs w:val="28"/>
        </w:rPr>
        <w:tab/>
      </w:r>
      <w:r>
        <w:rPr>
          <w:rFonts w:ascii="宋体" w:hAnsi="宋体"/>
          <w:b/>
          <w:sz w:val="28"/>
          <w:szCs w:val="28"/>
        </w:rPr>
        <w:t xml:space="preserve">                          </w:t>
      </w:r>
      <w:r>
        <w:rPr>
          <w:rFonts w:hint="eastAsia" w:ascii="宋体" w:hAnsi="宋体"/>
          <w:b/>
          <w:sz w:val="28"/>
          <w:szCs w:val="28"/>
        </w:rPr>
        <w:t>乙方代表：</w:t>
      </w:r>
    </w:p>
    <w:p>
      <w:pPr>
        <w:tabs>
          <w:tab w:val="left" w:pos="1943"/>
        </w:tabs>
        <w:ind w:firstLine="281" w:firstLineChars="100"/>
        <w:rPr>
          <w:rFonts w:hint="eastAsia" w:ascii="宋体" w:hAnsi="宋体"/>
          <w:b/>
          <w:sz w:val="28"/>
          <w:szCs w:val="28"/>
        </w:rPr>
      </w:pPr>
      <w:r>
        <w:rPr>
          <w:rFonts w:hint="eastAsia" w:ascii="宋体" w:hAnsi="宋体"/>
          <w:b/>
          <w:sz w:val="28"/>
          <w:szCs w:val="28"/>
        </w:rPr>
        <w:t xml:space="preserve"> 年   月   日</w:t>
      </w:r>
      <w:r>
        <w:rPr>
          <w:rFonts w:ascii="宋体" w:hAnsi="宋体"/>
          <w:b/>
          <w:sz w:val="28"/>
          <w:szCs w:val="28"/>
        </w:rPr>
        <w:tab/>
      </w:r>
      <w:r>
        <w:rPr>
          <w:rFonts w:hint="eastAsia" w:ascii="宋体" w:hAnsi="宋体"/>
          <w:b/>
          <w:sz w:val="28"/>
          <w:szCs w:val="28"/>
          <w:lang w:val="en-US" w:eastAsia="zh-CN"/>
        </w:rPr>
        <w:t xml:space="preserve">                           </w:t>
      </w:r>
      <w:r>
        <w:rPr>
          <w:rFonts w:hint="eastAsia" w:ascii="宋体" w:hAnsi="宋体"/>
          <w:b/>
          <w:sz w:val="28"/>
          <w:szCs w:val="28"/>
        </w:rPr>
        <w:t xml:space="preserve"> 年   月   日</w:t>
      </w:r>
      <w:r>
        <w:rPr>
          <w:rFonts w:ascii="宋体" w:hAnsi="宋体"/>
          <w:b/>
          <w:sz w:val="28"/>
          <w:szCs w:val="28"/>
        </w:rPr>
        <w:tab/>
      </w:r>
    </w:p>
    <w:p>
      <w:pPr>
        <w:tabs>
          <w:tab w:val="left" w:pos="1943"/>
        </w:tabs>
      </w:pPr>
    </w:p>
    <w:sectPr>
      <w:pgSz w:w="11906" w:h="16838"/>
      <w:pgMar w:top="567" w:right="510" w:bottom="567" w:left="51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9D9"/>
    <w:multiLevelType w:val="multilevel"/>
    <w:tmpl w:val="0EEE79D9"/>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33565B7"/>
    <w:multiLevelType w:val="multilevel"/>
    <w:tmpl w:val="233565B7"/>
    <w:lvl w:ilvl="0" w:tentative="0">
      <w:start w:val="1"/>
      <w:numFmt w:val="japaneseCounting"/>
      <w:lvlText w:val="%1、"/>
      <w:lvlJc w:val="left"/>
      <w:pPr>
        <w:tabs>
          <w:tab w:val="left" w:pos="435"/>
        </w:tabs>
        <w:ind w:left="435" w:hanging="435"/>
      </w:pPr>
      <w:rPr>
        <w:rFonts w:hint="eastAsia"/>
      </w:rPr>
    </w:lvl>
    <w:lvl w:ilvl="1" w:tentative="0">
      <w:start w:val="1"/>
      <w:numFmt w:val="decimal"/>
      <w:lvlText w:val="%2、"/>
      <w:lvlJc w:val="left"/>
      <w:pPr>
        <w:tabs>
          <w:tab w:val="left" w:pos="540"/>
        </w:tabs>
        <w:ind w:left="540" w:hanging="360"/>
      </w:pPr>
      <w:rPr>
        <w:rFonts w:hint="eastAsia"/>
      </w:rPr>
    </w:lvl>
    <w:lvl w:ilvl="2" w:tentative="0">
      <w:start w:val="1"/>
      <w:numFmt w:val="bullet"/>
      <w:lvlText w:val=""/>
      <w:lvlJc w:val="left"/>
      <w:pPr>
        <w:tabs>
          <w:tab w:val="left" w:pos="1200"/>
        </w:tabs>
        <w:ind w:left="1200" w:hanging="360"/>
      </w:pPr>
      <w:rPr>
        <w:rFonts w:hint="default" w:ascii="Symbol" w:hAnsi="Symbol"/>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4M2YwOWNkZGQ4OWQ0YTdjNTE4Y2UyNGVlNDBlNjMifQ=="/>
  </w:docVars>
  <w:rsids>
    <w:rsidRoot w:val="0033053B"/>
    <w:rsid w:val="00091654"/>
    <w:rsid w:val="000D6627"/>
    <w:rsid w:val="0013784F"/>
    <w:rsid w:val="0033053B"/>
    <w:rsid w:val="003505EC"/>
    <w:rsid w:val="00375647"/>
    <w:rsid w:val="004D1EDE"/>
    <w:rsid w:val="004D5F9B"/>
    <w:rsid w:val="00681E0F"/>
    <w:rsid w:val="00687753"/>
    <w:rsid w:val="006F3E54"/>
    <w:rsid w:val="0076067E"/>
    <w:rsid w:val="007F52A1"/>
    <w:rsid w:val="008F2165"/>
    <w:rsid w:val="00921C9C"/>
    <w:rsid w:val="0095161F"/>
    <w:rsid w:val="009577E6"/>
    <w:rsid w:val="009C2F93"/>
    <w:rsid w:val="00A2320B"/>
    <w:rsid w:val="00A755E0"/>
    <w:rsid w:val="00AC467B"/>
    <w:rsid w:val="00C76546"/>
    <w:rsid w:val="00C8018D"/>
    <w:rsid w:val="00CE1F31"/>
    <w:rsid w:val="00CE4F3A"/>
    <w:rsid w:val="00D8649F"/>
    <w:rsid w:val="00E9024C"/>
    <w:rsid w:val="00F9307E"/>
    <w:rsid w:val="00FB2FA4"/>
    <w:rsid w:val="00FD3F7D"/>
    <w:rsid w:val="01396E1E"/>
    <w:rsid w:val="01FE6BD3"/>
    <w:rsid w:val="031077B9"/>
    <w:rsid w:val="04196DBB"/>
    <w:rsid w:val="04275BAC"/>
    <w:rsid w:val="04B10023"/>
    <w:rsid w:val="04E448BA"/>
    <w:rsid w:val="05B66905"/>
    <w:rsid w:val="0B761AF2"/>
    <w:rsid w:val="12346E89"/>
    <w:rsid w:val="12C074C9"/>
    <w:rsid w:val="13C22A3A"/>
    <w:rsid w:val="13EE753C"/>
    <w:rsid w:val="1418637D"/>
    <w:rsid w:val="154857FE"/>
    <w:rsid w:val="1967340F"/>
    <w:rsid w:val="19900C5F"/>
    <w:rsid w:val="1B957D55"/>
    <w:rsid w:val="20886BD7"/>
    <w:rsid w:val="22025A09"/>
    <w:rsid w:val="22644E41"/>
    <w:rsid w:val="22BB36DF"/>
    <w:rsid w:val="24046325"/>
    <w:rsid w:val="25BB515C"/>
    <w:rsid w:val="26012786"/>
    <w:rsid w:val="2B8D1F1E"/>
    <w:rsid w:val="2E0D45F3"/>
    <w:rsid w:val="30277DB4"/>
    <w:rsid w:val="311A7653"/>
    <w:rsid w:val="31754F89"/>
    <w:rsid w:val="31AA7947"/>
    <w:rsid w:val="34163DC3"/>
    <w:rsid w:val="34BE4995"/>
    <w:rsid w:val="376F0227"/>
    <w:rsid w:val="392C120C"/>
    <w:rsid w:val="3D010B3C"/>
    <w:rsid w:val="3E3F3592"/>
    <w:rsid w:val="40470C01"/>
    <w:rsid w:val="42052A69"/>
    <w:rsid w:val="4557347D"/>
    <w:rsid w:val="45723184"/>
    <w:rsid w:val="465700D4"/>
    <w:rsid w:val="48E44D63"/>
    <w:rsid w:val="49C90151"/>
    <w:rsid w:val="4D447E94"/>
    <w:rsid w:val="54807EDE"/>
    <w:rsid w:val="54E92C3E"/>
    <w:rsid w:val="56CA56C3"/>
    <w:rsid w:val="5A45575F"/>
    <w:rsid w:val="5ABE5345"/>
    <w:rsid w:val="5FFB60D0"/>
    <w:rsid w:val="604972E7"/>
    <w:rsid w:val="65975ABE"/>
    <w:rsid w:val="66352ACA"/>
    <w:rsid w:val="682F0B07"/>
    <w:rsid w:val="6A0B1E23"/>
    <w:rsid w:val="6B111E96"/>
    <w:rsid w:val="6C197BE3"/>
    <w:rsid w:val="6D546514"/>
    <w:rsid w:val="6DC06EF7"/>
    <w:rsid w:val="71425334"/>
    <w:rsid w:val="754A6B49"/>
    <w:rsid w:val="765C023B"/>
    <w:rsid w:val="78726AE6"/>
    <w:rsid w:val="7993773F"/>
    <w:rsid w:val="7A7330D2"/>
    <w:rsid w:val="7B081E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qFormat/>
    <w:uiPriority w:val="0"/>
    <w:pPr>
      <w:adjustRightInd/>
      <w:spacing w:line="240" w:lineRule="auto"/>
      <w:jc w:val="both"/>
      <w:textAlignment w:val="auto"/>
    </w:pPr>
    <w:rPr>
      <w:rFonts w:ascii="宋体" w:hAnsi="Courier New"/>
      <w:kern w:val="2"/>
      <w:sz w:val="21"/>
    </w:rPr>
  </w:style>
  <w:style w:type="paragraph" w:styleId="3">
    <w:name w:val="Balloon Text"/>
    <w:basedOn w:val="1"/>
    <w:link w:val="12"/>
    <w:semiHidden/>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adjustRightInd/>
      <w:snapToGrid w:val="0"/>
      <w:spacing w:line="240" w:lineRule="auto"/>
      <w:textAlignment w:val="auto"/>
    </w:pPr>
    <w:rPr>
      <w:rFonts w:asciiTheme="minorHAnsi" w:hAnsiTheme="minorHAnsi" w:eastAsiaTheme="minorEastAsia" w:cstheme="minorBidi"/>
      <w:kern w:val="2"/>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styleId="9">
    <w:name w:val="Hyperlink"/>
    <w:basedOn w:val="7"/>
    <w:qFormat/>
    <w:uiPriority w:val="0"/>
    <w:rPr>
      <w:color w:val="0000FF"/>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rFonts w:ascii="Times New Roman" w:hAnsi="Times New Roman" w:eastAsia="宋体" w:cs="Times New Roman"/>
      <w:kern w:val="0"/>
      <w:sz w:val="18"/>
      <w:szCs w:val="18"/>
    </w:rPr>
  </w:style>
  <w:style w:type="character" w:customStyle="1" w:styleId="13">
    <w:name w:val="纯文本 字符"/>
    <w:basedOn w:val="7"/>
    <w:link w:val="2"/>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VEGA Grieshaber KG</Company>
  <Pages>5</Pages>
  <Words>1600</Words>
  <Characters>1783</Characters>
  <Lines>12</Lines>
  <Paragraphs>3</Paragraphs>
  <TotalTime>0</TotalTime>
  <ScaleCrop>false</ScaleCrop>
  <LinksUpToDate>false</LinksUpToDate>
  <CharactersWithSpaces>2044</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2022-09-07T10:23:00Z</dcterms:created>
  <dc:creator>SunRongnian</dc:creator>
  <cp:lastModifiedBy>往事</cp:lastModifiedBy>
  <dcterms:modified xsi:type="dcterms:W3CDTF">2026-04-28T09:22:46Z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DFCA6FE60BB34243BFC31A97B637CB0C_13</vt:lpwstr>
  </property>
  <property fmtid="{D5CDD505-2E9C-101B-9397-08002B2CF9AE}" pid="4" name="KSOTemplateDocerSaveRecord">
    <vt:lpwstr>eyJoZGlkIjoiM2Q1ZGYzYTk4OTMyNDdlODVjODY3MmYxZjU3NmUxZDAiLCJ1c2VySWQiOiIxNDg5MzA3NzAxIn0=</vt:lpwstr>
  </property>
</Properties>
</file>