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FE118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酒钢医院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网络专线等服务采购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内容</w:t>
      </w:r>
    </w:p>
    <w:p w14:paraId="6EC38B9D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 w14:paraId="321F9389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根据医院及下属医疗机构业务需求，需要采购医院互联网专线、医保专线等网络线路及网络卡等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07D456C9"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网络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专线服务技术</w:t>
      </w:r>
      <w:r>
        <w:rPr>
          <w:rFonts w:ascii="仿宋" w:hAnsi="仿宋" w:eastAsia="仿宋" w:cs="仿宋"/>
          <w:bCs/>
          <w:sz w:val="32"/>
          <w:szCs w:val="32"/>
        </w:rPr>
        <w:t>参数：</w:t>
      </w:r>
    </w:p>
    <w:tbl>
      <w:tblPr>
        <w:tblStyle w:val="4"/>
        <w:tblW w:w="9794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268"/>
        <w:gridCol w:w="992"/>
        <w:gridCol w:w="5812"/>
      </w:tblGrid>
      <w:tr w14:paraId="5CBC0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937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2F1A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3F9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A5082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参数</w:t>
            </w:r>
          </w:p>
        </w:tc>
      </w:tr>
      <w:tr w14:paraId="182C6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29D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0B156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医院办公互联网专线（600M）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641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6A6B1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1、网络带宽：上行：≥600M，下行≥600M；时延≤10ms。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2、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提供2个固定IP地址。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3、使用光电收发器或光纤模块接入（非光猫接入）。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4、提供7*24小时（全天候）不间断数据连接服务。</w:t>
            </w:r>
          </w:p>
        </w:tc>
      </w:tr>
      <w:tr w14:paraId="498EA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EF5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60C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医院医保专线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35F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19392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1、网络带宽：上行：≥100M，下行≥100M；时延≤10ms。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2、使用光电收发器或光纤模块接入（非光猫接入）。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3、提供7*24小时（全天候）不间断数据连接服务。</w:t>
            </w:r>
          </w:p>
        </w:tc>
      </w:tr>
      <w:tr w14:paraId="1A5E9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49D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D5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医院卫生专网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727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79751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1、网络带宽：上行：≥500M，下行≥500M；时延≤10ms。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2、使用光电收发器或光纤模块接入（非光猫接入）。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3、提供7*24小时（全天候）不间断数据连接服务。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4、满足检查检验结果共享互认系统接入要求。</w:t>
            </w:r>
          </w:p>
        </w:tc>
      </w:tr>
      <w:tr w14:paraId="335C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AA0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92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医院金保网专线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1E0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938B8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1、网络带宽：上行：≥100M，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下行≥100M；时延≤10ms。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2、使用光电收发器或光纤模块接入（非光猫接入）。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3、提供7*24小时（全天候）不间断数据连接服务。</w:t>
            </w:r>
          </w:p>
        </w:tc>
      </w:tr>
      <w:tr w14:paraId="6E750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885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12E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医院政务网专线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4D3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27F99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1、网络带宽：上行：≥100M，下行≥100M；时延≤10ms。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2、使用光电收发器或光纤模块接入（非光猫接入）。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3、提供7*24小时（全天候）不间断数据连接服务。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4、满足国家传染病监测预警系统接入要求。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5、满足嘉峪关市政府协同通讯办公网接入要求。</w:t>
            </w:r>
          </w:p>
        </w:tc>
      </w:tr>
      <w:tr w14:paraId="467E0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949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55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社区及下属医疗机构互联网专线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B7E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AB5CB5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1、网络带宽：上行：≥40M，下行≥500M；时延≤10ms。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2、提供7*24小时（全天候）不间断数据连接服务。</w:t>
            </w:r>
          </w:p>
        </w:tc>
      </w:tr>
      <w:tr w14:paraId="6B523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553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517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社区及下属医疗机构医保网专线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597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343335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1、网络带宽：上行：≥40M，下行≥500M；时延≤10ms。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2、提供7*24小时（全天候）不间断数据连接服务。</w:t>
            </w:r>
          </w:p>
        </w:tc>
      </w:tr>
      <w:tr w14:paraId="74459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F7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49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社区及下属医疗机构卫生专网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BEC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FB9002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1、网络带宽：上行：≥10M，下行≥100M；时延≤10ms。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2、提供7*24小时（全天候）不间断数据连接服务。</w:t>
            </w:r>
          </w:p>
        </w:tc>
      </w:tr>
      <w:tr w14:paraId="15070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150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EB4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永乐大药房、康健大药房HIS专线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241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E1EBA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1、提供医院到仁心药房的内网网络传输服务，裸光纤开通。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2、使用光电收发器或光纤模块接入（非光猫接入）。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3、提供7*24小时（全天候）不间断数据连接服务。</w:t>
            </w:r>
          </w:p>
        </w:tc>
      </w:tr>
      <w:tr w14:paraId="0939E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B7B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BB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一键报警物联网卡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4ED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A2515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1、提供5G物联网定向流量，10G/月/张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2、满足嘉峪关市公安局110报警平台一键报警设备接入要求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3、提供7*24小时（全天候）不间断数据连接服务。</w:t>
            </w:r>
          </w:p>
        </w:tc>
      </w:tr>
      <w:tr w14:paraId="753B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DE5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47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心电图机网络卡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286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308503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1、5GB通用流量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2、提供7*24小时（全天候）不间断数据连接服务。</w:t>
            </w:r>
          </w:p>
        </w:tc>
      </w:tr>
      <w:tr w14:paraId="73E06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141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A3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POS机手机卡、无线座机手机卡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647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CA13DD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1、套餐内流量：200MB，套餐外流量(元/M)：0-1GB:0.02元；1-5G:0.01元；&gt;5G:0.005元，套餐外语音(元/分)：0.10元/分钟，套餐外短信(元/条)：0.1元/条。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2、提供7*24小时（全天候）不间断数据连接服务。</w:t>
            </w:r>
          </w:p>
        </w:tc>
      </w:tr>
      <w:tr w14:paraId="41496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69A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C9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网络监控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1E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ECE65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1、提供30天事件云回看服务。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2、可实现区域入侵检测功能。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3、网络连接方式：无线。</w:t>
            </w:r>
          </w:p>
        </w:tc>
      </w:tr>
    </w:tbl>
    <w:p w14:paraId="066B64E5">
      <w:pPr>
        <w:rPr>
          <w:rFonts w:hint="eastAsia"/>
          <w:lang w:val="en-US" w:eastAsia="zh-CN"/>
        </w:rPr>
      </w:pPr>
    </w:p>
    <w:p w14:paraId="4D82F971">
      <w:pPr>
        <w:spacing w:line="360" w:lineRule="auto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合同履行期：2025年3月1日至2026年12月31日。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A2B"/>
    <w:rsid w:val="002D10E2"/>
    <w:rsid w:val="00361A2B"/>
    <w:rsid w:val="0036274C"/>
    <w:rsid w:val="003B059A"/>
    <w:rsid w:val="003D21B2"/>
    <w:rsid w:val="004654D7"/>
    <w:rsid w:val="00665B3D"/>
    <w:rsid w:val="00B94470"/>
    <w:rsid w:val="00DA75F2"/>
    <w:rsid w:val="01F42D45"/>
    <w:rsid w:val="0D5F19BA"/>
    <w:rsid w:val="0EE5142E"/>
    <w:rsid w:val="31295CB7"/>
    <w:rsid w:val="47D227AD"/>
    <w:rsid w:val="58B33F35"/>
    <w:rsid w:val="6CDC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424</Words>
  <Characters>535</Characters>
  <Lines>12</Lines>
  <Paragraphs>3</Paragraphs>
  <TotalTime>12</TotalTime>
  <ScaleCrop>false</ScaleCrop>
  <LinksUpToDate>false</LinksUpToDate>
  <CharactersWithSpaces>539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2025-02-10T09:20:00Z</dcterms:created>
  <dc:creator>admin</dc:creator>
  <cp:lastModifiedBy>犯二的坚强</cp:lastModifiedBy>
  <dcterms:modified xsi:type="dcterms:W3CDTF">2025-02-13T07:01:25Z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eyJoZGlkIjoiYmQ3ZjQ4MGM1YjkwMGM3YzAwOWUyMGRhMDBiODRjNmYiLCJ1c2VySWQiOiI0NTExODk2MzYifQ==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9D01A1D2DC644A7D9D74A79BE2849D60_12</vt:lpwstr>
  </property>
</Properties>
</file>