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ind w:right="2" w:rightChars="1"/>
        <w:jc w:val="center"/>
        <w:rPr>
          <w:rFonts w:hint="eastAsia" w:ascii="宋体" w:hAnsi="宋体" w:cs="宋体"/>
          <w:b/>
          <w:bCs/>
          <w:sz w:val="44"/>
          <w:szCs w:val="44"/>
          <w:highlight w:val="none"/>
        </w:rPr>
      </w:pPr>
    </w:p>
    <w:p>
      <w:pPr>
        <w:snapToGrid w:val="0"/>
        <w:spacing w:line="240" w:lineRule="atLeast"/>
        <w:ind w:right="2" w:rightChars="1"/>
        <w:jc w:val="center"/>
        <w:rPr>
          <w:rFonts w:hint="eastAsia" w:ascii="宋体" w:hAnsi="宋体" w:cs="宋体"/>
          <w:b/>
          <w:bCs/>
          <w:sz w:val="44"/>
          <w:szCs w:val="44"/>
          <w:highlight w:val="none"/>
        </w:rPr>
      </w:pPr>
    </w:p>
    <w:p>
      <w:pPr>
        <w:snapToGrid w:val="0"/>
        <w:spacing w:line="240" w:lineRule="atLeast"/>
        <w:ind w:right="2" w:rightChars="1"/>
        <w:jc w:val="center"/>
        <w:rPr>
          <w:rFonts w:hint="eastAsia" w:ascii="宋体" w:hAnsi="宋体" w:cs="宋体"/>
          <w:b/>
          <w:bCs/>
          <w:sz w:val="44"/>
          <w:szCs w:val="44"/>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36"/>
          <w:szCs w:val="36"/>
          <w:lang w:val="en-US" w:eastAsia="zh-CN"/>
        </w:rPr>
      </w:pPr>
      <w:r>
        <w:rPr>
          <w:rFonts w:hint="eastAsia" w:ascii="宋体" w:hAnsi="宋体" w:eastAsia="宋体" w:cs="宋体"/>
          <w:b/>
          <w:sz w:val="36"/>
          <w:szCs w:val="36"/>
          <w:lang w:val="en-US" w:eastAsia="zh-CN"/>
        </w:rPr>
        <w:t>润源公司炼铁厂脱硫灰及瓦斯灰密闭输送项目</w:t>
      </w:r>
      <w:r>
        <w:rPr>
          <w:rFonts w:hint="eastAsia" w:hAnsi="宋体" w:eastAsia="宋体" w:cs="宋体"/>
          <w:b/>
          <w:sz w:val="36"/>
          <w:szCs w:val="36"/>
          <w:lang w:val="en-US" w:eastAsia="zh-CN"/>
        </w:rPr>
        <w:t>罗茨风机</w:t>
      </w:r>
      <w:r>
        <w:rPr>
          <w:rFonts w:hint="eastAsia" w:ascii="宋体" w:hAnsi="宋体" w:eastAsia="宋体" w:cs="宋体"/>
          <w:b/>
          <w:sz w:val="36"/>
          <w:szCs w:val="36"/>
          <w:lang w:eastAsia="zh-CN"/>
        </w:rPr>
        <w:t>技术规格书</w:t>
      </w:r>
    </w:p>
    <w:p>
      <w:pPr>
        <w:snapToGrid w:val="0"/>
        <w:spacing w:line="240" w:lineRule="atLeast"/>
        <w:ind w:right="2" w:rightChars="1"/>
        <w:jc w:val="center"/>
        <w:rPr>
          <w:rFonts w:hint="eastAsia" w:ascii="宋体" w:hAnsi="宋体" w:eastAsia="宋体"/>
          <w:sz w:val="44"/>
          <w:szCs w:val="44"/>
          <w:lang w:eastAsia="zh-CN"/>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snapToGrid w:val="0"/>
        <w:spacing w:line="720" w:lineRule="exact"/>
        <w:ind w:firstLine="1205" w:firstLineChars="400"/>
        <w:rPr>
          <w:rFonts w:hint="eastAsia" w:ascii="华文仿宋" w:hAnsi="华文仿宋" w:eastAsia="华文仿宋" w:cs="华文仿宋"/>
          <w:b/>
          <w:bCs/>
          <w:sz w:val="30"/>
          <w:szCs w:val="30"/>
        </w:rPr>
      </w:pPr>
      <w:r>
        <w:rPr>
          <w:rFonts w:hint="eastAsia" w:ascii="华文仿宋" w:hAnsi="华文仿宋" w:eastAsia="华文仿宋" w:cs="华文仿宋"/>
          <w:b/>
          <w:bCs/>
          <w:sz w:val="30"/>
          <w:szCs w:val="30"/>
        </w:rPr>
        <w:t>需方：</w:t>
      </w:r>
      <w:r>
        <w:rPr>
          <w:rFonts w:hint="eastAsia" w:ascii="华文仿宋" w:hAnsi="华文仿宋" w:eastAsia="华文仿宋" w:cs="华文仿宋"/>
          <w:b/>
          <w:bCs/>
          <w:sz w:val="30"/>
          <w:szCs w:val="30"/>
          <w:lang w:val="en-US" w:eastAsia="zh-CN"/>
        </w:rPr>
        <w:t>酒钢集团甘肃工程技术有限责任公司</w:t>
      </w:r>
    </w:p>
    <w:p>
      <w:pPr>
        <w:snapToGrid w:val="0"/>
        <w:spacing w:line="720" w:lineRule="exact"/>
        <w:ind w:firstLine="1205" w:firstLineChars="400"/>
        <w:rPr>
          <w:rFonts w:hint="eastAsia" w:ascii="华文仿宋" w:hAnsi="华文仿宋" w:eastAsia="华文仿宋" w:cs="华文仿宋"/>
          <w:b/>
          <w:bCs/>
          <w:sz w:val="30"/>
          <w:szCs w:val="30"/>
        </w:rPr>
      </w:pPr>
      <w:r>
        <w:rPr>
          <w:rFonts w:hint="eastAsia" w:ascii="华文仿宋" w:hAnsi="华文仿宋" w:eastAsia="华文仿宋" w:cs="华文仿宋"/>
          <w:b/>
          <w:bCs/>
          <w:sz w:val="30"/>
          <w:szCs w:val="30"/>
        </w:rPr>
        <w:t>供方：</w:t>
      </w:r>
    </w:p>
    <w:p>
      <w:pPr>
        <w:pStyle w:val="5"/>
        <w:wordWrap/>
        <w:autoSpaceDE/>
        <w:autoSpaceDN/>
        <w:spacing w:before="0" w:after="0" w:line="360" w:lineRule="auto"/>
        <w:ind w:left="0" w:firstLine="1124" w:firstLineChars="400"/>
        <w:rPr>
          <w:rFonts w:hint="eastAsia" w:ascii="仿宋_GB2312" w:hAnsi="宋体" w:eastAsia="仿宋_GB2312"/>
          <w:b/>
          <w:bCs/>
          <w:caps w:val="0"/>
          <w:smallCaps w:val="0"/>
          <w:vanish w:val="0"/>
          <w:kern w:val="0"/>
          <w:sz w:val="28"/>
          <w:szCs w:val="28"/>
          <w:highlight w:val="none"/>
          <w:lang w:val="en-US" w:eastAsia="zh-CN" w:bidi="ar-SA"/>
        </w:rPr>
      </w:pPr>
    </w:p>
    <w:p>
      <w:pPr>
        <w:pStyle w:val="5"/>
        <w:wordWrap/>
        <w:autoSpaceDE/>
        <w:autoSpaceDN/>
        <w:spacing w:before="0" w:after="0" w:line="360" w:lineRule="auto"/>
        <w:ind w:left="0" w:firstLine="1124" w:firstLineChars="400"/>
        <w:rPr>
          <w:rFonts w:hint="default" w:ascii="仿宋_GB2312" w:hAnsi="宋体" w:eastAsia="仿宋_GB2312"/>
          <w:b/>
          <w:bCs/>
          <w:caps w:val="0"/>
          <w:smallCaps w:val="0"/>
          <w:vanish w:val="0"/>
          <w:kern w:val="0"/>
          <w:sz w:val="28"/>
          <w:szCs w:val="28"/>
          <w:highlight w:val="none"/>
          <w:lang w:val="en-US" w:eastAsia="zh-CN" w:bidi="ar-SA"/>
        </w:rPr>
      </w:pPr>
    </w:p>
    <w:p>
      <w:pPr>
        <w:pStyle w:val="5"/>
        <w:wordWrap/>
        <w:autoSpaceDE/>
        <w:autoSpaceDN/>
        <w:spacing w:before="0" w:after="0" w:line="360" w:lineRule="auto"/>
        <w:ind w:left="0" w:firstLine="1124" w:firstLineChars="400"/>
        <w:rPr>
          <w:rFonts w:hint="default" w:ascii="仿宋_GB2312" w:hAnsi="宋体" w:eastAsia="仿宋_GB2312"/>
          <w:b/>
          <w:bCs/>
          <w:caps w:val="0"/>
          <w:smallCaps w:val="0"/>
          <w:vanish w:val="0"/>
          <w:kern w:val="0"/>
          <w:sz w:val="28"/>
          <w:szCs w:val="28"/>
          <w:highlight w:val="none"/>
          <w:lang w:val="en-US" w:eastAsia="zh-CN" w:bidi="ar-SA"/>
        </w:rPr>
      </w:pPr>
    </w:p>
    <w:p>
      <w:pPr>
        <w:pStyle w:val="5"/>
        <w:wordWrap/>
        <w:autoSpaceDE/>
        <w:autoSpaceDN/>
        <w:spacing w:before="0" w:after="0" w:line="360" w:lineRule="auto"/>
        <w:jc w:val="center"/>
        <w:rPr>
          <w:rFonts w:hint="default" w:ascii="仿宋_GB2312" w:hAnsi="宋体" w:eastAsia="仿宋_GB2312"/>
          <w:b/>
          <w:bCs/>
          <w:caps w:val="0"/>
          <w:smallCaps w:val="0"/>
          <w:vanish w:val="0"/>
          <w:kern w:val="0"/>
          <w:sz w:val="28"/>
          <w:szCs w:val="28"/>
          <w:highlight w:val="none"/>
          <w:lang w:val="en-US" w:eastAsia="zh-CN" w:bidi="ar-SA"/>
        </w:rPr>
      </w:pPr>
      <w:r>
        <w:rPr>
          <w:rFonts w:hint="eastAsia" w:ascii="仿宋_GB2312" w:hAnsi="宋体" w:eastAsia="仿宋_GB2312"/>
          <w:b/>
          <w:bCs/>
          <w:caps w:val="0"/>
          <w:smallCaps w:val="0"/>
          <w:vanish w:val="0"/>
          <w:kern w:val="0"/>
          <w:sz w:val="28"/>
          <w:szCs w:val="28"/>
          <w:highlight w:val="none"/>
          <w:lang w:val="en-US" w:eastAsia="zh-CN" w:bidi="ar-SA"/>
        </w:rPr>
        <w:t>2025年12月</w:t>
      </w:r>
    </w:p>
    <w:p>
      <w:pPr>
        <w:pStyle w:val="5"/>
        <w:wordWrap/>
        <w:autoSpaceDE/>
        <w:autoSpaceDN/>
        <w:spacing w:before="0" w:after="0" w:line="360" w:lineRule="auto"/>
        <w:ind w:left="0" w:firstLine="0"/>
        <w:rPr>
          <w:rFonts w:hint="eastAsia" w:ascii="仿宋_GB2312" w:hAnsi="宋体" w:eastAsia="仿宋_GB2312"/>
          <w:caps w:val="0"/>
          <w:smallCaps w:val="0"/>
          <w:vanish w:val="0"/>
          <w:kern w:val="0"/>
          <w:sz w:val="28"/>
          <w:szCs w:val="28"/>
          <w:highlight w:val="none"/>
          <w:lang w:val="en-US" w:eastAsia="zh-CN" w:bidi="ar-SA"/>
        </w:rPr>
      </w:pPr>
    </w:p>
    <w:p>
      <w:pPr>
        <w:spacing w:line="460" w:lineRule="exact"/>
        <w:jc w:val="center"/>
        <w:rPr>
          <w:rFonts w:eastAsia="宋体"/>
          <w:b/>
          <w:sz w:val="36"/>
          <w:highlight w:val="none"/>
        </w:rPr>
      </w:pPr>
      <w:r>
        <w:rPr>
          <w:rFonts w:hint="eastAsia" w:eastAsia="宋体"/>
          <w:b/>
          <w:sz w:val="36"/>
          <w:highlight w:val="none"/>
        </w:rPr>
        <w:t>目</w:t>
      </w:r>
      <w:r>
        <w:rPr>
          <w:rFonts w:hint="eastAsia" w:eastAsia="宋体"/>
          <w:b/>
          <w:sz w:val="36"/>
          <w:highlight w:val="none"/>
          <w:lang w:val="en-US" w:eastAsia="zh-CN"/>
        </w:rPr>
        <w:t xml:space="preserve">  </w:t>
      </w:r>
      <w:r>
        <w:rPr>
          <w:rFonts w:hint="eastAsia" w:eastAsia="宋体"/>
          <w:b/>
          <w:sz w:val="36"/>
          <w:highlight w:val="none"/>
        </w:rPr>
        <w:t>录</w:t>
      </w:r>
    </w:p>
    <w:p>
      <w:pPr>
        <w:spacing w:line="460" w:lineRule="exact"/>
        <w:ind w:firstLine="3791"/>
        <w:rPr>
          <w:rFonts w:hint="eastAsia" w:ascii="仿宋_GB2312" w:hAnsi="仿宋_GB2312" w:eastAsia="仿宋_GB2312" w:cs="仿宋_GB2312"/>
          <w:b/>
          <w:sz w:val="30"/>
          <w:szCs w:val="30"/>
          <w:highlight w:val="none"/>
        </w:rPr>
      </w:pPr>
    </w:p>
    <w:p>
      <w:pPr>
        <w:pStyle w:val="9"/>
        <w:rPr>
          <w:rFonts w:hint="eastAsia"/>
        </w:rPr>
      </w:pP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bCs/>
          <w:kern w:val="2"/>
          <w:sz w:val="30"/>
          <w:szCs w:val="30"/>
          <w:highlight w:val="none"/>
          <w:lang w:val="en-US" w:eastAsia="zh-CN"/>
        </w:rPr>
        <w:t>一．总则</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bCs/>
          <w:kern w:val="2"/>
          <w:sz w:val="30"/>
          <w:szCs w:val="30"/>
          <w:highlight w:val="none"/>
          <w:lang w:val="en-GB" w:eastAsia="zh-CN"/>
        </w:rPr>
        <w:t>二、供货范围</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三．</w:t>
      </w:r>
      <w:r>
        <w:rPr>
          <w:rFonts w:hint="eastAsia" w:ascii="仿宋_GB2312" w:hAnsi="仿宋_GB2312" w:eastAsia="仿宋_GB2312" w:cs="仿宋_GB2312"/>
          <w:b/>
          <w:bCs/>
          <w:kern w:val="2"/>
          <w:sz w:val="30"/>
          <w:szCs w:val="30"/>
          <w:highlight w:val="none"/>
          <w:lang w:val="en-GB" w:eastAsia="zh-CN"/>
        </w:rPr>
        <w:t>设备参数、</w:t>
      </w:r>
      <w:r>
        <w:rPr>
          <w:rFonts w:hint="eastAsia" w:ascii="仿宋_GB2312" w:hAnsi="仿宋_GB2312" w:eastAsia="仿宋_GB2312" w:cs="仿宋_GB2312"/>
          <w:b/>
          <w:bCs/>
          <w:kern w:val="2"/>
          <w:sz w:val="30"/>
          <w:szCs w:val="30"/>
          <w:highlight w:val="none"/>
          <w:lang w:val="en-US" w:eastAsia="zh-CN"/>
        </w:rPr>
        <w:t>制造技术要求</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四、设备制造、验收标准</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五、提供资料</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六、交货时间及地点</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七、其它</w:t>
      </w:r>
    </w:p>
    <w:p>
      <w:pPr>
        <w:pStyle w:val="6"/>
        <w:rPr>
          <w:rFonts w:hint="eastAsia"/>
          <w:highlight w:val="none"/>
          <w:lang w:val="en-US" w:eastAsia="zh-CN"/>
        </w:rPr>
      </w:pPr>
    </w:p>
    <w:p>
      <w:pPr>
        <w:pStyle w:val="6"/>
        <w:rPr>
          <w:rFonts w:hint="eastAsia"/>
          <w:highlight w:val="none"/>
          <w:lang w:val="en-US" w:eastAsia="zh-CN"/>
        </w:rPr>
      </w:pPr>
    </w:p>
    <w:p>
      <w:pPr>
        <w:pStyle w:val="6"/>
        <w:rPr>
          <w:rFonts w:hint="eastAsia"/>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p>
    <w:p>
      <w:pPr>
        <w:pStyle w:val="9"/>
        <w:rPr>
          <w:rFonts w:hint="eastAsia" w:ascii="仿宋_GB2312" w:hAnsi="仿宋_GB2312" w:eastAsia="仿宋_GB2312" w:cs="仿宋_GB2312"/>
          <w:b w:val="0"/>
          <w:bCs w:val="0"/>
          <w:kern w:val="2"/>
          <w:sz w:val="30"/>
          <w:szCs w:val="30"/>
          <w:highlight w:val="none"/>
          <w:lang w:val="en-US" w:eastAsia="zh-CN"/>
        </w:rPr>
      </w:pPr>
    </w:p>
    <w:p>
      <w:pPr>
        <w:pStyle w:val="9"/>
        <w:rPr>
          <w:rFonts w:hint="eastAsia" w:ascii="仿宋_GB2312" w:hAnsi="仿宋_GB2312" w:eastAsia="仿宋_GB2312" w:cs="仿宋_GB2312"/>
          <w:b w:val="0"/>
          <w:bCs w:val="0"/>
          <w:kern w:val="2"/>
          <w:sz w:val="30"/>
          <w:szCs w:val="30"/>
          <w:highlight w:val="none"/>
          <w:lang w:val="en-US" w:eastAsia="zh-CN"/>
        </w:rPr>
      </w:pPr>
    </w:p>
    <w:p>
      <w:pPr>
        <w:pStyle w:val="9"/>
        <w:rPr>
          <w:rFonts w:hint="eastAsia" w:ascii="仿宋_GB2312" w:hAnsi="仿宋_GB2312" w:eastAsia="仿宋_GB2312" w:cs="仿宋_GB2312"/>
          <w:b w:val="0"/>
          <w:bCs w:val="0"/>
          <w:kern w:val="2"/>
          <w:sz w:val="30"/>
          <w:szCs w:val="30"/>
          <w:highlight w:val="none"/>
          <w:lang w:val="en-US" w:eastAsia="zh-CN"/>
        </w:rPr>
      </w:pPr>
    </w:p>
    <w:p>
      <w:pPr>
        <w:pStyle w:val="9"/>
        <w:rPr>
          <w:rFonts w:hint="eastAsia" w:ascii="仿宋_GB2312" w:hAnsi="仿宋_GB2312" w:eastAsia="仿宋_GB2312" w:cs="仿宋_GB2312"/>
          <w:b w:val="0"/>
          <w:bCs w:val="0"/>
          <w:kern w:val="2"/>
          <w:sz w:val="30"/>
          <w:szCs w:val="30"/>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val="0"/>
          <w:bCs w:val="0"/>
          <w:kern w:val="2"/>
          <w:sz w:val="30"/>
          <w:szCs w:val="30"/>
          <w:highlight w:val="none"/>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val="0"/>
          <w:bCs w:val="0"/>
          <w:kern w:val="2"/>
          <w:sz w:val="30"/>
          <w:szCs w:val="30"/>
          <w:highlight w:val="none"/>
          <w:lang w:val="en-US" w:eastAsia="zh-CN"/>
        </w:rPr>
      </w:pPr>
    </w:p>
    <w:p>
      <w:pPr>
        <w:pStyle w:val="9"/>
        <w:keepNext w:val="0"/>
        <w:keepLines w:val="0"/>
        <w:pageBreakBefore w:val="0"/>
        <w:widowControl/>
        <w:kinsoku/>
        <w:wordWrap w:val="0"/>
        <w:overflowPunct/>
        <w:topLinePunct w:val="0"/>
        <w:autoSpaceDE/>
        <w:autoSpaceDN/>
        <w:bidi w:val="0"/>
        <w:adjustRightInd w:val="0"/>
        <w:snapToGrid w:val="0"/>
        <w:spacing w:line="600" w:lineRule="exact"/>
        <w:ind w:left="0" w:leftChars="0" w:firstLine="640" w:firstLineChars="200"/>
        <w:jc w:val="left"/>
        <w:textAlignment w:val="auto"/>
        <w:rPr>
          <w:rFonts w:hint="eastAsia" w:ascii="仿宋_GB2312" w:hAnsi="仿宋_GB2312" w:eastAsia="仿宋_GB2312" w:cs="仿宋_GB2312"/>
          <w:b/>
          <w:bCs/>
          <w:sz w:val="30"/>
          <w:szCs w:val="30"/>
          <w:highlight w:val="none"/>
          <w:lang w:val="en-US" w:eastAsia="zh-CN"/>
        </w:rPr>
      </w:pPr>
      <w:r>
        <w:rPr>
          <w:rFonts w:hint="eastAsia" w:ascii="仿宋" w:hAnsi="仿宋" w:eastAsia="仿宋" w:cs="仿宋"/>
          <w:sz w:val="32"/>
          <w:szCs w:val="32"/>
        </w:rPr>
        <w:t>酒钢集团甘肃工程技术有限责任公司（以下称甲方）与</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（以下称乙方）就甲方</w:t>
      </w:r>
      <w:r>
        <w:rPr>
          <w:rFonts w:hint="eastAsia" w:ascii="仿宋" w:hAnsi="仿宋" w:eastAsia="仿宋" w:cs="仿宋"/>
          <w:sz w:val="32"/>
          <w:szCs w:val="32"/>
          <w:lang w:val="en-US" w:eastAsia="zh-CN"/>
        </w:rPr>
        <w:t>罗茨风机</w:t>
      </w:r>
      <w:r>
        <w:rPr>
          <w:rFonts w:hint="eastAsia" w:ascii="仿宋" w:hAnsi="仿宋" w:eastAsia="仿宋" w:cs="仿宋"/>
          <w:sz w:val="32"/>
          <w:szCs w:val="32"/>
        </w:rPr>
        <w:t>采购经双方协商，达成如下技术规格书：</w:t>
      </w:r>
    </w:p>
    <w:p>
      <w:pPr>
        <w:pStyle w:val="6"/>
        <w:ind w:left="0" w:leftChars="0" w:firstLine="602" w:firstLineChars="200"/>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b/>
          <w:bCs/>
          <w:sz w:val="30"/>
          <w:szCs w:val="30"/>
          <w:highlight w:val="none"/>
          <w:lang w:val="en-US" w:eastAsia="zh-CN"/>
        </w:rPr>
        <w:t>一、总则</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1.本技术规格书作为甲方设备订货合同的附件，与订货合同同时生效，具有同等法律效力。合同执行期间双方再协商形成的补充协议和追加条款也具有同等法律效力。它提出设备的功能设计、结构、性能、安装和试验等方面的技术要求。</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2.本技术规格书提出的是最低限度的技术要求，并未对一切技术要求作出详细规定，也未充分引述有关标准及规范的条文。乙方应保证提供符合本规范书和相关的国际、国内工业标准的高质量产品及其相应服务，对国家有关安全、环保等强制性标准，必须满足其要求。</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3.乙方提供的设备应是成熟可靠、技术先进的产品，在钢铁行业机组有2家及以上运行超过3年，已证明安全可靠的优质产品。</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4.对于国家明令禁止使用的和已淘汰的产品和设备，一律不准在本工程中使用。</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5.若乙方所提供的投标文件前后有不一致的地方，应以更有利于设备安装运行、工程质量为原则，由甲方确定。</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6.本技术规格书所引用的标准若与乙方所执行的标准发生矛盾时，按较高的标准执行。乙方在设备设计和制造中所涉及的各项规程、规范和标准必须遵循现行最新标准版本。</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7.乙方对所提供的全套系统设备(含辅助系统与设备)负有全责。</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8.在合同签订后，甲方有权因规范、标准、规程发生变化而提出一些补充要求。在设备投料生产前，乙方应在设计上给予修改，具体项目由供需双方共同商定。</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9.在中标后3天内，按本技术规格书的要求，乙方提出设备的设计、制造、检验/试验、装配、调试、试运、验收、试验、运行和维护等标准清单给甲方，供甲方确认。</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10.乙方在合同货物制造中，发生侵犯专利的行为时其侵权责任与甲方无关。</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val="0"/>
          <w:bCs w:val="0"/>
          <w:kern w:val="2"/>
          <w:sz w:val="30"/>
          <w:szCs w:val="30"/>
          <w:highlight w:val="none"/>
          <w:lang w:val="en-US" w:eastAsia="zh-CN"/>
        </w:rPr>
        <w:t>11.乙方须对风机设计的完整性、合理性和设计质量承担全部责任。</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bCs/>
          <w:kern w:val="2"/>
          <w:sz w:val="30"/>
          <w:szCs w:val="30"/>
          <w:highlight w:val="none"/>
          <w:lang w:val="en-GB" w:eastAsia="zh-CN"/>
        </w:rPr>
        <w:t>二、供货范围</w:t>
      </w:r>
    </w:p>
    <w:tbl>
      <w:tblPr>
        <w:tblStyle w:val="7"/>
        <w:tblpPr w:leftFromText="180" w:rightFromText="180" w:vertAnchor="text" w:horzAnchor="page" w:tblpXSpec="center" w:tblpY="199"/>
        <w:tblOverlap w:val="never"/>
        <w:tblW w:w="84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40"/>
        <w:gridCol w:w="1268"/>
        <w:gridCol w:w="1308"/>
        <w:gridCol w:w="1118"/>
        <w:gridCol w:w="1268"/>
        <w:gridCol w:w="1786"/>
        <w:gridCol w:w="8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84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序号</w:t>
            </w:r>
          </w:p>
        </w:tc>
        <w:tc>
          <w:tcPr>
            <w:tcW w:w="1268"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设备名称</w:t>
            </w:r>
          </w:p>
        </w:tc>
        <w:tc>
          <w:tcPr>
            <w:tcW w:w="13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Q(m³/min)</w:t>
            </w:r>
          </w:p>
        </w:tc>
        <w:tc>
          <w:tcPr>
            <w:tcW w:w="111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P（Kpa）</w:t>
            </w:r>
          </w:p>
        </w:tc>
        <w:tc>
          <w:tcPr>
            <w:tcW w:w="126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功率（KW）</w:t>
            </w:r>
          </w:p>
        </w:tc>
        <w:tc>
          <w:tcPr>
            <w:tcW w:w="1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电动蝶阀</w:t>
            </w:r>
          </w:p>
        </w:tc>
        <w:tc>
          <w:tcPr>
            <w:tcW w:w="83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罗茨风机</w:t>
            </w:r>
          </w:p>
        </w:tc>
        <w:tc>
          <w:tcPr>
            <w:tcW w:w="13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16.9</w:t>
            </w: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58.8</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30</w:t>
            </w:r>
          </w:p>
        </w:tc>
        <w:tc>
          <w:tcPr>
            <w:tcW w:w="178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DN150</w:t>
            </w: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p>
        </w:tc>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p>
        </w:tc>
        <w:tc>
          <w:tcPr>
            <w:tcW w:w="178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p>
        </w:tc>
      </w:tr>
    </w:tbl>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包括罗茨风机、配套电动蝶阀、安全阀、压力表、软连接、配套消音器、现场操作箱（操作原理图甲方提供）、及相关附件，电气设备外壳防护等级不低于 IP65，电气设备防爆等级 Ex tb ⅢC T160℃ Db，所有电机能效为一级。</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三、</w:t>
      </w:r>
      <w:r>
        <w:rPr>
          <w:rFonts w:hint="eastAsia" w:ascii="仿宋_GB2312" w:hAnsi="仿宋_GB2312" w:eastAsia="仿宋_GB2312" w:cs="仿宋_GB2312"/>
          <w:b/>
          <w:bCs/>
          <w:kern w:val="2"/>
          <w:sz w:val="30"/>
          <w:szCs w:val="30"/>
          <w:highlight w:val="none"/>
          <w:lang w:val="en-GB" w:eastAsia="zh-CN"/>
        </w:rPr>
        <w:t>设备参数、</w:t>
      </w:r>
      <w:r>
        <w:rPr>
          <w:rFonts w:hint="eastAsia" w:ascii="仿宋_GB2312" w:hAnsi="仿宋_GB2312" w:eastAsia="仿宋_GB2312" w:cs="仿宋_GB2312"/>
          <w:b/>
          <w:bCs/>
          <w:kern w:val="2"/>
          <w:sz w:val="30"/>
          <w:szCs w:val="30"/>
          <w:highlight w:val="none"/>
          <w:lang w:val="en-US" w:eastAsia="zh-CN"/>
        </w:rPr>
        <w:t>制造技术要求</w:t>
      </w:r>
    </w:p>
    <w:p>
      <w:pPr>
        <w:pStyle w:val="6"/>
        <w:ind w:left="0" w:leftChars="0" w:firstLine="600" w:firstLineChars="200"/>
        <w:rPr>
          <w:rFonts w:hint="default" w:ascii="仿宋_GB2312" w:hAnsi="仿宋_GB2312" w:eastAsia="仿宋_GB2312" w:cs="仿宋_GB2312"/>
          <w:b w:val="0"/>
          <w:bCs w:val="0"/>
          <w:color w:val="auto"/>
          <w:kern w:val="2"/>
          <w:sz w:val="30"/>
          <w:szCs w:val="30"/>
          <w:highlight w:val="none"/>
          <w:lang w:val="en-US" w:eastAsia="zh-CN"/>
        </w:rPr>
      </w:pPr>
      <w:r>
        <w:rPr>
          <w:rFonts w:hint="eastAsia" w:ascii="仿宋_GB2312" w:hAnsi="仿宋_GB2312" w:eastAsia="仿宋_GB2312" w:cs="仿宋_GB2312"/>
          <w:b w:val="0"/>
          <w:bCs w:val="0"/>
          <w:color w:val="auto"/>
          <w:kern w:val="2"/>
          <w:sz w:val="30"/>
          <w:szCs w:val="30"/>
          <w:highlight w:val="none"/>
          <w:lang w:val="en-US" w:eastAsia="zh-CN"/>
        </w:rPr>
        <w:t>1.设备情况</w:t>
      </w:r>
    </w:p>
    <w:p>
      <w:pPr>
        <w:pStyle w:val="6"/>
        <w:ind w:left="0" w:leftChars="0" w:firstLine="600" w:firstLineChars="200"/>
        <w:rPr>
          <w:rFonts w:hint="eastAsia" w:ascii="仿宋_GB2312" w:hAnsi="仿宋_GB2312" w:eastAsia="仿宋_GB2312" w:cs="仿宋_GB2312"/>
          <w:b/>
          <w:bCs/>
          <w:color w:val="auto"/>
          <w:kern w:val="2"/>
          <w:sz w:val="30"/>
          <w:szCs w:val="30"/>
          <w:highlight w:val="none"/>
          <w:lang w:val="en-US" w:eastAsia="zh-CN"/>
        </w:rPr>
      </w:pPr>
      <w:r>
        <w:rPr>
          <w:rFonts w:hint="eastAsia" w:ascii="仿宋_GB2312" w:hAnsi="仿宋_GB2312" w:eastAsia="仿宋_GB2312" w:cs="仿宋_GB2312"/>
          <w:b w:val="0"/>
          <w:bCs w:val="0"/>
          <w:color w:val="auto"/>
          <w:kern w:val="2"/>
          <w:sz w:val="30"/>
          <w:szCs w:val="30"/>
          <w:highlight w:val="none"/>
          <w:lang w:val="en-US" w:eastAsia="zh-CN"/>
        </w:rPr>
        <w:t>罗茨风机，2套</w:t>
      </w:r>
    </w:p>
    <w:p>
      <w:pPr>
        <w:pStyle w:val="6"/>
        <w:ind w:left="0" w:leftChars="0" w:firstLine="600" w:firstLineChars="200"/>
        <w:rPr>
          <w:rFonts w:hint="default" w:ascii="仿宋_GB2312" w:hAnsi="仿宋_GB2312" w:eastAsia="仿宋_GB2312" w:cs="仿宋_GB2312"/>
          <w:b w:val="0"/>
          <w:bCs w:val="0"/>
          <w:color w:val="auto"/>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设备参数</w:t>
      </w:r>
    </w:p>
    <w:tbl>
      <w:tblPr>
        <w:tblStyle w:val="7"/>
        <w:tblW w:w="0" w:type="auto"/>
        <w:jc w:val="center"/>
        <w:tblLayout w:type="fixed"/>
        <w:tblCellMar>
          <w:top w:w="0" w:type="dxa"/>
          <w:left w:w="0" w:type="dxa"/>
          <w:bottom w:w="0" w:type="dxa"/>
          <w:right w:w="0" w:type="dxa"/>
        </w:tblCellMar>
      </w:tblPr>
      <w:tblGrid>
        <w:gridCol w:w="3223"/>
        <w:gridCol w:w="1862"/>
        <w:gridCol w:w="3413"/>
      </w:tblGrid>
      <w:tr>
        <w:tblPrEx>
          <w:tblCellMar>
            <w:top w:w="0" w:type="dxa"/>
            <w:left w:w="0" w:type="dxa"/>
            <w:bottom w:w="0" w:type="dxa"/>
            <w:right w:w="0" w:type="dxa"/>
          </w:tblCellMar>
        </w:tblPrEx>
        <w:trPr>
          <w:trHeight w:val="5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项    目</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单 位</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eastAsia="zh-CN"/>
              </w:rPr>
              <w:t>参数</w:t>
            </w:r>
          </w:p>
        </w:tc>
      </w:tr>
      <w:tr>
        <w:tblPrEx>
          <w:tblCellMar>
            <w:top w:w="0" w:type="dxa"/>
            <w:left w:w="0" w:type="dxa"/>
            <w:bottom w:w="0" w:type="dxa"/>
            <w:right w:w="0" w:type="dxa"/>
          </w:tblCellMar>
        </w:tblPrEx>
        <w:trPr>
          <w:trHeight w:val="49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风机名称</w:t>
            </w:r>
          </w:p>
        </w:tc>
        <w:tc>
          <w:tcPr>
            <w:tcW w:w="5275"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罗茨风机</w:t>
            </w:r>
          </w:p>
        </w:tc>
      </w:tr>
      <w:tr>
        <w:tblPrEx>
          <w:tblCellMar>
            <w:top w:w="0" w:type="dxa"/>
            <w:left w:w="0" w:type="dxa"/>
            <w:bottom w:w="0" w:type="dxa"/>
            <w:right w:w="0" w:type="dxa"/>
          </w:tblCellMar>
        </w:tblPrEx>
        <w:trPr>
          <w:trHeight w:val="4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数量</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台</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2</w:t>
            </w:r>
          </w:p>
        </w:tc>
      </w:tr>
      <w:tr>
        <w:tblPrEx>
          <w:tblCellMar>
            <w:top w:w="0" w:type="dxa"/>
            <w:left w:w="0" w:type="dxa"/>
            <w:bottom w:w="0" w:type="dxa"/>
            <w:right w:w="0" w:type="dxa"/>
          </w:tblCellMar>
        </w:tblPrEx>
        <w:trPr>
          <w:trHeight w:val="49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val="en-US" w:eastAsia="zh-CN"/>
              </w:rPr>
              <w:t>Q</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rPr>
              <w:t>m</w:t>
            </w:r>
            <w:r>
              <w:rPr>
                <w:rFonts w:hint="eastAsia" w:ascii="仿宋_GB2312" w:hAnsi="仿宋_GB2312" w:eastAsia="仿宋_GB2312" w:cs="仿宋_GB2312"/>
                <w:b w:val="0"/>
                <w:bCs w:val="0"/>
                <w:sz w:val="24"/>
                <w:szCs w:val="24"/>
                <w:highlight w:val="none"/>
                <w:vertAlign w:val="superscript"/>
              </w:rPr>
              <w:t>3</w:t>
            </w:r>
            <w:r>
              <w:rPr>
                <w:rFonts w:hint="eastAsia" w:ascii="仿宋_GB2312" w:hAnsi="仿宋_GB2312" w:eastAsia="仿宋_GB2312" w:cs="仿宋_GB2312"/>
                <w:b w:val="0"/>
                <w:bCs w:val="0"/>
                <w:sz w:val="24"/>
                <w:szCs w:val="24"/>
                <w:highlight w:val="none"/>
              </w:rPr>
              <w:t>/</w:t>
            </w:r>
            <w:r>
              <w:rPr>
                <w:rFonts w:hint="eastAsia" w:ascii="仿宋_GB2312" w:hAnsi="仿宋_GB2312" w:eastAsia="仿宋_GB2312" w:cs="仿宋_GB2312"/>
                <w:b w:val="0"/>
                <w:bCs w:val="0"/>
                <w:sz w:val="24"/>
                <w:szCs w:val="24"/>
                <w:highlight w:val="none"/>
                <w:lang w:val="en-US" w:eastAsia="zh-CN"/>
              </w:rPr>
              <w:t>min</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16.9</w:t>
            </w:r>
          </w:p>
        </w:tc>
      </w:tr>
      <w:tr>
        <w:tblPrEx>
          <w:tblCellMar>
            <w:top w:w="0" w:type="dxa"/>
            <w:left w:w="0" w:type="dxa"/>
            <w:bottom w:w="0" w:type="dxa"/>
            <w:right w:w="0" w:type="dxa"/>
          </w:tblCellMar>
        </w:tblPrEx>
        <w:trPr>
          <w:trHeight w:val="472"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val="en-US" w:eastAsia="zh-CN"/>
              </w:rPr>
              <w:t>P</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val="en-US" w:eastAsia="zh-CN"/>
              </w:rPr>
              <w:t>Kpa</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58.8</w:t>
            </w:r>
          </w:p>
        </w:tc>
      </w:tr>
      <w:tr>
        <w:tblPrEx>
          <w:tblCellMar>
            <w:top w:w="0" w:type="dxa"/>
            <w:left w:w="0" w:type="dxa"/>
            <w:bottom w:w="0" w:type="dxa"/>
            <w:right w:w="0" w:type="dxa"/>
          </w:tblCellMar>
        </w:tblPrEx>
        <w:trPr>
          <w:trHeight w:val="5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功率</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kW</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30</w:t>
            </w:r>
          </w:p>
        </w:tc>
      </w:tr>
      <w:tr>
        <w:tblPrEx>
          <w:tblCellMar>
            <w:top w:w="0" w:type="dxa"/>
            <w:left w:w="0" w:type="dxa"/>
            <w:bottom w:w="0" w:type="dxa"/>
            <w:right w:w="0" w:type="dxa"/>
          </w:tblCellMar>
        </w:tblPrEx>
        <w:trPr>
          <w:trHeight w:val="494"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电机能效</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sz w:val="30"/>
                <w:szCs w:val="30"/>
                <w:highlight w:val="none"/>
                <w:lang w:val="en-US" w:eastAsia="zh-CN"/>
              </w:rPr>
              <w:t>/</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一级能效</w:t>
            </w:r>
          </w:p>
        </w:tc>
      </w:tr>
      <w:tr>
        <w:tblPrEx>
          <w:tblCellMar>
            <w:top w:w="0" w:type="dxa"/>
            <w:left w:w="0" w:type="dxa"/>
            <w:bottom w:w="0" w:type="dxa"/>
            <w:right w:w="0" w:type="dxa"/>
          </w:tblCellMar>
        </w:tblPrEx>
        <w:trPr>
          <w:trHeight w:val="4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电气设备外壳防护等级</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val="en-US" w:eastAsia="zh-CN"/>
              </w:rPr>
              <w:t>/</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不低于IP65</w:t>
            </w:r>
            <w:bookmarkStart w:id="0" w:name="_GoBack"/>
            <w:bookmarkEnd w:id="0"/>
          </w:p>
        </w:tc>
      </w:tr>
      <w:tr>
        <w:tblPrEx>
          <w:tblCellMar>
            <w:top w:w="0" w:type="dxa"/>
            <w:left w:w="0" w:type="dxa"/>
            <w:bottom w:w="0" w:type="dxa"/>
            <w:right w:w="0" w:type="dxa"/>
          </w:tblCellMar>
        </w:tblPrEx>
        <w:trPr>
          <w:trHeight w:val="49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电气设备防爆等级</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val="en-US" w:eastAsia="zh-CN"/>
              </w:rPr>
              <w:t>/</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Ex tb ⅢC T160℃ Db</w:t>
            </w:r>
          </w:p>
        </w:tc>
      </w:tr>
    </w:tbl>
    <w:p>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2.技术要求</w:t>
      </w:r>
    </w:p>
    <w:p>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2.1乙方负责电机的技术接口问题及风机的全部性能指标和整体质量，风机、电动蝶阀、安全阀、压力表、软连接、配套消音器的供货，并应在制造厂进行整体装配试运后方可出厂。</w:t>
      </w:r>
    </w:p>
    <w:p>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2.2乙方提供技术先进，结构合理、安全、成熟可靠并符合国家有关标准的产品。同时必须提供高效节能、通过国家认证且具有认证证书的产品。</w:t>
      </w:r>
    </w:p>
    <w:p>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2.3乙方应提供设备产品设计、制造、质量检验、交货及验收应遵照的规范和标准。</w:t>
      </w:r>
    </w:p>
    <w:p>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2.4风机随供货设备提供该设备的安装说明、装箱单、试验报告、产品说明书、产品合格证等相关资料供甲方验收。</w:t>
      </w:r>
    </w:p>
    <w:p>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2.5供方提供的风机功能完整，技术先进成熟，所供设备均按最新标准设计和制造，在系统正常合理工况下能满足安全和持续运行的要求。</w:t>
      </w:r>
    </w:p>
    <w:p>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2.6风机零部件均采用先进、可靠的加工制造技术，并具有良好的表面几何形状及合适的公差配合。</w:t>
      </w:r>
    </w:p>
    <w:p>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2.7风机的转子及其主要旋转部件都必须进行静、动平衡试验，出具试验报告，偏差重量＜5g。</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bCs/>
          <w:kern w:val="2"/>
          <w:sz w:val="30"/>
          <w:szCs w:val="30"/>
          <w:highlight w:val="none"/>
          <w:lang w:val="en-US" w:eastAsia="zh-CN"/>
        </w:rPr>
        <w:t>四.设备制造、验收标准</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1.JB/T 8941.1-2014《一般用途罗茨鼓风机 第1部分：技术条件》。</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2.JB/T 8941.2-2014《一般用途罗茨鼓风机 第2部分：性能试验方法》。</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3.HJ/T251-2006《环境保护产品技术要求 罗茨鼓风机》</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4.GB/T2888-2016《风机和罗茨鼓风机噪声测量方法》。</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5.GB/T8689-2014《通风机振动检测及其限值》。</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6.GB50275-2010《风机、压缩机、泵安装工程施工及验收规范》</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7.GB/T13306-2011《标牌》。</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8.GB/T13384-2008《机电产品包装通用技术条件》。</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9.GB3089.1《紧固件机械性能 螺栓、螺钉和螺柱》。</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10.GB3089.2《紧固件机械性能 螺母》。</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11.GB18613-2020《电动机能效限定值及能效等级》</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12.GB191《包装储用图示标志》。</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13.所有设备均按国家最新标准的规定进行组装，所提供的设备必须达到性能参数技术要求。</w:t>
      </w:r>
    </w:p>
    <w:p>
      <w:pPr>
        <w:pStyle w:val="9"/>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14.所有用于设备制造的材料及制作工艺均应符合相关行业标准。</w:t>
      </w:r>
    </w:p>
    <w:p>
      <w:pPr>
        <w:keepNext w:val="0"/>
        <w:keepLines w:val="0"/>
        <w:pageBreakBefore w:val="0"/>
        <w:widowControl/>
        <w:numPr>
          <w:ilvl w:val="0"/>
          <w:numId w:val="0"/>
        </w:numPr>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15.所提供的设备及备件在现场进行验收，如存在质量问题，乙方无条件负责免费更换。</w:t>
      </w:r>
    </w:p>
    <w:p>
      <w:pPr>
        <w:pStyle w:val="9"/>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16.在调试过程中，由于乙方原因造成设备的损坏或损伤，由乙方承担全部损失。</w:t>
      </w:r>
    </w:p>
    <w:p>
      <w:pPr>
        <w:pStyle w:val="9"/>
        <w:keepNext w:val="0"/>
        <w:keepLines w:val="0"/>
        <w:pageBreakBefore w:val="0"/>
        <w:widowControl/>
        <w:numPr>
          <w:ilvl w:val="0"/>
          <w:numId w:val="0"/>
        </w:numPr>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highlight w:val="none"/>
          <w:lang w:val="en-US" w:eastAsia="zh-CN"/>
        </w:rPr>
        <w:t>17.</w:t>
      </w:r>
      <w:r>
        <w:rPr>
          <w:rFonts w:hint="eastAsia" w:ascii="仿宋" w:hAnsi="仿宋" w:eastAsia="仿宋" w:cs="仿宋"/>
          <w:sz w:val="30"/>
          <w:szCs w:val="30"/>
          <w:lang w:val="en-US" w:eastAsia="zh-CN"/>
        </w:rPr>
        <w:t>乙方负责派有经验的技术人员进行安装指导，同时对甲方操作维护人员进行的技术培训，培训资料由乙方提供。对风机的启停操作、运行检查、点检维护检修须出具书面材料进行培训。</w:t>
      </w:r>
    </w:p>
    <w:p>
      <w:pPr>
        <w:pStyle w:val="9"/>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18.产品质保期为12个月，从设备功能考核合格之日算起，质保期内的产品质量问题，乙方免费维修、更换，由于乙方供货设备的质量问题而造成的故障或设备停运，乙方应免费负责5个工作日内更换有缺陷或损坏的部件，设备的质保期将延长，延长时间为设备重新恢复后12个月。</w:t>
      </w:r>
    </w:p>
    <w:p>
      <w:pPr>
        <w:pStyle w:val="9"/>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19.乙方应提供设备检验合格证及完整的设备安装、调试维护使用的必要的技术资料和图纸。</w:t>
      </w:r>
    </w:p>
    <w:p>
      <w:pPr>
        <w:pStyle w:val="9"/>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20.出现设备质量问题、到货及安装拖期问题，按照合同违约条款执行。</w:t>
      </w:r>
    </w:p>
    <w:p>
      <w:pPr>
        <w:pStyle w:val="9"/>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21.如运行过程中出现问题，经第三方检定为不符合相关技术要求，按照合同违约条款执行。</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五、提供资料</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1.乙方需提供设备准确的电子版及纸质版如下资料提供给甲方：</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1.1 外购件明细表</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1.2 备件明细表</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1.3 各部分总图、装配图及零件图</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2.电动机出厂必须具有出厂检验报告、合格证、产品参数、使用说明书等相关资料，并随货交付甲方；所提供的技术资料须加盖图章，要求资料内容全面，数字准确；</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3.提供出厂最终资料</w:t>
      </w:r>
    </w:p>
    <w:p>
      <w:pPr>
        <w:pStyle w:val="9"/>
        <w:keepNext w:val="0"/>
        <w:keepLines w:val="0"/>
        <w:pageBreakBefore w:val="0"/>
        <w:widowControl/>
        <w:kinsoku/>
        <w:wordWrap w:val="0"/>
        <w:overflowPunct/>
        <w:topLinePunct w:val="0"/>
        <w:autoSpaceDE/>
        <w:autoSpaceDN/>
        <w:bidi w:val="0"/>
        <w:spacing w:line="600" w:lineRule="exact"/>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六、交货时间及地点</w:t>
      </w:r>
    </w:p>
    <w:p>
      <w:pPr>
        <w:pStyle w:val="9"/>
        <w:keepNext w:val="0"/>
        <w:keepLines w:val="0"/>
        <w:pageBreakBefore w:val="0"/>
        <w:widowControl/>
        <w:kinsoku/>
        <w:wordWrap w:val="0"/>
        <w:overflowPunct/>
        <w:topLinePunct w:val="0"/>
        <w:autoSpaceDE/>
        <w:autoSpaceDN/>
        <w:bidi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1.交货时间：以合同规定日期为准</w:t>
      </w:r>
    </w:p>
    <w:p>
      <w:pPr>
        <w:pStyle w:val="9"/>
        <w:keepNext w:val="0"/>
        <w:keepLines w:val="0"/>
        <w:pageBreakBefore w:val="0"/>
        <w:widowControl/>
        <w:kinsoku/>
        <w:wordWrap w:val="0"/>
        <w:overflowPunct/>
        <w:topLinePunct w:val="0"/>
        <w:autoSpaceDE/>
        <w:autoSpaceDN/>
        <w:bidi w:val="0"/>
        <w:spacing w:line="600" w:lineRule="exact"/>
        <w:textAlignment w:val="auto"/>
        <w:rPr>
          <w:rFonts w:hint="default" w:ascii="仿宋" w:hAnsi="仿宋" w:eastAsia="仿宋" w:cs="仿宋"/>
          <w:sz w:val="28"/>
          <w:szCs w:val="28"/>
          <w:lang w:val="en-US" w:eastAsia="zh-CN"/>
        </w:rPr>
      </w:pPr>
      <w:r>
        <w:rPr>
          <w:rFonts w:hint="eastAsia" w:ascii="仿宋" w:hAnsi="仿宋" w:eastAsia="仿宋" w:cs="仿宋"/>
          <w:sz w:val="30"/>
          <w:szCs w:val="30"/>
          <w:lang w:val="en-US" w:eastAsia="zh-CN"/>
        </w:rPr>
        <w:t>2.交货地点：酒钢厂区施工现场</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七.其它</w:t>
      </w:r>
    </w:p>
    <w:p>
      <w:pPr>
        <w:keepNext w:val="0"/>
        <w:keepLines w:val="0"/>
        <w:pageBreakBefore w:val="0"/>
        <w:widowControl/>
        <w:suppressLineNumbers w:val="0"/>
        <w:kinsoku/>
        <w:wordWrap/>
        <w:overflowPunct/>
        <w:topLinePunct w:val="0"/>
        <w:autoSpaceDE/>
        <w:autoSpaceDN/>
        <w:bidi w:val="0"/>
        <w:adjustRightInd/>
        <w:snapToGrid/>
        <w:spacing w:before="10" w:beforeAutospacing="0" w:after="10" w:afterAutospacing="0" w:line="360" w:lineRule="auto"/>
        <w:ind w:right="0"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1.本规格书内容经由甲乙双方于</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年</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月</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日</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时至</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时通过</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方式商定。</w:t>
      </w:r>
    </w:p>
    <w:p>
      <w:pPr>
        <w:keepNext w:val="0"/>
        <w:keepLines w:val="0"/>
        <w:pageBreakBefore w:val="0"/>
        <w:widowControl/>
        <w:suppressLineNumbers w:val="0"/>
        <w:kinsoku/>
        <w:wordWrap/>
        <w:overflowPunct/>
        <w:topLinePunct w:val="0"/>
        <w:autoSpaceDE/>
        <w:autoSpaceDN/>
        <w:bidi w:val="0"/>
        <w:adjustRightInd/>
        <w:snapToGrid/>
        <w:spacing w:before="10" w:beforeAutospacing="0" w:after="10" w:afterAutospacing="0" w:line="360" w:lineRule="auto"/>
        <w:ind w:right="0"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2.甲乙双方应当就签订本规格书的相关事宜保密，不得将签订主体、时间、内容等信息透露给其他第三人。</w:t>
      </w:r>
    </w:p>
    <w:p>
      <w:pPr>
        <w:keepNext w:val="0"/>
        <w:keepLines w:val="0"/>
        <w:pageBreakBefore w:val="0"/>
        <w:widowControl/>
        <w:suppressLineNumbers w:val="0"/>
        <w:kinsoku/>
        <w:wordWrap/>
        <w:overflowPunct/>
        <w:topLinePunct w:val="0"/>
        <w:autoSpaceDE/>
        <w:autoSpaceDN/>
        <w:bidi w:val="0"/>
        <w:adjustRightInd/>
        <w:snapToGrid/>
        <w:spacing w:before="10" w:beforeAutospacing="0" w:after="10" w:afterAutospacing="0" w:line="360" w:lineRule="auto"/>
        <w:ind w:right="0"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 若</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单位不中标，本技术规格书自动失效，双方互不承担任何责任。</w:t>
      </w:r>
    </w:p>
    <w:p>
      <w:pPr>
        <w:pStyle w:val="6"/>
        <w:keepNext w:val="0"/>
        <w:keepLines w:val="0"/>
        <w:pageBreakBefore w:val="0"/>
        <w:kinsoku/>
        <w:wordWrap/>
        <w:overflowPunct/>
        <w:topLinePunct w:val="0"/>
        <w:autoSpaceDE/>
        <w:autoSpaceDN/>
        <w:bidi w:val="0"/>
        <w:adjustRightInd/>
        <w:snapToGrid/>
        <w:spacing w:before="10" w:beforeAutospacing="0" w:after="10" w:afterAutospacing="0" w:line="360" w:lineRule="auto"/>
        <w:ind w:left="0" w:leftChars="0" w:firstLine="560" w:firstLineChars="200"/>
        <w:textAlignment w:val="auto"/>
        <w:rPr>
          <w:rFonts w:hint="eastAsia" w:ascii="仿宋_GB2312" w:hAnsi="仿宋_GB2312" w:eastAsia="仿宋_GB2312" w:cs="仿宋_GB2312"/>
          <w:b/>
          <w:bCs/>
          <w:color w:val="FF0000"/>
          <w:kern w:val="2"/>
          <w:sz w:val="28"/>
          <w:szCs w:val="28"/>
          <w:highlight w:val="none"/>
          <w:lang w:val="en-US" w:eastAsia="zh-CN"/>
        </w:rPr>
      </w:pPr>
      <w:r>
        <w:rPr>
          <w:rFonts w:hint="eastAsia" w:ascii="仿宋" w:hAnsi="仿宋" w:eastAsia="仿宋" w:cs="仿宋"/>
          <w:kern w:val="2"/>
          <w:sz w:val="28"/>
          <w:szCs w:val="28"/>
          <w:highlight w:val="none"/>
          <w:lang w:val="en-US" w:eastAsia="zh-CN" w:bidi="ar-SA"/>
        </w:rPr>
        <w:t>4本协议一式四份，甲方三份，乙方一份；其他未尽事宜，双方友好协商。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b w:val="0"/>
          <w:bCs w:val="0"/>
          <w:sz w:val="28"/>
          <w:szCs w:val="28"/>
          <w:highlight w:val="none"/>
          <w:lang w:eastAsia="zh-CN"/>
        </w:rPr>
      </w:pPr>
      <w:r>
        <w:rPr>
          <w:rFonts w:hint="eastAsia" w:ascii="仿宋_GB2312" w:hAnsi="仿宋_GB2312" w:eastAsia="仿宋_GB2312" w:cs="仿宋_GB2312"/>
          <w:b w:val="0"/>
          <w:bCs w:val="0"/>
          <w:sz w:val="28"/>
          <w:szCs w:val="28"/>
          <w:highlight w:val="none"/>
        </w:rPr>
        <w:t xml:space="preserve">甲方：（合同专用章） </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乙方：（合同专用章）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b w:val="0"/>
          <w:bCs w:val="0"/>
          <w:sz w:val="28"/>
          <w:szCs w:val="28"/>
          <w:highlight w:val="none"/>
        </w:rPr>
      </w:pPr>
      <w:r>
        <w:rPr>
          <w:rFonts w:hint="eastAsia" w:ascii="仿宋_GB2312" w:hAnsi="仿宋_GB2312" w:eastAsia="仿宋_GB2312" w:cs="仿宋_GB2312"/>
          <w:b w:val="0"/>
          <w:bCs w:val="0"/>
          <w:sz w:val="28"/>
          <w:szCs w:val="28"/>
          <w:highlight w:val="none"/>
        </w:rPr>
        <w:t>甲方代表：</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乙方代表：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highlight w:val="none"/>
        </w:rPr>
      </w:pPr>
      <w:r>
        <w:rPr>
          <w:rFonts w:hint="eastAsia" w:ascii="仿宋_GB2312" w:hAnsi="仿宋_GB2312" w:eastAsia="仿宋_GB2312" w:cs="仿宋_GB2312"/>
          <w:b w:val="0"/>
          <w:bCs w:val="0"/>
          <w:sz w:val="28"/>
          <w:szCs w:val="28"/>
          <w:highlight w:val="none"/>
        </w:rPr>
        <w:t>年</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月</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日</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年</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月</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日</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zYTVhOGRhN2Y3ODExMDQyZTM3YjgwOGNiY2Q5YTcifQ=="/>
    <w:docVar w:name="KSO_WPS_MARK_KEY" w:val="a500afda-3820-486e-8387-4c5cc3de8f85"/>
  </w:docVars>
  <w:rsids>
    <w:rsidRoot w:val="594B5862"/>
    <w:rsid w:val="0011760F"/>
    <w:rsid w:val="001F6272"/>
    <w:rsid w:val="00BA2504"/>
    <w:rsid w:val="00DD49DE"/>
    <w:rsid w:val="011C079C"/>
    <w:rsid w:val="01B31F19"/>
    <w:rsid w:val="01B6046E"/>
    <w:rsid w:val="01E91752"/>
    <w:rsid w:val="02316DA6"/>
    <w:rsid w:val="02BF77F6"/>
    <w:rsid w:val="0392696A"/>
    <w:rsid w:val="03CC5D27"/>
    <w:rsid w:val="03DF1EFE"/>
    <w:rsid w:val="04014B7B"/>
    <w:rsid w:val="051E7E95"/>
    <w:rsid w:val="055A1B99"/>
    <w:rsid w:val="05C12778"/>
    <w:rsid w:val="07CC5B4B"/>
    <w:rsid w:val="087E498A"/>
    <w:rsid w:val="089A7499"/>
    <w:rsid w:val="08A92ADB"/>
    <w:rsid w:val="0A7A1B7D"/>
    <w:rsid w:val="0AEE5259"/>
    <w:rsid w:val="0B1E5EAE"/>
    <w:rsid w:val="0B2B77D7"/>
    <w:rsid w:val="0BF25C04"/>
    <w:rsid w:val="0C331791"/>
    <w:rsid w:val="0EF33188"/>
    <w:rsid w:val="0F052A35"/>
    <w:rsid w:val="0F0A4B70"/>
    <w:rsid w:val="10283A27"/>
    <w:rsid w:val="104430E9"/>
    <w:rsid w:val="113E64F5"/>
    <w:rsid w:val="11C24337"/>
    <w:rsid w:val="12597D74"/>
    <w:rsid w:val="12F6691D"/>
    <w:rsid w:val="14EF5D19"/>
    <w:rsid w:val="155F32D1"/>
    <w:rsid w:val="159331B1"/>
    <w:rsid w:val="15A80030"/>
    <w:rsid w:val="160B3C19"/>
    <w:rsid w:val="17E80AF4"/>
    <w:rsid w:val="183C1F34"/>
    <w:rsid w:val="18C12C5B"/>
    <w:rsid w:val="18E15979"/>
    <w:rsid w:val="19CF33BC"/>
    <w:rsid w:val="1A7C004F"/>
    <w:rsid w:val="1B544B28"/>
    <w:rsid w:val="1B862808"/>
    <w:rsid w:val="1B8D55D9"/>
    <w:rsid w:val="1BA70D9E"/>
    <w:rsid w:val="1BC108AD"/>
    <w:rsid w:val="1C375D82"/>
    <w:rsid w:val="1D5030CD"/>
    <w:rsid w:val="1DB65D2D"/>
    <w:rsid w:val="1DF6014E"/>
    <w:rsid w:val="1E0839A8"/>
    <w:rsid w:val="1E675193"/>
    <w:rsid w:val="1F907DF6"/>
    <w:rsid w:val="20232FD0"/>
    <w:rsid w:val="206820BE"/>
    <w:rsid w:val="20F5411B"/>
    <w:rsid w:val="235B27CC"/>
    <w:rsid w:val="23D74264"/>
    <w:rsid w:val="24436901"/>
    <w:rsid w:val="25DC4098"/>
    <w:rsid w:val="26061115"/>
    <w:rsid w:val="260B1944"/>
    <w:rsid w:val="261E38D2"/>
    <w:rsid w:val="268C50AF"/>
    <w:rsid w:val="26B134AE"/>
    <w:rsid w:val="26DC2FC8"/>
    <w:rsid w:val="28C54620"/>
    <w:rsid w:val="29195622"/>
    <w:rsid w:val="2938306B"/>
    <w:rsid w:val="29C16E07"/>
    <w:rsid w:val="29CC61D1"/>
    <w:rsid w:val="2A6A27A6"/>
    <w:rsid w:val="2B000807"/>
    <w:rsid w:val="2B391645"/>
    <w:rsid w:val="2BB72AE9"/>
    <w:rsid w:val="2BF57C61"/>
    <w:rsid w:val="2D295FFA"/>
    <w:rsid w:val="2E345392"/>
    <w:rsid w:val="2E5D1AEE"/>
    <w:rsid w:val="2E67471B"/>
    <w:rsid w:val="30EB1633"/>
    <w:rsid w:val="30F1651D"/>
    <w:rsid w:val="315B638E"/>
    <w:rsid w:val="339B334D"/>
    <w:rsid w:val="33F962AE"/>
    <w:rsid w:val="33FF4D4A"/>
    <w:rsid w:val="344818BC"/>
    <w:rsid w:val="35244DDA"/>
    <w:rsid w:val="35586B6B"/>
    <w:rsid w:val="365B4B65"/>
    <w:rsid w:val="36743E79"/>
    <w:rsid w:val="36941E25"/>
    <w:rsid w:val="36967292"/>
    <w:rsid w:val="3766401B"/>
    <w:rsid w:val="37F92887"/>
    <w:rsid w:val="3A3077F6"/>
    <w:rsid w:val="3B5707FD"/>
    <w:rsid w:val="3B611AA3"/>
    <w:rsid w:val="3B7346FF"/>
    <w:rsid w:val="3C0A15AB"/>
    <w:rsid w:val="3C6513C7"/>
    <w:rsid w:val="3C95522E"/>
    <w:rsid w:val="3CF42A3E"/>
    <w:rsid w:val="432A0413"/>
    <w:rsid w:val="43486471"/>
    <w:rsid w:val="43707776"/>
    <w:rsid w:val="43F90B47"/>
    <w:rsid w:val="44184095"/>
    <w:rsid w:val="44D80D9D"/>
    <w:rsid w:val="452C0518"/>
    <w:rsid w:val="45B425BB"/>
    <w:rsid w:val="45CC7A62"/>
    <w:rsid w:val="46086691"/>
    <w:rsid w:val="46420BB9"/>
    <w:rsid w:val="471E6CB2"/>
    <w:rsid w:val="47335B2B"/>
    <w:rsid w:val="47EF6A5A"/>
    <w:rsid w:val="48BD345D"/>
    <w:rsid w:val="49583F65"/>
    <w:rsid w:val="49AC231F"/>
    <w:rsid w:val="4A0777E2"/>
    <w:rsid w:val="4B1370D6"/>
    <w:rsid w:val="4B7807F0"/>
    <w:rsid w:val="4B8D7117"/>
    <w:rsid w:val="4C13795C"/>
    <w:rsid w:val="4CF03E01"/>
    <w:rsid w:val="4DA8648A"/>
    <w:rsid w:val="4DF655CB"/>
    <w:rsid w:val="500656EA"/>
    <w:rsid w:val="50940F47"/>
    <w:rsid w:val="509C7DFC"/>
    <w:rsid w:val="5244074B"/>
    <w:rsid w:val="533914B0"/>
    <w:rsid w:val="535350EA"/>
    <w:rsid w:val="53783F59"/>
    <w:rsid w:val="563C14CF"/>
    <w:rsid w:val="56C113D0"/>
    <w:rsid w:val="57407733"/>
    <w:rsid w:val="57CB50E3"/>
    <w:rsid w:val="58181924"/>
    <w:rsid w:val="594B5862"/>
    <w:rsid w:val="59592D2E"/>
    <w:rsid w:val="597E2795"/>
    <w:rsid w:val="5A6A3A9A"/>
    <w:rsid w:val="5ACB1A0A"/>
    <w:rsid w:val="5D7F7219"/>
    <w:rsid w:val="5E491788"/>
    <w:rsid w:val="5E930298"/>
    <w:rsid w:val="5EF26900"/>
    <w:rsid w:val="5F02037C"/>
    <w:rsid w:val="5F360832"/>
    <w:rsid w:val="62894684"/>
    <w:rsid w:val="635D67A5"/>
    <w:rsid w:val="66B77940"/>
    <w:rsid w:val="682633BC"/>
    <w:rsid w:val="68364B76"/>
    <w:rsid w:val="68776234"/>
    <w:rsid w:val="694A43E3"/>
    <w:rsid w:val="696A217D"/>
    <w:rsid w:val="69EA35F3"/>
    <w:rsid w:val="6A451582"/>
    <w:rsid w:val="6A8C0C7A"/>
    <w:rsid w:val="6A927E4E"/>
    <w:rsid w:val="6A995680"/>
    <w:rsid w:val="6AC27E30"/>
    <w:rsid w:val="6B7316A4"/>
    <w:rsid w:val="6BEC40BD"/>
    <w:rsid w:val="6C1256EA"/>
    <w:rsid w:val="6C694A9E"/>
    <w:rsid w:val="6CE96A9D"/>
    <w:rsid w:val="6D3E250F"/>
    <w:rsid w:val="6D7379C8"/>
    <w:rsid w:val="6F5E0C47"/>
    <w:rsid w:val="6F9B3C4B"/>
    <w:rsid w:val="71662034"/>
    <w:rsid w:val="726F3BE8"/>
    <w:rsid w:val="72AC61E6"/>
    <w:rsid w:val="72DA1BEF"/>
    <w:rsid w:val="735C46EA"/>
    <w:rsid w:val="73612AB3"/>
    <w:rsid w:val="74D27A25"/>
    <w:rsid w:val="75144DCD"/>
    <w:rsid w:val="755A4B23"/>
    <w:rsid w:val="76746FA2"/>
    <w:rsid w:val="77003109"/>
    <w:rsid w:val="77E57668"/>
    <w:rsid w:val="783236CF"/>
    <w:rsid w:val="78FF42F3"/>
    <w:rsid w:val="79152598"/>
    <w:rsid w:val="7A3440E0"/>
    <w:rsid w:val="7A3F1961"/>
    <w:rsid w:val="7AB029F1"/>
    <w:rsid w:val="7AD20E58"/>
    <w:rsid w:val="7B4211B2"/>
    <w:rsid w:val="7B751CA0"/>
    <w:rsid w:val="7C286558"/>
    <w:rsid w:val="7EB06E2C"/>
    <w:rsid w:val="7F953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wordWrap w:val="0"/>
      <w:autoSpaceDE/>
      <w:autoSpaceDN/>
      <w:spacing w:before="0" w:after="0" w:line="240" w:lineRule="auto"/>
      <w:ind w:left="0" w:firstLine="0"/>
      <w:jc w:val="both"/>
    </w:pPr>
    <w:rPr>
      <w:rFonts w:ascii="宋体" w:hAnsi="Times New Roman" w:eastAsia="Calibri" w:cs="Times New Roman"/>
      <w:sz w:val="21"/>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Body Text Indent"/>
    <w:basedOn w:val="1"/>
    <w:autoRedefine/>
    <w:qFormat/>
    <w:uiPriority w:val="0"/>
    <w:pPr>
      <w:ind w:firstLine="480"/>
    </w:pPr>
    <w:rPr>
      <w:rFonts w:hAnsi="Times New Roman"/>
      <w:sz w:val="24"/>
      <w:szCs w:val="24"/>
    </w:rPr>
  </w:style>
  <w:style w:type="paragraph" w:styleId="5">
    <w:name w:val="Plain Text"/>
    <w:basedOn w:val="1"/>
    <w:autoRedefine/>
    <w:qFormat/>
    <w:uiPriority w:val="0"/>
    <w:pPr>
      <w:widowControl w:val="0"/>
      <w:jc w:val="both"/>
    </w:pPr>
    <w:rPr>
      <w:rFonts w:ascii="宋体" w:hAnsi="Courier New"/>
      <w:kern w:val="2"/>
      <w:sz w:val="21"/>
    </w:rPr>
  </w:style>
  <w:style w:type="paragraph" w:styleId="6">
    <w:name w:val="Body Text First Indent 2"/>
    <w:basedOn w:val="4"/>
    <w:autoRedefine/>
    <w:qFormat/>
    <w:uiPriority w:val="0"/>
    <w:pPr>
      <w:spacing w:after="120" w:line="560" w:lineRule="exact"/>
      <w:ind w:left="420" w:leftChars="200" w:firstLine="420"/>
    </w:pPr>
    <w:rPr>
      <w:rFonts w:hAnsi="宋体"/>
      <w:sz w:val="28"/>
      <w:szCs w:val="22"/>
    </w:rPr>
  </w:style>
  <w:style w:type="paragraph" w:customStyle="1" w:styleId="9">
    <w:name w:val="样式 样式 行距: 1.5 倍行距 + 两端对齐 Char"/>
    <w:basedOn w:val="1"/>
    <w:autoRedefine/>
    <w:qFormat/>
    <w:uiPriority w:val="99"/>
    <w:pPr>
      <w:tabs>
        <w:tab w:val="left" w:pos="720"/>
      </w:tabs>
      <w:adjustRightInd w:val="0"/>
      <w:snapToGrid w:val="0"/>
      <w:ind w:firstLine="480" w:firstLineChars="200"/>
    </w:pPr>
    <w:rPr>
      <w:rFonts w:ascii="宋体" w:hAnsi="宋体" w:cs="宋体"/>
    </w:rPr>
  </w:style>
  <w:style w:type="paragraph" w:customStyle="1" w:styleId="10">
    <w:name w:val="Table Text"/>
    <w:basedOn w:val="1"/>
    <w:autoRedefine/>
    <w:semiHidden/>
    <w:qFormat/>
    <w:uiPriority w:val="0"/>
    <w:rPr>
      <w:rFonts w:ascii="仿宋" w:hAnsi="仿宋" w:eastAsia="仿宋" w:cs="仿宋"/>
      <w:sz w:val="24"/>
      <w:szCs w:val="24"/>
      <w:lang w:val="en-US" w:eastAsia="en-US" w:bidi="ar-SA"/>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character" w:customStyle="1" w:styleId="12">
    <w:name w:val="font51"/>
    <w:basedOn w:val="8"/>
    <w:autoRedefine/>
    <w:qFormat/>
    <w:uiPriority w:val="0"/>
    <w:rPr>
      <w:rFonts w:hint="eastAsia" w:ascii="宋体" w:hAnsi="宋体" w:eastAsia="宋体" w:cs="宋体"/>
      <w:color w:val="FF0000"/>
      <w:sz w:val="24"/>
      <w:szCs w:val="24"/>
      <w:u w:val="none"/>
    </w:rPr>
  </w:style>
  <w:style w:type="character" w:customStyle="1" w:styleId="13">
    <w:name w:val="font31"/>
    <w:basedOn w:val="8"/>
    <w:autoRedefine/>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2470</Words>
  <Characters>2748</Characters>
  <Lines>0</Lines>
  <Paragraphs>0</Paragraphs>
  <TotalTime>5</TotalTime>
  <ScaleCrop>false</ScaleCrop>
  <LinksUpToDate>false</LinksUpToDate>
  <CharactersWithSpaces>2904</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2022-08-24T12:51:00Z</dcterms:created>
  <dc:creator>Administrator</dc:creator>
  <cp:lastModifiedBy>倾尽所有，只为了那一回眸</cp:lastModifiedBy>
  <dcterms:modified xsi:type="dcterms:W3CDTF">2025-12-16T02:11:30Z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45A546F8275D46CBB38D991B4B332002_13</vt:lpwstr>
  </property>
  <property fmtid="{D5CDD505-2E9C-101B-9397-08002B2CF9AE}" pid="4" name="KSOTemplateDocerSaveRecord">
    <vt:lpwstr>eyJoZGlkIjoiNmMyZDE4MTUxNTI0YTBjMTAwYjYwMjg1NDQzZGRkNDQiLCJ1c2VySWQiOiIxNjM3NTE3NzQwIn0=</vt:lpwstr>
  </property>
</Properties>
</file>