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600" w:firstLineChars="200"/>
        <w:jc w:val="center"/>
        <w:rPr>
          <w:rFonts w:hint="eastAsia" w:ascii="华文中宋" w:eastAsia="华文中宋"/>
          <w:sz w:val="30"/>
          <w:szCs w:val="30"/>
          <w:lang w:val="en-US" w:eastAsia="zh-CN"/>
        </w:rPr>
      </w:pPr>
      <w:r>
        <w:rPr>
          <w:rFonts w:hint="eastAsia" w:ascii="华文中宋" w:eastAsia="华文中宋"/>
          <w:sz w:val="30"/>
          <w:szCs w:val="30"/>
          <w:lang w:val="en-US" w:eastAsia="zh-CN"/>
        </w:rPr>
        <w:t>甘肃宏汇能源化工有限公司</w:t>
      </w:r>
    </w:p>
    <w:p>
      <w:pPr>
        <w:ind w:firstLine="600" w:firstLineChars="200"/>
        <w:jc w:val="center"/>
        <w:rPr>
          <w:rFonts w:hint="eastAsia" w:ascii="华文中宋" w:eastAsia="华文中宋"/>
          <w:sz w:val="30"/>
          <w:szCs w:val="30"/>
        </w:rPr>
      </w:pPr>
      <w:r>
        <w:rPr>
          <w:rFonts w:hint="eastAsia" w:ascii="华文中宋" w:eastAsia="华文中宋"/>
          <w:sz w:val="30"/>
          <w:szCs w:val="30"/>
        </w:rPr>
        <w:t>煤气脱硫催化剂使用技术协议书</w:t>
      </w:r>
    </w:p>
    <w:p>
      <w:pPr>
        <w:ind w:firstLine="560" w:firstLineChars="200"/>
        <w:jc w:val="left"/>
        <w:rPr>
          <w:rFonts w:hint="eastAsia" w:ascii="宋体"/>
          <w:color w:val="000000"/>
          <w:sz w:val="28"/>
          <w:szCs w:val="28"/>
        </w:rPr>
      </w:pPr>
    </w:p>
    <w:p>
      <w:pPr>
        <w:ind w:firstLine="560" w:firstLineChars="200"/>
        <w:jc w:val="both"/>
        <w:rPr>
          <w:rFonts w:hint="eastAsia" w:ascii="宋体"/>
          <w:color w:val="auto"/>
          <w:sz w:val="28"/>
          <w:szCs w:val="28"/>
          <w:lang w:val="en-US" w:eastAsia="zh-CN"/>
        </w:rPr>
      </w:pPr>
      <w:r>
        <w:rPr>
          <w:rFonts w:hint="eastAsia" w:ascii="宋体"/>
          <w:color w:val="auto"/>
          <w:sz w:val="28"/>
          <w:szCs w:val="28"/>
          <w:lang w:val="en-US" w:eastAsia="zh-CN"/>
        </w:rPr>
        <w:t>甘肃宏汇能源化工有限公司</w:t>
      </w:r>
      <w:r>
        <w:rPr>
          <w:rFonts w:hint="eastAsia" w:ascii="宋体"/>
          <w:color w:val="auto"/>
          <w:sz w:val="28"/>
          <w:szCs w:val="28"/>
        </w:rPr>
        <w:t>（甲方）与</w:t>
      </w:r>
      <w:r>
        <w:rPr>
          <w:rFonts w:hint="eastAsia" w:ascii="宋体"/>
          <w:color w:val="auto"/>
          <w:sz w:val="28"/>
          <w:szCs w:val="28"/>
          <w:u w:val="single"/>
        </w:rPr>
        <w:t xml:space="preserve">                </w:t>
      </w:r>
      <w:r>
        <w:rPr>
          <w:rFonts w:hint="eastAsia" w:ascii="宋体"/>
          <w:color w:val="auto"/>
          <w:sz w:val="28"/>
          <w:szCs w:val="28"/>
          <w:u w:val="single"/>
          <w:lang w:val="en-US" w:eastAsia="zh-CN"/>
        </w:rPr>
        <w:t xml:space="preserve">       </w:t>
      </w:r>
      <w:r>
        <w:rPr>
          <w:rFonts w:hint="eastAsia" w:ascii="宋体"/>
          <w:color w:val="auto"/>
          <w:sz w:val="28"/>
          <w:szCs w:val="28"/>
        </w:rPr>
        <w:t>（乙方）就</w:t>
      </w:r>
      <w:r>
        <w:rPr>
          <w:rFonts w:hint="eastAsia" w:ascii="宋体"/>
          <w:color w:val="auto"/>
          <w:sz w:val="28"/>
          <w:szCs w:val="28"/>
          <w:lang w:val="en-US" w:eastAsia="zh-CN"/>
        </w:rPr>
        <w:t>净化回收工序</w:t>
      </w:r>
      <w:r>
        <w:rPr>
          <w:rFonts w:hint="eastAsia" w:ascii="宋体"/>
          <w:color w:val="auto"/>
          <w:sz w:val="28"/>
          <w:szCs w:val="28"/>
        </w:rPr>
        <w:t>煤气净化系统煤气脱硫20</w:t>
      </w:r>
      <w:r>
        <w:rPr>
          <w:rFonts w:hint="eastAsia" w:ascii="宋体"/>
          <w:color w:val="auto"/>
          <w:sz w:val="28"/>
          <w:szCs w:val="28"/>
          <w:lang w:val="en-US" w:eastAsia="zh-CN"/>
        </w:rPr>
        <w:t>25</w:t>
      </w:r>
      <w:r>
        <w:rPr>
          <w:rFonts w:hint="eastAsia" w:ascii="宋体"/>
          <w:color w:val="auto"/>
          <w:sz w:val="28"/>
          <w:szCs w:val="28"/>
        </w:rPr>
        <w:t>年使用的煤气脱硫催化剂产品的使用、供货、效果及技术服务支持达成以下协议。</w:t>
      </w:r>
    </w:p>
    <w:p>
      <w:pPr>
        <w:ind w:firstLine="560" w:firstLineChars="200"/>
        <w:jc w:val="left"/>
        <w:rPr>
          <w:rFonts w:hint="eastAsia" w:ascii="宋体"/>
          <w:color w:val="auto"/>
          <w:sz w:val="28"/>
          <w:szCs w:val="28"/>
        </w:rPr>
      </w:pPr>
      <w:r>
        <w:rPr>
          <w:rFonts w:hint="eastAsia" w:ascii="宋体"/>
          <w:color w:val="auto"/>
          <w:sz w:val="28"/>
          <w:szCs w:val="28"/>
        </w:rPr>
        <w:t>甲方：</w:t>
      </w:r>
      <w:r>
        <w:rPr>
          <w:rFonts w:hint="eastAsia" w:ascii="宋体"/>
          <w:color w:val="auto"/>
          <w:sz w:val="28"/>
          <w:szCs w:val="28"/>
          <w:lang w:val="en-US" w:eastAsia="zh-CN"/>
        </w:rPr>
        <w:t>甘肃宏汇能源化工有限公司</w:t>
      </w:r>
    </w:p>
    <w:p>
      <w:pPr>
        <w:ind w:firstLine="560" w:firstLineChars="200"/>
        <w:jc w:val="left"/>
        <w:rPr>
          <w:rFonts w:hint="eastAsia" w:ascii="宋体"/>
          <w:color w:val="auto"/>
          <w:sz w:val="28"/>
          <w:szCs w:val="28"/>
        </w:rPr>
      </w:pPr>
      <w:r>
        <w:rPr>
          <w:rFonts w:hint="eastAsia" w:ascii="宋体"/>
          <w:color w:val="auto"/>
          <w:sz w:val="28"/>
          <w:szCs w:val="28"/>
        </w:rPr>
        <w:t>乙方：</w:t>
      </w:r>
      <w:r>
        <w:rPr>
          <w:rFonts w:hint="eastAsia" w:ascii="宋体"/>
          <w:color w:val="auto"/>
          <w:sz w:val="28"/>
          <w:szCs w:val="28"/>
          <w:u w:val="single"/>
          <w:lang w:val="en-US" w:eastAsia="zh-CN"/>
        </w:rPr>
        <w:t xml:space="preserve">                                      </w:t>
      </w:r>
    </w:p>
    <w:p>
      <w:pPr>
        <w:ind w:firstLine="562" w:firstLineChars="200"/>
        <w:jc w:val="left"/>
        <w:rPr>
          <w:rFonts w:hint="eastAsia" w:ascii="宋体"/>
          <w:b/>
          <w:bCs/>
          <w:color w:val="auto"/>
          <w:sz w:val="28"/>
          <w:szCs w:val="28"/>
        </w:rPr>
      </w:pPr>
      <w:r>
        <w:rPr>
          <w:rFonts w:hint="eastAsia" w:ascii="宋体"/>
          <w:b/>
          <w:bCs/>
          <w:color w:val="auto"/>
          <w:sz w:val="28"/>
          <w:szCs w:val="28"/>
        </w:rPr>
        <w:t>一、供货服务内容</w:t>
      </w:r>
    </w:p>
    <w:p>
      <w:pPr>
        <w:ind w:firstLine="560" w:firstLineChars="200"/>
        <w:jc w:val="left"/>
        <w:rPr>
          <w:rFonts w:hint="eastAsia" w:ascii="宋体"/>
          <w:color w:val="auto"/>
          <w:sz w:val="28"/>
          <w:szCs w:val="28"/>
        </w:rPr>
      </w:pPr>
      <w:r>
        <w:rPr>
          <w:rFonts w:hint="eastAsia" w:ascii="宋体"/>
          <w:color w:val="auto"/>
          <w:sz w:val="28"/>
          <w:szCs w:val="28"/>
        </w:rPr>
        <w:t>乙方的供货服务以</w:t>
      </w:r>
      <w:r>
        <w:rPr>
          <w:rFonts w:hint="eastAsia" w:ascii="宋体"/>
          <w:color w:val="auto"/>
          <w:sz w:val="28"/>
          <w:szCs w:val="28"/>
          <w:lang w:val="en-US" w:eastAsia="zh-CN"/>
        </w:rPr>
        <w:t>宏汇公司</w:t>
      </w:r>
      <w:r>
        <w:rPr>
          <w:rFonts w:hint="eastAsia" w:ascii="宋体"/>
          <w:color w:val="auto"/>
          <w:sz w:val="28"/>
          <w:szCs w:val="28"/>
        </w:rPr>
        <w:t>脱硫系统处理后煤气中硫化氢含量达标（</w:t>
      </w:r>
      <w:r>
        <w:rPr>
          <w:rFonts w:hint="eastAsia" w:ascii="宋体"/>
          <w:color w:val="auto"/>
          <w:sz w:val="28"/>
          <w:szCs w:val="28"/>
          <w:lang w:val="en-US" w:eastAsia="zh-CN"/>
        </w:rPr>
        <w:t>干馏煤气</w:t>
      </w:r>
      <w:r>
        <w:rPr>
          <w:rFonts w:hint="eastAsia" w:ascii="宋体"/>
          <w:color w:val="auto"/>
          <w:sz w:val="28"/>
          <w:szCs w:val="28"/>
        </w:rPr>
        <w:t>H</w:t>
      </w:r>
      <w:r>
        <w:rPr>
          <w:rFonts w:hint="eastAsia" w:ascii="宋体"/>
          <w:color w:val="auto"/>
          <w:sz w:val="28"/>
          <w:szCs w:val="28"/>
          <w:vertAlign w:val="subscript"/>
        </w:rPr>
        <w:t>2</w:t>
      </w:r>
      <w:r>
        <w:rPr>
          <w:rFonts w:hint="eastAsia" w:ascii="宋体"/>
          <w:color w:val="auto"/>
          <w:sz w:val="28"/>
          <w:szCs w:val="28"/>
        </w:rPr>
        <w:t>S≤</w:t>
      </w:r>
      <w:r>
        <w:rPr>
          <w:rFonts w:hint="eastAsia" w:ascii="宋体"/>
          <w:color w:val="auto"/>
          <w:sz w:val="28"/>
          <w:szCs w:val="28"/>
          <w:lang w:val="en-US" w:eastAsia="zh-CN"/>
        </w:rPr>
        <w:t>5</w:t>
      </w:r>
      <w:r>
        <w:rPr>
          <w:rFonts w:hint="eastAsia" w:ascii="宋体"/>
          <w:color w:val="auto"/>
          <w:sz w:val="28"/>
          <w:szCs w:val="28"/>
        </w:rPr>
        <w:t>0mg/m</w:t>
      </w:r>
      <w:r>
        <w:rPr>
          <w:rFonts w:hint="eastAsia" w:ascii="宋体"/>
          <w:color w:val="auto"/>
          <w:sz w:val="28"/>
          <w:szCs w:val="28"/>
          <w:vertAlign w:val="superscript"/>
        </w:rPr>
        <w:t>3</w:t>
      </w:r>
      <w:r>
        <w:rPr>
          <w:rFonts w:hint="eastAsia" w:ascii="宋体"/>
          <w:color w:val="auto"/>
          <w:sz w:val="28"/>
          <w:szCs w:val="28"/>
        </w:rPr>
        <w:t>）为最终目标，主要包括以下内容：</w:t>
      </w:r>
    </w:p>
    <w:p>
      <w:pPr>
        <w:ind w:firstLine="560" w:firstLineChars="200"/>
        <w:jc w:val="left"/>
        <w:rPr>
          <w:rFonts w:hint="eastAsia" w:ascii="宋体"/>
          <w:color w:val="auto"/>
          <w:sz w:val="28"/>
          <w:szCs w:val="28"/>
        </w:rPr>
      </w:pPr>
      <w:r>
        <w:rPr>
          <w:rFonts w:hint="eastAsia" w:ascii="宋体"/>
          <w:color w:val="auto"/>
          <w:sz w:val="28"/>
          <w:szCs w:val="28"/>
        </w:rPr>
        <w:t>1.乙方负责按时按量为甲方提供符合质量要求的脱硫催化剂，并保证一定的库存保有量。</w:t>
      </w:r>
    </w:p>
    <w:p>
      <w:pPr>
        <w:ind w:firstLine="560" w:firstLineChars="200"/>
        <w:jc w:val="left"/>
        <w:rPr>
          <w:rFonts w:hint="eastAsia" w:ascii="宋体"/>
          <w:color w:val="auto"/>
          <w:sz w:val="28"/>
          <w:szCs w:val="28"/>
        </w:rPr>
      </w:pPr>
      <w:r>
        <w:rPr>
          <w:rFonts w:hint="eastAsia" w:ascii="宋体"/>
          <w:color w:val="auto"/>
          <w:sz w:val="28"/>
          <w:szCs w:val="28"/>
        </w:rPr>
        <w:t>2. 乙方负责安排专职技术服务人员对甲方脱硫系统的操作进行技术指导和跟踪服务，根据甲方脱硫系统的实际情况提出切实可行的操作建议。</w:t>
      </w:r>
    </w:p>
    <w:p>
      <w:pPr>
        <w:ind w:firstLine="560" w:firstLineChars="200"/>
        <w:jc w:val="left"/>
        <w:rPr>
          <w:rFonts w:hint="eastAsia" w:ascii="宋体"/>
          <w:color w:val="auto"/>
          <w:sz w:val="28"/>
          <w:szCs w:val="28"/>
        </w:rPr>
      </w:pPr>
      <w:r>
        <w:rPr>
          <w:rFonts w:hint="eastAsia" w:ascii="宋体"/>
          <w:color w:val="auto"/>
          <w:sz w:val="28"/>
          <w:szCs w:val="28"/>
        </w:rPr>
        <w:t>3. 乙方负责提供产品的出厂合格证、质量说明书及相关国家标准及检测标准。</w:t>
      </w:r>
    </w:p>
    <w:p>
      <w:pPr>
        <w:ind w:firstLine="560" w:firstLineChars="200"/>
        <w:jc w:val="left"/>
        <w:rPr>
          <w:rFonts w:hint="eastAsia" w:ascii="宋体"/>
          <w:color w:val="auto"/>
          <w:sz w:val="28"/>
          <w:szCs w:val="28"/>
        </w:rPr>
      </w:pPr>
      <w:r>
        <w:rPr>
          <w:rFonts w:hint="eastAsia" w:ascii="宋体"/>
          <w:color w:val="auto"/>
          <w:sz w:val="28"/>
          <w:szCs w:val="28"/>
        </w:rPr>
        <w:t>4.</w:t>
      </w:r>
      <w:r>
        <w:rPr>
          <w:rFonts w:hint="eastAsia" w:ascii="宋体"/>
          <w:color w:val="auto"/>
          <w:sz w:val="28"/>
          <w:szCs w:val="28"/>
          <w:lang w:val="en-US" w:eastAsia="zh-CN"/>
        </w:rPr>
        <w:t>供货</w:t>
      </w:r>
      <w:r>
        <w:rPr>
          <w:rFonts w:hint="eastAsia" w:ascii="宋体"/>
          <w:color w:val="auto"/>
          <w:sz w:val="28"/>
          <w:szCs w:val="28"/>
        </w:rPr>
        <w:t>日期：20</w:t>
      </w:r>
      <w:r>
        <w:rPr>
          <w:rFonts w:hint="eastAsia" w:ascii="宋体"/>
          <w:color w:val="auto"/>
          <w:sz w:val="28"/>
          <w:szCs w:val="28"/>
          <w:lang w:val="en-US" w:eastAsia="zh-CN"/>
        </w:rPr>
        <w:t>25</w:t>
      </w:r>
      <w:r>
        <w:rPr>
          <w:rFonts w:hint="eastAsia" w:ascii="宋体"/>
          <w:color w:val="auto"/>
          <w:sz w:val="28"/>
          <w:szCs w:val="28"/>
        </w:rPr>
        <w:t>年</w:t>
      </w:r>
      <w:r>
        <w:rPr>
          <w:rFonts w:hint="eastAsia" w:ascii="宋体"/>
          <w:color w:val="auto"/>
          <w:sz w:val="28"/>
          <w:szCs w:val="28"/>
          <w:lang w:val="en-US" w:eastAsia="zh-CN"/>
        </w:rPr>
        <w:t>10</w:t>
      </w:r>
      <w:bookmarkStart w:id="0" w:name="_GoBack"/>
      <w:bookmarkEnd w:id="0"/>
      <w:r>
        <w:rPr>
          <w:rFonts w:hint="eastAsia" w:ascii="宋体"/>
          <w:color w:val="auto"/>
          <w:sz w:val="28"/>
          <w:szCs w:val="28"/>
        </w:rPr>
        <w:t>月15日至</w:t>
      </w:r>
      <w:r>
        <w:rPr>
          <w:rFonts w:hint="eastAsia" w:ascii="宋体"/>
          <w:color w:val="auto"/>
          <w:sz w:val="28"/>
          <w:szCs w:val="28"/>
          <w:lang w:val="en-US" w:eastAsia="zh-CN"/>
        </w:rPr>
        <w:t>2026年6</w:t>
      </w:r>
      <w:r>
        <w:rPr>
          <w:rFonts w:hint="eastAsia" w:ascii="宋体"/>
          <w:color w:val="auto"/>
          <w:sz w:val="28"/>
          <w:szCs w:val="28"/>
        </w:rPr>
        <w:t>月</w:t>
      </w:r>
      <w:r>
        <w:rPr>
          <w:rFonts w:hint="eastAsia" w:ascii="宋体"/>
          <w:color w:val="auto"/>
          <w:sz w:val="28"/>
          <w:szCs w:val="28"/>
          <w:lang w:val="en-US" w:eastAsia="zh-CN"/>
        </w:rPr>
        <w:t>15日</w:t>
      </w:r>
    </w:p>
    <w:p>
      <w:pPr>
        <w:ind w:firstLine="562" w:firstLineChars="200"/>
        <w:rPr>
          <w:rFonts w:hint="eastAsia" w:ascii="宋体"/>
          <w:b/>
          <w:bCs/>
          <w:color w:val="auto"/>
          <w:sz w:val="28"/>
          <w:szCs w:val="28"/>
        </w:rPr>
      </w:pPr>
      <w:r>
        <w:rPr>
          <w:rFonts w:hint="eastAsia" w:ascii="宋体"/>
          <w:b/>
          <w:bCs/>
          <w:color w:val="auto"/>
          <w:sz w:val="28"/>
          <w:szCs w:val="28"/>
        </w:rPr>
        <w:t>二、甲方脱硫系统工况</w:t>
      </w:r>
    </w:p>
    <w:p>
      <w:pPr>
        <w:ind w:firstLine="560" w:firstLineChars="200"/>
        <w:rPr>
          <w:rFonts w:hint="eastAsia" w:ascii="宋体"/>
          <w:color w:val="auto"/>
          <w:sz w:val="28"/>
          <w:szCs w:val="28"/>
        </w:rPr>
      </w:pPr>
      <w:r>
        <w:rPr>
          <w:rFonts w:hint="eastAsia" w:ascii="宋体"/>
          <w:color w:val="auto"/>
          <w:sz w:val="28"/>
          <w:szCs w:val="28"/>
        </w:rPr>
        <w:t>主要工艺流程：</w:t>
      </w:r>
      <w:r>
        <w:rPr>
          <w:rFonts w:hint="eastAsia" w:ascii="宋体"/>
          <w:color w:val="auto"/>
          <w:sz w:val="28"/>
          <w:szCs w:val="28"/>
          <w:lang w:val="en-US" w:eastAsia="zh-CN"/>
        </w:rPr>
        <w:t>干馏</w:t>
      </w:r>
      <w:r>
        <w:rPr>
          <w:rFonts w:hint="eastAsia" w:ascii="宋体"/>
          <w:color w:val="auto"/>
          <w:sz w:val="28"/>
          <w:szCs w:val="28"/>
        </w:rPr>
        <w:t>煤气→</w:t>
      </w:r>
      <w:r>
        <w:rPr>
          <w:rFonts w:hint="eastAsia" w:ascii="宋体"/>
          <w:color w:val="auto"/>
          <w:sz w:val="28"/>
          <w:szCs w:val="28"/>
          <w:lang w:val="en-US" w:eastAsia="zh-CN"/>
        </w:rPr>
        <w:t>洗涤塔</w:t>
      </w:r>
      <w:r>
        <w:rPr>
          <w:rFonts w:hint="eastAsia" w:ascii="宋体"/>
          <w:color w:val="auto"/>
          <w:sz w:val="28"/>
          <w:szCs w:val="28"/>
        </w:rPr>
        <w:t>→初冷器→电捕焦油器→煤气鼓风机→</w:t>
      </w:r>
      <w:r>
        <w:rPr>
          <w:rFonts w:hint="eastAsia" w:ascii="宋体"/>
          <w:color w:val="auto"/>
          <w:sz w:val="28"/>
          <w:szCs w:val="28"/>
          <w:lang w:val="en-US" w:eastAsia="zh-CN"/>
        </w:rPr>
        <w:t>间冷器</w:t>
      </w:r>
      <w:r>
        <w:rPr>
          <w:rFonts w:hint="eastAsia" w:ascii="宋体"/>
          <w:color w:val="auto"/>
          <w:sz w:val="28"/>
          <w:szCs w:val="28"/>
        </w:rPr>
        <w:t>→脱硫</w:t>
      </w:r>
      <w:r>
        <w:rPr>
          <w:rFonts w:hint="eastAsia" w:ascii="宋体"/>
          <w:color w:val="auto"/>
          <w:sz w:val="28"/>
          <w:szCs w:val="28"/>
          <w:lang w:val="en-US" w:eastAsia="zh-CN"/>
        </w:rPr>
        <w:t>塔</w:t>
      </w:r>
      <w:r>
        <w:rPr>
          <w:rFonts w:hint="eastAsia" w:ascii="宋体"/>
          <w:color w:val="auto"/>
          <w:sz w:val="28"/>
          <w:szCs w:val="28"/>
        </w:rPr>
        <w:t>→</w:t>
      </w:r>
      <w:r>
        <w:rPr>
          <w:rFonts w:hint="eastAsia" w:ascii="宋体"/>
          <w:color w:val="auto"/>
          <w:sz w:val="28"/>
          <w:szCs w:val="28"/>
          <w:lang w:val="en-US" w:eastAsia="zh-CN"/>
        </w:rPr>
        <w:t>煤气管网</w:t>
      </w:r>
    </w:p>
    <w:p>
      <w:pPr>
        <w:ind w:firstLine="560" w:firstLineChars="200"/>
        <w:jc w:val="center"/>
        <w:rPr>
          <w:rFonts w:hint="eastAsia" w:ascii="宋体"/>
          <w:color w:val="auto"/>
          <w:sz w:val="28"/>
          <w:szCs w:val="28"/>
        </w:rPr>
      </w:pPr>
      <w:r>
        <w:rPr>
          <w:rFonts w:hint="eastAsia" w:ascii="宋体"/>
          <w:color w:val="auto"/>
          <w:sz w:val="28"/>
          <w:szCs w:val="28"/>
        </w:rPr>
        <w:t>脱硫系统工艺设备</w:t>
      </w:r>
      <w:r>
        <w:rPr>
          <w:rFonts w:hint="eastAsia" w:ascii="宋体"/>
          <w:color w:val="auto"/>
          <w:sz w:val="28"/>
          <w:szCs w:val="28"/>
          <w:lang w:val="en-US" w:eastAsia="zh-CN"/>
        </w:rPr>
        <w:t>参数</w:t>
      </w:r>
      <w:r>
        <w:rPr>
          <w:rFonts w:hint="eastAsia" w:ascii="宋体"/>
          <w:color w:val="auto"/>
          <w:sz w:val="28"/>
          <w:szCs w:val="28"/>
        </w:rPr>
        <w:t>情况表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3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top"/>
          </w:tcPr>
          <w:p>
            <w:pPr>
              <w:ind w:firstLine="420" w:firstLineChars="200"/>
              <w:jc w:val="center"/>
              <w:rPr>
                <w:rFonts w:hint="eastAsia" w:ascii="宋体"/>
                <w:color w:val="auto"/>
              </w:rPr>
            </w:pPr>
            <w:r>
              <w:rPr>
                <w:rFonts w:hint="eastAsia" w:ascii="宋体"/>
                <w:color w:val="auto"/>
              </w:rPr>
              <w:t>指标</w:t>
            </w:r>
          </w:p>
        </w:tc>
        <w:tc>
          <w:tcPr>
            <w:tcW w:w="3960" w:type="dxa"/>
            <w:vAlign w:val="top"/>
          </w:tcPr>
          <w:p>
            <w:pPr>
              <w:jc w:val="center"/>
              <w:rPr>
                <w:rFonts w:hint="eastAsia" w:ascii="宋体"/>
                <w:color w:val="auto"/>
                <w:lang w:val="en-US" w:eastAsia="zh-CN"/>
              </w:rPr>
            </w:pPr>
            <w:r>
              <w:rPr>
                <w:rFonts w:hint="eastAsia" w:ascii="宋体"/>
                <w:color w:val="auto"/>
                <w:lang w:val="en-US" w:eastAsia="zh-CN"/>
              </w:rPr>
              <w:t>净化回收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top"/>
          </w:tcPr>
          <w:p>
            <w:pPr>
              <w:ind w:firstLine="200"/>
              <w:rPr>
                <w:rFonts w:hint="eastAsia" w:ascii="宋体"/>
                <w:color w:val="auto"/>
              </w:rPr>
            </w:pPr>
            <w:r>
              <w:rPr>
                <w:rFonts w:hint="eastAsia" w:ascii="宋体"/>
                <w:color w:val="auto"/>
              </w:rPr>
              <w:t>对应</w:t>
            </w:r>
            <w:r>
              <w:rPr>
                <w:rFonts w:hint="eastAsia" w:ascii="宋体"/>
                <w:color w:val="auto"/>
                <w:lang w:val="en-US" w:eastAsia="zh-CN"/>
              </w:rPr>
              <w:t>提质煤</w:t>
            </w:r>
            <w:r>
              <w:rPr>
                <w:rFonts w:hint="eastAsia" w:ascii="宋体"/>
                <w:color w:val="auto"/>
              </w:rPr>
              <w:t>产能</w:t>
            </w:r>
          </w:p>
        </w:tc>
        <w:tc>
          <w:tcPr>
            <w:tcW w:w="3960" w:type="dxa"/>
            <w:vAlign w:val="top"/>
          </w:tcPr>
          <w:p>
            <w:pPr>
              <w:jc w:val="center"/>
              <w:rPr>
                <w:rFonts w:hint="eastAsia" w:ascii="宋体"/>
                <w:color w:val="auto"/>
                <w:lang w:val="en-US" w:eastAsia="zh-CN"/>
              </w:rPr>
            </w:pPr>
            <w:r>
              <w:rPr>
                <w:rFonts w:hint="eastAsia" w:ascii="宋体"/>
                <w:color w:val="auto"/>
                <w:lang w:val="en-US" w:eastAsia="zh-CN"/>
              </w:rPr>
              <w:t>60</w:t>
            </w:r>
            <w:r>
              <w:rPr>
                <w:rFonts w:hint="eastAsia" w:ascii="宋体"/>
                <w:color w:val="auto"/>
              </w:rPr>
              <w:t>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top"/>
          </w:tcPr>
          <w:p>
            <w:pPr>
              <w:ind w:firstLine="200"/>
              <w:rPr>
                <w:rFonts w:hint="eastAsia" w:ascii="宋体"/>
                <w:color w:val="auto"/>
              </w:rPr>
            </w:pPr>
            <w:r>
              <w:rPr>
                <w:rFonts w:hint="eastAsia" w:ascii="宋体"/>
                <w:color w:val="auto"/>
              </w:rPr>
              <w:t>脱硫工艺</w:t>
            </w:r>
          </w:p>
        </w:tc>
        <w:tc>
          <w:tcPr>
            <w:tcW w:w="3960" w:type="dxa"/>
            <w:vAlign w:val="top"/>
          </w:tcPr>
          <w:p>
            <w:pPr>
              <w:jc w:val="center"/>
              <w:rPr>
                <w:rFonts w:hint="eastAsia" w:ascii="宋体"/>
                <w:color w:val="auto"/>
              </w:rPr>
            </w:pPr>
            <w:r>
              <w:rPr>
                <w:rFonts w:hint="eastAsia" w:ascii="宋体"/>
                <w:color w:val="auto"/>
              </w:rPr>
              <w:t>HPF法脱硫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88" w:type="dxa"/>
            <w:vAlign w:val="center"/>
          </w:tcPr>
          <w:p>
            <w:pPr>
              <w:ind w:firstLine="200"/>
              <w:rPr>
                <w:rFonts w:hint="eastAsia" w:ascii="宋体"/>
                <w:color w:val="auto"/>
              </w:rPr>
            </w:pPr>
            <w:r>
              <w:rPr>
                <w:rFonts w:hint="eastAsia" w:ascii="宋体"/>
                <w:color w:val="auto"/>
              </w:rPr>
              <w:t>脱硫塔</w:t>
            </w:r>
          </w:p>
        </w:tc>
        <w:tc>
          <w:tcPr>
            <w:tcW w:w="3960" w:type="dxa"/>
            <w:vAlign w:val="center"/>
          </w:tcPr>
          <w:p>
            <w:pPr>
              <w:jc w:val="center"/>
              <w:rPr>
                <w:rFonts w:hint="eastAsia" w:ascii="宋体"/>
                <w:color w:val="auto"/>
              </w:rPr>
            </w:pPr>
            <w:r>
              <w:rPr>
                <w:rFonts w:hint="eastAsia" w:ascii="宋体"/>
                <w:color w:val="auto"/>
              </w:rPr>
              <w:t>DN=</w:t>
            </w:r>
            <w:r>
              <w:rPr>
                <w:rFonts w:hint="eastAsia" w:ascii="宋体"/>
                <w:color w:val="auto"/>
                <w:lang w:val="en-US" w:eastAsia="zh-CN"/>
              </w:rPr>
              <w:t>6200</w:t>
            </w:r>
            <w:r>
              <w:rPr>
                <w:rFonts w:hint="eastAsia" w:ascii="宋体"/>
                <w:color w:val="auto"/>
              </w:rPr>
              <w:t xml:space="preserve"> H=</w:t>
            </w:r>
            <w:r>
              <w:rPr>
                <w:rFonts w:hint="eastAsia" w:ascii="宋体"/>
                <w:color w:val="auto"/>
                <w:lang w:val="en-US" w:eastAsia="zh-CN"/>
              </w:rPr>
              <w:t>36500</w:t>
            </w:r>
          </w:p>
          <w:p>
            <w:pPr>
              <w:jc w:val="center"/>
              <w:rPr>
                <w:rFonts w:hint="eastAsia" w:ascii="宋体"/>
                <w:color w:val="auto"/>
              </w:rPr>
            </w:pPr>
            <w:r>
              <w:rPr>
                <w:rFonts w:hint="eastAsia" w:ascii="宋体"/>
                <w:color w:val="auto"/>
              </w:rPr>
              <w:t>内置</w:t>
            </w:r>
            <w:r>
              <w:rPr>
                <w:rFonts w:hint="eastAsia" w:ascii="宋体"/>
                <w:color w:val="auto"/>
                <w:lang w:eastAsia="zh-CN"/>
              </w:rPr>
              <w:t>四</w:t>
            </w:r>
            <w:r>
              <w:rPr>
                <w:rFonts w:hint="eastAsia" w:ascii="宋体"/>
                <w:color w:val="auto"/>
              </w:rPr>
              <w:t>层填料</w:t>
            </w:r>
            <w:r>
              <w:rPr>
                <w:rFonts w:hint="eastAsia" w:ascii="宋体"/>
                <w:color w:val="auto"/>
                <w:lang w:eastAsia="zh-CN"/>
              </w:rPr>
              <w:t>，一层捕雾段花环填料</w:t>
            </w:r>
            <w:r>
              <w:rPr>
                <w:rFonts w:hint="eastAsia" w:asci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top"/>
          </w:tcPr>
          <w:p>
            <w:pPr>
              <w:ind w:firstLine="200"/>
              <w:rPr>
                <w:rFonts w:hint="eastAsia" w:ascii="宋体"/>
                <w:color w:val="auto"/>
              </w:rPr>
            </w:pPr>
            <w:r>
              <w:rPr>
                <w:rFonts w:hint="eastAsia" w:ascii="宋体"/>
                <w:color w:val="auto"/>
              </w:rPr>
              <w:t>煤气量</w:t>
            </w:r>
          </w:p>
        </w:tc>
        <w:tc>
          <w:tcPr>
            <w:tcW w:w="3960" w:type="dxa"/>
            <w:vAlign w:val="top"/>
          </w:tcPr>
          <w:p>
            <w:pPr>
              <w:jc w:val="center"/>
              <w:rPr>
                <w:rFonts w:hint="eastAsia" w:ascii="宋体"/>
                <w:color w:val="auto"/>
                <w:lang w:val="en-US" w:eastAsia="zh-CN"/>
              </w:rPr>
            </w:pPr>
            <w:r>
              <w:rPr>
                <w:rFonts w:hint="eastAsia" w:ascii="宋体"/>
                <w:color w:val="auto"/>
                <w:lang w:val="en-US" w:eastAsia="zh-CN"/>
              </w:rPr>
              <w:t>2</w:t>
            </w:r>
            <w:r>
              <w:rPr>
                <w:rFonts w:hint="eastAsia" w:ascii="宋体"/>
                <w:color w:val="auto"/>
              </w:rPr>
              <w:t>～</w:t>
            </w:r>
            <w:r>
              <w:rPr>
                <w:rFonts w:hint="eastAsia" w:ascii="宋体"/>
                <w:color w:val="auto"/>
                <w:lang w:val="en-US" w:eastAsia="zh-CN"/>
              </w:rPr>
              <w:t>3</w:t>
            </w:r>
            <w:r>
              <w:rPr>
                <w:rFonts w:hint="eastAsia" w:ascii="宋体"/>
                <w:color w:val="auto"/>
              </w:rPr>
              <w:t>万m</w:t>
            </w:r>
            <w:r>
              <w:rPr>
                <w:rFonts w:hint="eastAsia" w:ascii="宋体"/>
                <w:color w:val="auto"/>
                <w:vertAlign w:val="superscript"/>
              </w:rPr>
              <w:t>3</w:t>
            </w:r>
            <w:r>
              <w:rPr>
                <w:rFonts w:hint="eastAsia" w:ascii="宋体"/>
                <w:color w:val="auto"/>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top"/>
          </w:tcPr>
          <w:p>
            <w:pPr>
              <w:ind w:firstLine="200"/>
              <w:rPr>
                <w:rFonts w:hint="eastAsia" w:ascii="宋体"/>
                <w:color w:val="auto"/>
              </w:rPr>
            </w:pPr>
            <w:r>
              <w:rPr>
                <w:rFonts w:hint="eastAsia" w:ascii="宋体"/>
                <w:color w:val="auto"/>
              </w:rPr>
              <w:t>硫化氢含量</w:t>
            </w:r>
          </w:p>
        </w:tc>
        <w:tc>
          <w:tcPr>
            <w:tcW w:w="3960" w:type="dxa"/>
            <w:vAlign w:val="top"/>
          </w:tcPr>
          <w:p>
            <w:pPr>
              <w:jc w:val="center"/>
              <w:rPr>
                <w:rFonts w:hint="eastAsia" w:ascii="宋体"/>
                <w:color w:val="auto"/>
              </w:rPr>
            </w:pPr>
            <w:r>
              <w:rPr>
                <w:rFonts w:hint="eastAsia" w:ascii="宋体"/>
                <w:color w:val="auto"/>
                <w:lang w:val="en-US" w:eastAsia="zh-CN"/>
              </w:rPr>
              <w:t>2</w:t>
            </w:r>
            <w:r>
              <w:rPr>
                <w:rFonts w:hint="eastAsia" w:ascii="宋体"/>
                <w:color w:val="auto"/>
              </w:rPr>
              <w:t>～1</w:t>
            </w:r>
            <w:r>
              <w:rPr>
                <w:rFonts w:hint="eastAsia" w:ascii="宋体"/>
                <w:color w:val="auto"/>
                <w:lang w:val="en-US" w:eastAsia="zh-CN"/>
              </w:rPr>
              <w:t>0</w:t>
            </w:r>
            <w:r>
              <w:rPr>
                <w:rFonts w:hint="eastAsia" w:ascii="宋体"/>
                <w:color w:val="auto"/>
              </w:rPr>
              <w:t>g/ m</w:t>
            </w:r>
            <w:r>
              <w:rPr>
                <w:rFonts w:hint="eastAsia" w:ascii="宋体"/>
                <w:color w:val="auto"/>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top"/>
          </w:tcPr>
          <w:p>
            <w:pPr>
              <w:ind w:firstLine="200"/>
              <w:rPr>
                <w:rFonts w:hint="eastAsia" w:ascii="宋体"/>
                <w:color w:val="auto"/>
                <w:lang w:val="en-US" w:eastAsia="zh-CN"/>
              </w:rPr>
            </w:pPr>
            <w:r>
              <w:rPr>
                <w:rFonts w:hint="eastAsia" w:ascii="宋体"/>
                <w:color w:val="auto"/>
                <w:lang w:val="en-US" w:eastAsia="zh-CN"/>
              </w:rPr>
              <w:t>脱硫循环液温度</w:t>
            </w:r>
          </w:p>
        </w:tc>
        <w:tc>
          <w:tcPr>
            <w:tcW w:w="3960" w:type="dxa"/>
            <w:vAlign w:val="top"/>
          </w:tcPr>
          <w:p>
            <w:pPr>
              <w:jc w:val="center"/>
              <w:rPr>
                <w:rFonts w:hint="eastAsia" w:ascii="宋体"/>
                <w:color w:val="auto"/>
                <w:lang w:val="en-US" w:eastAsia="zh-CN"/>
              </w:rPr>
            </w:pPr>
            <w:r>
              <w:rPr>
                <w:rFonts w:hint="eastAsia" w:ascii="宋体"/>
                <w:color w:val="auto"/>
                <w:lang w:val="en-US" w:eastAsia="zh-CN"/>
              </w:rPr>
              <w:t>35-40℃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top"/>
          </w:tcPr>
          <w:p>
            <w:pPr>
              <w:ind w:firstLine="200"/>
              <w:rPr>
                <w:rFonts w:hint="eastAsia" w:ascii="宋体"/>
                <w:color w:val="auto"/>
                <w:lang w:val="en-US" w:eastAsia="zh-CN"/>
              </w:rPr>
            </w:pPr>
            <w:r>
              <w:rPr>
                <w:rFonts w:hint="eastAsia" w:ascii="宋体"/>
                <w:color w:val="auto"/>
                <w:lang w:val="en-US" w:eastAsia="zh-CN"/>
              </w:rPr>
              <w:t>间冷器</w:t>
            </w:r>
            <w:r>
              <w:rPr>
                <w:rFonts w:hint="eastAsia" w:ascii="宋体"/>
                <w:color w:val="auto"/>
              </w:rPr>
              <w:t>前温度</w:t>
            </w:r>
          </w:p>
        </w:tc>
        <w:tc>
          <w:tcPr>
            <w:tcW w:w="3960" w:type="dxa"/>
            <w:vAlign w:val="top"/>
          </w:tcPr>
          <w:p>
            <w:pPr>
              <w:jc w:val="center"/>
              <w:rPr>
                <w:rFonts w:hint="eastAsia" w:ascii="宋体"/>
                <w:color w:val="auto"/>
              </w:rPr>
            </w:pPr>
            <w:r>
              <w:rPr>
                <w:rFonts w:hint="eastAsia" w:ascii="宋体"/>
                <w:color w:val="auto"/>
              </w:rPr>
              <w:t>35～</w:t>
            </w:r>
            <w:r>
              <w:rPr>
                <w:rFonts w:hint="eastAsia" w:ascii="宋体"/>
                <w:color w:val="auto"/>
                <w:lang w:val="en-US" w:eastAsia="zh-CN"/>
              </w:rPr>
              <w:t>55</w:t>
            </w:r>
            <w:r>
              <w:rPr>
                <w:rFonts w:hint="eastAsia" w:asci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top"/>
          </w:tcPr>
          <w:p>
            <w:pPr>
              <w:ind w:firstLine="200"/>
              <w:rPr>
                <w:rFonts w:hint="eastAsia" w:ascii="宋体"/>
                <w:color w:val="auto"/>
                <w:lang w:val="en-US" w:eastAsia="zh-CN"/>
              </w:rPr>
            </w:pPr>
            <w:r>
              <w:rPr>
                <w:rFonts w:hint="eastAsia" w:ascii="宋体"/>
                <w:color w:val="auto"/>
                <w:lang w:val="en-US" w:eastAsia="zh-CN"/>
              </w:rPr>
              <w:t>间冷器</w:t>
            </w:r>
            <w:r>
              <w:rPr>
                <w:rFonts w:hint="eastAsia" w:ascii="宋体"/>
                <w:color w:val="auto"/>
              </w:rPr>
              <w:t>后温度</w:t>
            </w:r>
          </w:p>
        </w:tc>
        <w:tc>
          <w:tcPr>
            <w:tcW w:w="3960" w:type="dxa"/>
            <w:vAlign w:val="top"/>
          </w:tcPr>
          <w:p>
            <w:pPr>
              <w:jc w:val="center"/>
              <w:rPr>
                <w:rFonts w:hint="eastAsia" w:ascii="宋体"/>
                <w:color w:val="auto"/>
                <w:lang w:val="en-US" w:eastAsia="zh-CN"/>
              </w:rPr>
            </w:pPr>
            <w:r>
              <w:rPr>
                <w:rFonts w:hint="eastAsia" w:ascii="宋体"/>
                <w:color w:val="auto"/>
                <w:lang w:val="en-US" w:eastAsia="zh-CN"/>
              </w:rPr>
              <w:t>20-30</w:t>
            </w:r>
            <w:r>
              <w:rPr>
                <w:rFonts w:hint="eastAsia" w:asci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top"/>
          </w:tcPr>
          <w:p>
            <w:pPr>
              <w:ind w:firstLine="200"/>
              <w:rPr>
                <w:rFonts w:hint="eastAsia" w:ascii="宋体"/>
                <w:color w:val="auto"/>
                <w:lang w:val="en-US" w:eastAsia="zh-CN"/>
              </w:rPr>
            </w:pPr>
            <w:r>
              <w:rPr>
                <w:rFonts w:hint="eastAsia" w:ascii="宋体"/>
                <w:color w:val="auto"/>
                <w:lang w:val="en-US" w:eastAsia="zh-CN"/>
              </w:rPr>
              <w:t>脱硫液PH值</w:t>
            </w:r>
          </w:p>
        </w:tc>
        <w:tc>
          <w:tcPr>
            <w:tcW w:w="3960" w:type="dxa"/>
            <w:vAlign w:val="top"/>
          </w:tcPr>
          <w:p>
            <w:pPr>
              <w:jc w:val="center"/>
              <w:rPr>
                <w:rFonts w:hint="eastAsia" w:ascii="宋体"/>
                <w:color w:val="auto"/>
                <w:lang w:val="en-US" w:eastAsia="zh-CN"/>
              </w:rPr>
            </w:pPr>
            <w:r>
              <w:rPr>
                <w:rFonts w:hint="eastAsia" w:ascii="宋体"/>
                <w:color w:val="auto"/>
                <w:lang w:val="en-US" w:eastAsia="zh-CN"/>
              </w:rPr>
              <w:t>6.5</w:t>
            </w:r>
            <w:r>
              <w:rPr>
                <w:rFonts w:hint="eastAsia" w:ascii="宋体"/>
                <w:color w:val="auto"/>
              </w:rPr>
              <w:t>～</w:t>
            </w:r>
            <w:r>
              <w:rPr>
                <w:rFonts w:hint="eastAsia" w:ascii="宋体"/>
                <w:color w:val="auto"/>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88" w:type="dxa"/>
            <w:vAlign w:val="top"/>
          </w:tcPr>
          <w:p>
            <w:pPr>
              <w:ind w:firstLine="200"/>
              <w:rPr>
                <w:rFonts w:hint="eastAsia" w:ascii="宋体"/>
                <w:color w:val="auto"/>
              </w:rPr>
            </w:pPr>
            <w:r>
              <w:rPr>
                <w:rFonts w:hint="eastAsia" w:ascii="宋体"/>
                <w:color w:val="auto"/>
              </w:rPr>
              <w:t>脱硫液循环量</w:t>
            </w:r>
          </w:p>
        </w:tc>
        <w:tc>
          <w:tcPr>
            <w:tcW w:w="3960" w:type="dxa"/>
            <w:vAlign w:val="center"/>
          </w:tcPr>
          <w:p>
            <w:pPr>
              <w:jc w:val="center"/>
              <w:rPr>
                <w:rFonts w:hint="eastAsia" w:ascii="宋体"/>
                <w:color w:val="auto"/>
                <w:lang w:val="en-US" w:eastAsia="zh-CN"/>
              </w:rPr>
            </w:pPr>
            <w:r>
              <w:rPr>
                <w:rFonts w:hint="eastAsia" w:ascii="宋体"/>
                <w:color w:val="auto"/>
                <w:lang w:val="en-US" w:eastAsia="zh-CN"/>
              </w:rPr>
              <w:t>1200</w:t>
            </w:r>
            <w:r>
              <w:rPr>
                <w:rFonts w:hint="eastAsia" w:ascii="宋体"/>
                <w:color w:val="auto"/>
              </w:rPr>
              <w:t>m</w:t>
            </w:r>
            <w:r>
              <w:rPr>
                <w:rFonts w:hint="eastAsia" w:ascii="宋体"/>
                <w:color w:val="auto"/>
                <w:vertAlign w:val="superscript"/>
              </w:rPr>
              <w:t>3</w:t>
            </w:r>
            <w:r>
              <w:rPr>
                <w:rFonts w:hint="eastAsia" w:ascii="宋体"/>
                <w:color w:val="auto"/>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88" w:type="dxa"/>
            <w:vAlign w:val="top"/>
          </w:tcPr>
          <w:p>
            <w:pPr>
              <w:ind w:firstLine="200"/>
              <w:rPr>
                <w:rFonts w:hint="eastAsia" w:ascii="宋体"/>
                <w:color w:val="auto"/>
                <w:lang w:val="en-US" w:eastAsia="zh-CN"/>
              </w:rPr>
            </w:pPr>
            <w:r>
              <w:rPr>
                <w:rFonts w:hint="eastAsia" w:ascii="宋体"/>
                <w:color w:val="auto"/>
                <w:lang w:val="en-US" w:eastAsia="zh-CN"/>
              </w:rPr>
              <w:t>副盐浓度</w:t>
            </w:r>
          </w:p>
        </w:tc>
        <w:tc>
          <w:tcPr>
            <w:tcW w:w="3960" w:type="dxa"/>
            <w:vAlign w:val="center"/>
          </w:tcPr>
          <w:p>
            <w:pPr>
              <w:jc w:val="center"/>
              <w:rPr>
                <w:rFonts w:hint="eastAsia" w:ascii="宋体"/>
                <w:color w:val="auto"/>
                <w:lang w:val="en-US" w:eastAsia="zh-CN"/>
              </w:rPr>
            </w:pPr>
            <w:r>
              <w:rPr>
                <w:rFonts w:hint="eastAsia" w:ascii="宋体"/>
                <w:color w:val="auto"/>
                <w:lang w:val="en-US" w:eastAsia="zh-CN"/>
              </w:rPr>
              <w:t>≤250g/L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88" w:type="dxa"/>
            <w:vAlign w:val="top"/>
          </w:tcPr>
          <w:p>
            <w:pPr>
              <w:ind w:firstLine="200"/>
              <w:rPr>
                <w:rFonts w:hint="eastAsia" w:ascii="宋体"/>
                <w:color w:val="auto"/>
                <w:lang w:val="en-US" w:eastAsia="zh-CN"/>
              </w:rPr>
            </w:pPr>
            <w:r>
              <w:rPr>
                <w:rFonts w:hint="eastAsia" w:ascii="宋体"/>
                <w:color w:val="auto"/>
                <w:lang w:val="en-US" w:eastAsia="zh-CN"/>
              </w:rPr>
              <w:t>悬浮硫含量</w:t>
            </w:r>
          </w:p>
        </w:tc>
        <w:tc>
          <w:tcPr>
            <w:tcW w:w="3960" w:type="dxa"/>
            <w:vAlign w:val="center"/>
          </w:tcPr>
          <w:p>
            <w:pPr>
              <w:jc w:val="center"/>
              <w:rPr>
                <w:rFonts w:hint="eastAsia" w:ascii="宋体"/>
                <w:color w:val="auto"/>
                <w:lang w:val="en-US" w:eastAsia="zh-CN"/>
              </w:rPr>
            </w:pPr>
            <w:r>
              <w:rPr>
                <w:rFonts w:hint="eastAsia" w:ascii="宋体"/>
                <w:color w:val="auto"/>
                <w:lang w:val="en-US" w:eastAsia="zh-CN"/>
              </w:rPr>
              <w:t>≤1.5g/L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88" w:type="dxa"/>
            <w:vAlign w:val="top"/>
          </w:tcPr>
          <w:p>
            <w:pPr>
              <w:ind w:firstLine="200"/>
              <w:rPr>
                <w:rFonts w:hint="eastAsia" w:ascii="宋体"/>
                <w:color w:val="auto"/>
                <w:lang w:val="en-US" w:eastAsia="zh-CN"/>
              </w:rPr>
            </w:pPr>
            <w:r>
              <w:rPr>
                <w:rFonts w:hint="eastAsia" w:ascii="宋体"/>
                <w:color w:val="auto"/>
                <w:lang w:val="en-US" w:eastAsia="zh-CN"/>
              </w:rPr>
              <w:t>煤气中氨含量</w:t>
            </w:r>
          </w:p>
        </w:tc>
        <w:tc>
          <w:tcPr>
            <w:tcW w:w="3960" w:type="dxa"/>
            <w:vAlign w:val="center"/>
          </w:tcPr>
          <w:p>
            <w:pPr>
              <w:jc w:val="center"/>
              <w:rPr>
                <w:rFonts w:hint="eastAsia" w:ascii="宋体"/>
                <w:color w:val="auto"/>
                <w:lang w:val="en-US" w:eastAsia="zh-CN"/>
              </w:rPr>
            </w:pPr>
            <w:r>
              <w:rPr>
                <w:rFonts w:hint="eastAsia" w:ascii="宋体"/>
                <w:color w:val="auto"/>
                <w:lang w:val="en-US" w:eastAsia="zh-CN"/>
              </w:rPr>
              <w:t>0.2～1g/</w:t>
            </w:r>
            <w:r>
              <w:rPr>
                <w:rFonts w:hint="eastAsia" w:ascii="宋体"/>
                <w:color w:val="auto"/>
              </w:rPr>
              <w:t>m</w:t>
            </w:r>
            <w:r>
              <w:rPr>
                <w:rFonts w:hint="eastAsia" w:ascii="宋体"/>
                <w:color w:val="auto"/>
                <w:vertAlign w:val="superscript"/>
              </w:rPr>
              <w:t>3</w:t>
            </w:r>
          </w:p>
        </w:tc>
      </w:tr>
    </w:tbl>
    <w:p>
      <w:pPr>
        <w:ind w:firstLine="562" w:firstLineChars="200"/>
        <w:rPr>
          <w:rFonts w:hint="eastAsia" w:ascii="宋体"/>
          <w:b/>
          <w:bCs/>
          <w:color w:val="auto"/>
          <w:sz w:val="28"/>
          <w:szCs w:val="28"/>
        </w:rPr>
      </w:pPr>
      <w:r>
        <w:rPr>
          <w:rFonts w:hint="eastAsia" w:ascii="宋体"/>
          <w:b/>
          <w:bCs/>
          <w:color w:val="auto"/>
          <w:sz w:val="28"/>
          <w:szCs w:val="28"/>
        </w:rPr>
        <w:t>三、脱硫催化剂技术性能</w:t>
      </w:r>
    </w:p>
    <w:p>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1.满足甲方</w:t>
      </w:r>
      <w:r>
        <w:rPr>
          <w:rFonts w:hint="eastAsia" w:ascii="宋体"/>
          <w:color w:val="auto"/>
          <w:sz w:val="28"/>
          <w:szCs w:val="28"/>
          <w:lang w:eastAsia="zh-CN"/>
        </w:rPr>
        <w:t>干馏</w:t>
      </w:r>
      <w:r>
        <w:rPr>
          <w:rFonts w:hint="eastAsia" w:ascii="宋体"/>
          <w:color w:val="auto"/>
          <w:sz w:val="28"/>
          <w:szCs w:val="28"/>
        </w:rPr>
        <w:t>煤气脱硫工艺条件。</w:t>
      </w:r>
    </w:p>
    <w:p>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rPr>
      </w:pPr>
      <w:r>
        <w:rPr>
          <w:rFonts w:hint="eastAsia" w:ascii="宋体"/>
          <w:color w:val="auto"/>
          <w:sz w:val="28"/>
        </w:rPr>
        <w:t>2.脱硫效率高。</w:t>
      </w:r>
      <w:r>
        <w:rPr>
          <w:rFonts w:hint="eastAsia" w:ascii="宋体"/>
          <w:color w:val="auto"/>
          <w:sz w:val="28"/>
          <w:szCs w:val="28"/>
        </w:rPr>
        <w:t>具有高速高效脱硫效果，脱硫效率达到98%以上。</w:t>
      </w:r>
    </w:p>
    <w:p>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rPr>
        <w:t>3.硫磺获得率高。硫磺获得率达到荒煤气H2S气体中S含量的75%以上。</w:t>
      </w:r>
    </w:p>
    <w:p>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rPr>
      </w:pPr>
      <w:r>
        <w:rPr>
          <w:rFonts w:hint="eastAsia" w:ascii="宋体"/>
          <w:color w:val="auto"/>
          <w:sz w:val="28"/>
        </w:rPr>
        <w:t>4.抗油性强。</w:t>
      </w:r>
      <w:r>
        <w:rPr>
          <w:rFonts w:hint="eastAsia" w:ascii="宋体"/>
          <w:color w:val="auto"/>
          <w:sz w:val="28"/>
          <w:lang w:val="en-US" w:eastAsia="zh-CN"/>
        </w:rPr>
        <w:t>具有较高的抗油性，</w:t>
      </w:r>
      <w:r>
        <w:rPr>
          <w:rFonts w:hint="eastAsia" w:ascii="宋体"/>
          <w:color w:val="auto"/>
          <w:sz w:val="28"/>
        </w:rPr>
        <w:t>脱硫液含焦油在1</w:t>
      </w:r>
      <w:r>
        <w:rPr>
          <w:rFonts w:hint="eastAsia" w:ascii="宋体"/>
          <w:color w:val="auto"/>
          <w:sz w:val="28"/>
          <w:lang w:val="en-US" w:eastAsia="zh-CN"/>
        </w:rPr>
        <w:t>5</w:t>
      </w:r>
      <w:r>
        <w:rPr>
          <w:rFonts w:hint="eastAsia" w:ascii="宋体"/>
          <w:color w:val="auto"/>
          <w:sz w:val="28"/>
        </w:rPr>
        <w:t>0</w:t>
      </w:r>
      <w:r>
        <w:rPr>
          <w:rFonts w:hint="eastAsia" w:ascii="宋体"/>
          <w:color w:val="auto"/>
          <w:sz w:val="28"/>
          <w:lang w:val="en-US" w:eastAsia="zh-CN"/>
        </w:rPr>
        <w:t>-300</w:t>
      </w:r>
      <w:r>
        <w:rPr>
          <w:rFonts w:hint="eastAsia" w:ascii="宋体"/>
          <w:color w:val="auto"/>
          <w:sz w:val="28"/>
        </w:rPr>
        <w:t>mg/nm3左右的情况下，</w:t>
      </w:r>
      <w:r>
        <w:rPr>
          <w:rFonts w:hint="eastAsia" w:ascii="宋体"/>
          <w:color w:val="auto"/>
          <w:sz w:val="28"/>
          <w:lang w:val="en-US" w:eastAsia="zh-CN"/>
        </w:rPr>
        <w:t>确保单质硫、杂质等不太受油的干扰能够被顺利浮选出来。</w:t>
      </w:r>
      <w:r>
        <w:rPr>
          <w:rFonts w:hint="eastAsia" w:ascii="宋体"/>
          <w:color w:val="auto"/>
          <w:sz w:val="28"/>
        </w:rPr>
        <w:t>出口硫化氢含量仍能达标，硫膏仍能正常产出。</w:t>
      </w:r>
    </w:p>
    <w:p>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5.产生副盐少。正常工艺条件下NH4SCN、(NH4)2S2O3、(NH4)2SO4三盐含量总和小于250mg/l。</w:t>
      </w:r>
    </w:p>
    <w:p>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rPr>
      </w:pPr>
      <w:r>
        <w:rPr>
          <w:rFonts w:hint="eastAsia" w:ascii="宋体"/>
          <w:color w:val="auto"/>
          <w:sz w:val="28"/>
        </w:rPr>
        <w:t>6.对脱硫塔填料有自清洗功能，不会出现因硫磺粘附填料造成阻力上升和堵塔现象，单塔阻力低于1.0KPa。</w:t>
      </w:r>
    </w:p>
    <w:p>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rPr>
      </w:pPr>
      <w:r>
        <w:rPr>
          <w:rFonts w:hint="eastAsia" w:ascii="宋体"/>
          <w:color w:val="auto"/>
          <w:sz w:val="28"/>
        </w:rPr>
        <w:t>7.催化剂原料</w:t>
      </w:r>
      <w:r>
        <w:rPr>
          <w:rFonts w:hint="eastAsia" w:ascii="宋体"/>
          <w:color w:val="auto"/>
          <w:sz w:val="28"/>
          <w:lang w:eastAsia="zh-CN"/>
        </w:rPr>
        <w:t>具备</w:t>
      </w:r>
      <w:r>
        <w:rPr>
          <w:rFonts w:hint="eastAsia" w:ascii="宋体"/>
          <w:color w:val="auto"/>
          <w:sz w:val="28"/>
        </w:rPr>
        <w:t>安全环保</w:t>
      </w:r>
      <w:r>
        <w:rPr>
          <w:rFonts w:hint="eastAsia" w:ascii="宋体"/>
          <w:color w:val="auto"/>
          <w:sz w:val="28"/>
          <w:lang w:eastAsia="zh-CN"/>
        </w:rPr>
        <w:t>效能</w:t>
      </w:r>
      <w:r>
        <w:rPr>
          <w:rFonts w:hint="eastAsia" w:ascii="宋体"/>
          <w:color w:val="auto"/>
          <w:sz w:val="28"/>
        </w:rPr>
        <w:t>。不会因脱硫剂或脱硫液接触到手</w:t>
      </w:r>
      <w:r>
        <w:rPr>
          <w:rFonts w:hint="eastAsia" w:ascii="宋体"/>
          <w:color w:val="auto"/>
          <w:sz w:val="28"/>
          <w:szCs w:val="28"/>
        </w:rPr>
        <w:t>上而出现难清洗和蜕皮现象，对人体无害，对环境和地下水没有污染。</w:t>
      </w:r>
    </w:p>
    <w:p>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rPr>
        <w:t>8.既能脱除无机硫也能脱除有机硫。</w:t>
      </w:r>
    </w:p>
    <w:p>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eastAsia="宋体"/>
          <w:color w:val="auto"/>
          <w:sz w:val="28"/>
          <w:lang w:val="en-US" w:eastAsia="zh-CN"/>
        </w:rPr>
      </w:pPr>
      <w:r>
        <w:rPr>
          <w:rFonts w:hint="eastAsia" w:ascii="宋体"/>
          <w:color w:val="auto"/>
          <w:sz w:val="28"/>
        </w:rPr>
        <w:t>9.</w:t>
      </w:r>
      <w:r>
        <w:rPr>
          <w:rFonts w:hint="eastAsia" w:ascii="宋体"/>
          <w:color w:val="auto"/>
          <w:sz w:val="28"/>
          <w:lang w:val="en-US" w:eastAsia="zh-CN"/>
        </w:rPr>
        <w:t>锰系复合型催化剂。</w:t>
      </w:r>
    </w:p>
    <w:p>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lang w:val="en-US" w:eastAsia="zh-CN"/>
        </w:rPr>
        <w:t>10.</w:t>
      </w:r>
      <w:r>
        <w:rPr>
          <w:rFonts w:hint="eastAsia" w:ascii="宋体"/>
          <w:color w:val="auto"/>
          <w:sz w:val="28"/>
        </w:rPr>
        <w:t>外观：固体</w:t>
      </w:r>
      <w:r>
        <w:rPr>
          <w:rFonts w:hint="eastAsia" w:ascii="宋体"/>
          <w:color w:val="auto"/>
          <w:sz w:val="28"/>
          <w:szCs w:val="28"/>
        </w:rPr>
        <w:t>粉末。</w:t>
      </w:r>
    </w:p>
    <w:p>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1</w:t>
      </w:r>
      <w:r>
        <w:rPr>
          <w:rFonts w:hint="eastAsia" w:ascii="宋体"/>
          <w:color w:val="auto"/>
          <w:sz w:val="28"/>
          <w:szCs w:val="28"/>
          <w:lang w:val="en-US" w:eastAsia="zh-CN"/>
        </w:rPr>
        <w:t>1</w:t>
      </w:r>
      <w:r>
        <w:rPr>
          <w:rFonts w:hint="eastAsia" w:ascii="宋体"/>
          <w:color w:val="auto"/>
          <w:sz w:val="28"/>
          <w:szCs w:val="28"/>
        </w:rPr>
        <w:t>.水不溶物（%）≤3.00。</w:t>
      </w:r>
    </w:p>
    <w:p>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1</w:t>
      </w:r>
      <w:r>
        <w:rPr>
          <w:rFonts w:hint="eastAsia" w:ascii="宋体"/>
          <w:color w:val="auto"/>
          <w:sz w:val="28"/>
          <w:szCs w:val="28"/>
          <w:lang w:val="en-US" w:eastAsia="zh-CN"/>
        </w:rPr>
        <w:t>2</w:t>
      </w:r>
      <w:r>
        <w:rPr>
          <w:rFonts w:hint="eastAsia" w:ascii="宋体"/>
          <w:color w:val="auto"/>
          <w:sz w:val="28"/>
          <w:szCs w:val="28"/>
        </w:rPr>
        <w:t>.催化活性≥0.06min</w:t>
      </w:r>
      <w:r>
        <w:rPr>
          <w:rFonts w:hint="eastAsia" w:ascii="宋体"/>
          <w:color w:val="auto"/>
          <w:sz w:val="28"/>
          <w:szCs w:val="28"/>
          <w:vertAlign w:val="superscript"/>
        </w:rPr>
        <w:t>-1</w:t>
      </w:r>
      <w:r>
        <w:rPr>
          <w:rFonts w:hint="eastAsia" w:ascii="宋体"/>
          <w:color w:val="auto"/>
          <w:sz w:val="28"/>
          <w:szCs w:val="28"/>
        </w:rPr>
        <w:t>。</w:t>
      </w:r>
    </w:p>
    <w:p>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1</w:t>
      </w:r>
      <w:r>
        <w:rPr>
          <w:rFonts w:hint="eastAsia" w:ascii="宋体"/>
          <w:color w:val="auto"/>
          <w:sz w:val="28"/>
          <w:szCs w:val="28"/>
          <w:lang w:val="en-US" w:eastAsia="zh-CN"/>
        </w:rPr>
        <w:t>3</w:t>
      </w:r>
      <w:r>
        <w:rPr>
          <w:rFonts w:hint="eastAsia" w:ascii="宋体"/>
          <w:color w:val="auto"/>
          <w:sz w:val="28"/>
          <w:szCs w:val="28"/>
        </w:rPr>
        <w:t>.再生悬浮出的硫泡沫颗粒大，易分离，粘度低，利于</w:t>
      </w:r>
      <w:r>
        <w:rPr>
          <w:rFonts w:hint="eastAsia" w:ascii="宋体"/>
          <w:color w:val="auto"/>
          <w:sz w:val="28"/>
          <w:szCs w:val="28"/>
          <w:lang w:val="en-US" w:eastAsia="zh-CN"/>
        </w:rPr>
        <w:t>压滤</w:t>
      </w:r>
      <w:r>
        <w:rPr>
          <w:rFonts w:hint="eastAsia" w:ascii="宋体"/>
          <w:color w:val="auto"/>
          <w:sz w:val="28"/>
          <w:szCs w:val="28"/>
        </w:rPr>
        <w:t>。</w:t>
      </w:r>
    </w:p>
    <w:p>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lang w:val="en-US" w:eastAsia="zh-CN"/>
        </w:rPr>
        <w:t>14</w:t>
      </w:r>
      <w:r>
        <w:rPr>
          <w:rFonts w:hint="eastAsia" w:ascii="宋体"/>
          <w:color w:val="auto"/>
          <w:sz w:val="28"/>
          <w:szCs w:val="28"/>
        </w:rPr>
        <w:t>.按需方脱硫工艺添加脱硫催化剂后，脱硫系统处理后外送公司管网</w:t>
      </w:r>
      <w:r>
        <w:rPr>
          <w:rFonts w:hint="eastAsia" w:ascii="宋体"/>
          <w:color w:val="auto"/>
          <w:sz w:val="28"/>
          <w:szCs w:val="28"/>
          <w:lang w:val="en-US" w:eastAsia="zh-CN"/>
        </w:rPr>
        <w:t>干馏</w:t>
      </w:r>
      <w:r>
        <w:rPr>
          <w:rFonts w:hint="eastAsia" w:ascii="宋体"/>
          <w:color w:val="auto"/>
          <w:sz w:val="28"/>
          <w:szCs w:val="28"/>
        </w:rPr>
        <w:t>煤气中硫化氢含量达标(</w:t>
      </w:r>
      <w:r>
        <w:rPr>
          <w:rFonts w:hint="eastAsia" w:ascii="宋体"/>
          <w:color w:val="auto"/>
          <w:sz w:val="28"/>
          <w:szCs w:val="28"/>
          <w:lang w:val="en-US" w:eastAsia="zh-CN"/>
        </w:rPr>
        <w:t>干馏</w:t>
      </w:r>
      <w:r>
        <w:rPr>
          <w:rFonts w:hint="eastAsia" w:ascii="宋体"/>
          <w:color w:val="auto"/>
          <w:sz w:val="28"/>
          <w:szCs w:val="28"/>
        </w:rPr>
        <w:t>煤气H</w:t>
      </w:r>
      <w:r>
        <w:rPr>
          <w:rFonts w:hint="eastAsia" w:ascii="宋体"/>
          <w:color w:val="auto"/>
          <w:sz w:val="28"/>
          <w:szCs w:val="28"/>
          <w:vertAlign w:val="subscript"/>
        </w:rPr>
        <w:t>2</w:t>
      </w:r>
      <w:r>
        <w:rPr>
          <w:rFonts w:hint="eastAsia" w:ascii="宋体"/>
          <w:color w:val="auto"/>
          <w:sz w:val="28"/>
          <w:szCs w:val="28"/>
        </w:rPr>
        <w:t>S≤</w:t>
      </w:r>
      <w:r>
        <w:rPr>
          <w:rFonts w:hint="eastAsia" w:ascii="宋体"/>
          <w:color w:val="auto"/>
          <w:sz w:val="28"/>
          <w:szCs w:val="28"/>
          <w:lang w:val="en-US" w:eastAsia="zh-CN"/>
        </w:rPr>
        <w:t>5</w:t>
      </w:r>
      <w:r>
        <w:rPr>
          <w:rFonts w:hint="eastAsia" w:ascii="宋体"/>
          <w:color w:val="auto"/>
          <w:sz w:val="28"/>
          <w:szCs w:val="28"/>
        </w:rPr>
        <w:t>0mg/m</w:t>
      </w:r>
      <w:r>
        <w:rPr>
          <w:rFonts w:hint="eastAsia" w:ascii="宋体"/>
          <w:color w:val="auto"/>
          <w:sz w:val="28"/>
          <w:szCs w:val="28"/>
          <w:vertAlign w:val="superscript"/>
        </w:rPr>
        <w:t>3</w:t>
      </w:r>
      <w:r>
        <w:rPr>
          <w:rFonts w:hint="eastAsia" w:ascii="宋体"/>
          <w:color w:val="auto"/>
          <w:sz w:val="28"/>
          <w:szCs w:val="28"/>
        </w:rPr>
        <w:t>)。</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b/>
          <w:bCs/>
          <w:color w:val="auto"/>
          <w:sz w:val="28"/>
          <w:szCs w:val="28"/>
        </w:rPr>
      </w:pPr>
      <w:r>
        <w:rPr>
          <w:rFonts w:hint="eastAsia" w:ascii="宋体"/>
          <w:b/>
          <w:bCs/>
          <w:color w:val="auto"/>
          <w:sz w:val="28"/>
          <w:szCs w:val="28"/>
        </w:rPr>
        <w:t>四、质量保证</w:t>
      </w:r>
    </w:p>
    <w:p>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1.经脱硫，外送公司管网</w:t>
      </w:r>
      <w:r>
        <w:rPr>
          <w:rFonts w:hint="eastAsia" w:ascii="宋体"/>
          <w:color w:val="auto"/>
          <w:sz w:val="28"/>
          <w:szCs w:val="28"/>
          <w:lang w:val="en-US" w:eastAsia="zh-CN"/>
        </w:rPr>
        <w:t>干馏</w:t>
      </w:r>
      <w:r>
        <w:rPr>
          <w:rFonts w:hint="eastAsia" w:ascii="宋体"/>
          <w:color w:val="auto"/>
          <w:sz w:val="28"/>
          <w:szCs w:val="28"/>
        </w:rPr>
        <w:t>煤气中硫化氢含量达标(</w:t>
      </w:r>
      <w:r>
        <w:rPr>
          <w:rFonts w:hint="eastAsia" w:ascii="宋体"/>
          <w:color w:val="auto"/>
          <w:sz w:val="28"/>
          <w:szCs w:val="28"/>
          <w:lang w:val="en-US" w:eastAsia="zh-CN"/>
        </w:rPr>
        <w:t>干馏</w:t>
      </w:r>
      <w:r>
        <w:rPr>
          <w:rFonts w:hint="eastAsia" w:ascii="宋体"/>
          <w:color w:val="auto"/>
          <w:sz w:val="28"/>
          <w:szCs w:val="28"/>
        </w:rPr>
        <w:t>煤气H</w:t>
      </w:r>
      <w:r>
        <w:rPr>
          <w:rFonts w:hint="eastAsia" w:ascii="宋体"/>
          <w:color w:val="auto"/>
          <w:sz w:val="28"/>
          <w:szCs w:val="28"/>
          <w:vertAlign w:val="subscript"/>
        </w:rPr>
        <w:t>2</w:t>
      </w:r>
      <w:r>
        <w:rPr>
          <w:rFonts w:hint="eastAsia" w:ascii="宋体"/>
          <w:color w:val="auto"/>
          <w:sz w:val="28"/>
          <w:szCs w:val="28"/>
        </w:rPr>
        <w:t>S≤</w:t>
      </w:r>
      <w:r>
        <w:rPr>
          <w:rFonts w:hint="eastAsia" w:ascii="宋体"/>
          <w:color w:val="auto"/>
          <w:sz w:val="28"/>
          <w:szCs w:val="28"/>
          <w:lang w:val="en-US" w:eastAsia="zh-CN"/>
        </w:rPr>
        <w:t>5</w:t>
      </w:r>
      <w:r>
        <w:rPr>
          <w:rFonts w:hint="eastAsia" w:ascii="宋体"/>
          <w:color w:val="auto"/>
          <w:sz w:val="28"/>
          <w:szCs w:val="28"/>
        </w:rPr>
        <w:t>0mg/m</w:t>
      </w:r>
      <w:r>
        <w:rPr>
          <w:rFonts w:hint="eastAsia" w:ascii="宋体"/>
          <w:color w:val="auto"/>
          <w:sz w:val="28"/>
          <w:szCs w:val="28"/>
          <w:vertAlign w:val="superscript"/>
        </w:rPr>
        <w:t>3</w:t>
      </w:r>
      <w:r>
        <w:rPr>
          <w:rFonts w:hint="eastAsia" w:ascii="宋体"/>
          <w:color w:val="auto"/>
          <w:sz w:val="28"/>
          <w:szCs w:val="28"/>
        </w:rPr>
        <w:t>)。</w:t>
      </w:r>
    </w:p>
    <w:p>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2.乙方应严格按本协议要求的脱硫催化剂技术性能要求，保证质量，在正常操作条件下，为确保不增加岗位工作量，脱硫催化剂消耗量总计不能超</w:t>
      </w:r>
      <w:r>
        <w:rPr>
          <w:rFonts w:hint="eastAsia" w:ascii="宋体"/>
          <w:color w:val="auto"/>
          <w:sz w:val="28"/>
          <w:szCs w:val="28"/>
          <w:lang w:val="en-US" w:eastAsia="zh-CN"/>
        </w:rPr>
        <w:t>12</w:t>
      </w:r>
      <w:r>
        <w:rPr>
          <w:rFonts w:hint="eastAsia" w:ascii="宋体"/>
          <w:color w:val="auto"/>
          <w:sz w:val="28"/>
          <w:szCs w:val="28"/>
        </w:rPr>
        <w:t>kg/天。</w:t>
      </w:r>
    </w:p>
    <w:p>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3.正常使用中脱硫塔单塔阻力不能高于1KPa。</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b/>
          <w:bCs/>
          <w:color w:val="auto"/>
          <w:sz w:val="28"/>
          <w:szCs w:val="28"/>
        </w:rPr>
      </w:pPr>
      <w:r>
        <w:rPr>
          <w:rFonts w:hint="eastAsia" w:ascii="宋体"/>
          <w:b/>
          <w:bCs/>
          <w:color w:val="auto"/>
          <w:sz w:val="28"/>
          <w:szCs w:val="28"/>
        </w:rPr>
        <w:t>五、检测方法及评定标准</w:t>
      </w:r>
    </w:p>
    <w:p>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rPr>
        <w:t>1.煤气中硫化氢含量分析和硫磺产出率计算</w:t>
      </w:r>
      <w:r>
        <w:rPr>
          <w:rFonts w:hint="eastAsia" w:ascii="宋体"/>
          <w:color w:val="auto"/>
          <w:sz w:val="28"/>
          <w:szCs w:val="28"/>
        </w:rPr>
        <w:t>由</w:t>
      </w:r>
      <w:r>
        <w:rPr>
          <w:rFonts w:hint="eastAsia" w:ascii="宋体"/>
          <w:color w:val="auto"/>
          <w:sz w:val="28"/>
          <w:szCs w:val="28"/>
          <w:lang w:val="en-US" w:eastAsia="zh-CN"/>
        </w:rPr>
        <w:t>宏汇公司计量检验中心</w:t>
      </w:r>
      <w:r>
        <w:rPr>
          <w:rFonts w:hint="eastAsia" w:ascii="宋体"/>
          <w:color w:val="auto"/>
          <w:sz w:val="28"/>
          <w:szCs w:val="28"/>
        </w:rPr>
        <w:t>负责依据国家标准进行检测。</w:t>
      </w:r>
    </w:p>
    <w:p>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2.正常情况下</w:t>
      </w:r>
      <w:r>
        <w:rPr>
          <w:rFonts w:hint="eastAsia" w:ascii="宋体"/>
          <w:color w:val="auto"/>
          <w:sz w:val="28"/>
          <w:szCs w:val="28"/>
          <w:lang w:val="en-US" w:eastAsia="zh-CN"/>
        </w:rPr>
        <w:t>净化回收</w:t>
      </w:r>
      <w:r>
        <w:rPr>
          <w:rFonts w:hint="eastAsia" w:ascii="宋体"/>
          <w:color w:val="auto"/>
          <w:sz w:val="28"/>
          <w:szCs w:val="28"/>
        </w:rPr>
        <w:t>每天各检验一次外送煤气中硫化氢含量，煤气取样由</w:t>
      </w:r>
      <w:r>
        <w:rPr>
          <w:rFonts w:hint="eastAsia" w:ascii="宋体"/>
          <w:color w:val="auto"/>
          <w:sz w:val="28"/>
          <w:szCs w:val="28"/>
          <w:lang w:val="en-US" w:eastAsia="zh-CN"/>
        </w:rPr>
        <w:t>宏汇公司计量检验中心</w:t>
      </w:r>
      <w:r>
        <w:rPr>
          <w:rFonts w:hint="eastAsia" w:ascii="宋体"/>
          <w:color w:val="auto"/>
          <w:sz w:val="28"/>
          <w:szCs w:val="28"/>
        </w:rPr>
        <w:t>负责，在脱硫系统后指定取样点取样（</w:t>
      </w:r>
      <w:r>
        <w:rPr>
          <w:rFonts w:hint="eastAsia" w:ascii="宋体"/>
          <w:color w:val="auto"/>
          <w:sz w:val="28"/>
          <w:szCs w:val="28"/>
          <w:lang w:val="en-US" w:eastAsia="zh-CN"/>
        </w:rPr>
        <w:t>2#或3#脱硫塔煤气出口管道</w:t>
      </w:r>
      <w:r>
        <w:rPr>
          <w:rFonts w:hint="eastAsia" w:ascii="宋体"/>
          <w:color w:val="auto"/>
          <w:sz w:val="28"/>
          <w:szCs w:val="28"/>
        </w:rPr>
        <w:t>后取样）。</w:t>
      </w:r>
    </w:p>
    <w:p>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3.检验结果出现煤气中硫化氢含量超标情况，可取一次加样进行复检。</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b/>
          <w:bCs/>
          <w:color w:val="auto"/>
          <w:sz w:val="28"/>
          <w:szCs w:val="28"/>
        </w:rPr>
      </w:pPr>
      <w:r>
        <w:rPr>
          <w:rFonts w:hint="eastAsia" w:ascii="宋体"/>
          <w:b/>
          <w:bCs/>
          <w:color w:val="auto"/>
          <w:sz w:val="28"/>
          <w:szCs w:val="28"/>
        </w:rPr>
        <w:t>六、职责和义务</w:t>
      </w:r>
    </w:p>
    <w:p>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1.甲方负责脱硫系统运行的正常管理，乙方对脱硫系统的运行控制有建议权，但不能影响脱硫系统正常的操作，包括对脱硫液的置换、脱硫检修安排等。</w:t>
      </w:r>
    </w:p>
    <w:p>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2.乙方应提供脱硫系统技术指导，派有经验的技术人员在现场指导脱硫系统的操作，确保脱硫效果。</w:t>
      </w:r>
    </w:p>
    <w:p>
      <w:pPr>
        <w:keepNext w:val="0"/>
        <w:keepLines w:val="0"/>
        <w:pageBreakBefore w:val="0"/>
        <w:widowControl w:val="0"/>
        <w:kinsoku/>
        <w:wordWrap/>
        <w:overflowPunct/>
        <w:topLinePunct w:val="0"/>
        <w:autoSpaceDE/>
        <w:autoSpaceDN/>
        <w:bidi w:val="0"/>
        <w:adjustRightInd/>
        <w:snapToGrid/>
        <w:spacing w:line="500" w:lineRule="exact"/>
        <w:ind w:left="559" w:leftChars="266" w:firstLine="280" w:firstLineChars="100"/>
        <w:jc w:val="both"/>
        <w:textAlignment w:val="auto"/>
        <w:rPr>
          <w:rFonts w:hint="eastAsia" w:ascii="宋体"/>
          <w:color w:val="auto"/>
          <w:sz w:val="28"/>
          <w:szCs w:val="28"/>
        </w:rPr>
      </w:pPr>
      <w:r>
        <w:rPr>
          <w:rFonts w:hint="eastAsia" w:ascii="宋体"/>
          <w:color w:val="auto"/>
          <w:sz w:val="28"/>
          <w:szCs w:val="28"/>
        </w:rPr>
        <w:t>3.如脱硫系统出现异常情况，应甲方要求，在48小时内，乙方须派有经验的技术人员现场协助解决。</w:t>
      </w:r>
      <w:r>
        <w:rPr>
          <w:rFonts w:hint="eastAsia" w:ascii="宋体"/>
          <w:color w:val="auto"/>
          <w:sz w:val="28"/>
          <w:szCs w:val="28"/>
          <w:lang w:eastAsia="zh-CN"/>
        </w:rPr>
        <w:t>并在</w:t>
      </w:r>
      <w:r>
        <w:rPr>
          <w:rFonts w:hint="eastAsia" w:ascii="宋体" w:hAnsi="宋体" w:eastAsia="宋体"/>
          <w:color w:val="auto"/>
          <w:spacing w:val="1"/>
          <w:sz w:val="28"/>
          <w:szCs w:val="28"/>
          <w:lang w:eastAsia="zh-CN"/>
        </w:rPr>
        <w:t>72小时内解决问题或制定出切实可行的解决方案。</w:t>
      </w:r>
    </w:p>
    <w:p>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4.乙方如发现甲方岗位人员不合理使用催化剂的情况，可以向甲方报告，经核实后，甲方依据</w:t>
      </w:r>
      <w:r>
        <w:rPr>
          <w:rFonts w:hint="eastAsia" w:ascii="宋体"/>
          <w:color w:val="auto"/>
          <w:sz w:val="28"/>
          <w:szCs w:val="28"/>
          <w:lang w:val="en-US" w:eastAsia="zh-CN"/>
        </w:rPr>
        <w:t>甘肃宏汇能源化工有限公司</w:t>
      </w:r>
      <w:r>
        <w:rPr>
          <w:rFonts w:hint="eastAsia" w:ascii="宋体"/>
          <w:color w:val="auto"/>
          <w:sz w:val="28"/>
          <w:szCs w:val="28"/>
        </w:rPr>
        <w:t>内</w:t>
      </w:r>
      <w:r>
        <w:rPr>
          <w:rFonts w:hint="eastAsia" w:ascii="宋体"/>
          <w:color w:val="auto"/>
          <w:sz w:val="28"/>
          <w:szCs w:val="28"/>
          <w:lang w:val="en-US" w:eastAsia="zh-CN"/>
        </w:rPr>
        <w:t>部</w:t>
      </w:r>
      <w:r>
        <w:rPr>
          <w:rFonts w:hint="eastAsia" w:ascii="宋体"/>
          <w:color w:val="auto"/>
          <w:sz w:val="28"/>
          <w:szCs w:val="28"/>
        </w:rPr>
        <w:t>考核规定落实考核。</w:t>
      </w:r>
    </w:p>
    <w:p>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5. 甲方所提供脱硫系统相关信息仅为参考，乙方应自行确认</w:t>
      </w:r>
      <w:r>
        <w:rPr>
          <w:rFonts w:hint="eastAsia" w:ascii="宋体"/>
          <w:color w:val="auto"/>
          <w:sz w:val="28"/>
          <w:szCs w:val="28"/>
          <w:lang w:val="en-US" w:eastAsia="zh-CN"/>
        </w:rPr>
        <w:t>甘肃宏汇能源化工有限公司</w:t>
      </w:r>
      <w:r>
        <w:rPr>
          <w:rFonts w:hint="eastAsia" w:ascii="宋体"/>
          <w:color w:val="auto"/>
          <w:sz w:val="28"/>
          <w:szCs w:val="28"/>
        </w:rPr>
        <w:t>脱硫系统相关工艺、设备参数及运行情况，根据甲方现场实际情况决定是否投标，合同履行期间，乙方不能以甲方提供的参考信息有差异影响催化剂用量、脱硫效果为由提出异议。</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b/>
          <w:bCs/>
          <w:color w:val="auto"/>
          <w:sz w:val="28"/>
          <w:szCs w:val="28"/>
        </w:rPr>
      </w:pPr>
      <w:r>
        <w:rPr>
          <w:rFonts w:hint="eastAsia" w:ascii="宋体"/>
          <w:b/>
          <w:bCs/>
          <w:color w:val="auto"/>
          <w:sz w:val="28"/>
          <w:szCs w:val="28"/>
        </w:rPr>
        <w:t>七、质量异议处理</w:t>
      </w:r>
    </w:p>
    <w:p>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1．甲方外送公司</w:t>
      </w:r>
      <w:r>
        <w:rPr>
          <w:rFonts w:hint="eastAsia" w:ascii="宋体"/>
          <w:color w:val="auto"/>
          <w:sz w:val="28"/>
          <w:szCs w:val="28"/>
          <w:lang w:val="en-US" w:eastAsia="zh-CN"/>
        </w:rPr>
        <w:t>干馏</w:t>
      </w:r>
      <w:r>
        <w:rPr>
          <w:rFonts w:hint="eastAsia" w:ascii="宋体"/>
          <w:color w:val="auto"/>
          <w:sz w:val="28"/>
          <w:szCs w:val="28"/>
        </w:rPr>
        <w:t>煤气中硫化氢含量不合格，按超标次数对乙方进行考核，金额从当月应付款中直接扣除。</w:t>
      </w:r>
    </w:p>
    <w:p>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2. 考核标准：检验煤气中硫化氢含量出现超标，可取一次加样进行复检，复检依然超标每次考核2000元，连续超标考核累加。</w:t>
      </w:r>
    </w:p>
    <w:p>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3.煤气硫化氢含量超标，影响下游产品生产，乙方负责全额赔偿损失，损失额由</w:t>
      </w:r>
      <w:r>
        <w:rPr>
          <w:rFonts w:hint="eastAsia" w:ascii="宋体"/>
          <w:color w:val="auto"/>
          <w:sz w:val="28"/>
          <w:szCs w:val="28"/>
          <w:lang w:val="en-US" w:eastAsia="zh-CN"/>
        </w:rPr>
        <w:t>甘肃宏汇能源化工有限公司</w:t>
      </w:r>
      <w:r>
        <w:rPr>
          <w:rFonts w:hint="eastAsia" w:ascii="宋体"/>
          <w:color w:val="auto"/>
          <w:sz w:val="28"/>
          <w:szCs w:val="28"/>
        </w:rPr>
        <w:t>相关处室核实。</w:t>
      </w:r>
    </w:p>
    <w:p>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4.乙方如中途想退出，需提前2个月向</w:t>
      </w:r>
      <w:r>
        <w:rPr>
          <w:rFonts w:hint="eastAsia" w:ascii="宋体"/>
          <w:color w:val="auto"/>
          <w:sz w:val="28"/>
          <w:szCs w:val="28"/>
          <w:lang w:val="en-US" w:eastAsia="zh-CN"/>
        </w:rPr>
        <w:t>甘肃宏汇能源化工有限公司生产运行管理室</w:t>
      </w:r>
      <w:r>
        <w:rPr>
          <w:rFonts w:hint="eastAsia" w:ascii="宋体"/>
          <w:color w:val="auto"/>
          <w:sz w:val="28"/>
          <w:szCs w:val="28"/>
        </w:rPr>
        <w:t>提出书面报告（需加盖乙方公司印章、法人签字），在新的供货商供货前不能中断脱硫催化剂的供应，否则因此对甲方造成的损失，乙方负责全额赔付。</w:t>
      </w:r>
    </w:p>
    <w:p>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5.脱硫后</w:t>
      </w:r>
      <w:r>
        <w:rPr>
          <w:rFonts w:hint="eastAsia" w:ascii="宋体"/>
          <w:color w:val="auto"/>
          <w:sz w:val="28"/>
          <w:szCs w:val="28"/>
          <w:lang w:val="en-US" w:eastAsia="zh-CN"/>
        </w:rPr>
        <w:t>干馏</w:t>
      </w:r>
      <w:r>
        <w:rPr>
          <w:rFonts w:hint="eastAsia" w:ascii="宋体"/>
          <w:color w:val="auto"/>
          <w:sz w:val="28"/>
          <w:szCs w:val="28"/>
        </w:rPr>
        <w:t>煤气硫化氢含量出现连续三天超标、月累计超标次数达到5次等异常情况，甲方有权终止执行与乙方的催化剂合同，乙方负责赔付甲方的全部损失，在新的供货商供货前，继续向甲方免费供应甲方脱硫系统所需催化剂。</w:t>
      </w:r>
    </w:p>
    <w:p>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6.脱硫系统出现填料异常堵塞、设备异常腐蚀等情况，甲方有权终止执行与乙方的催化剂合同，乙方负责全额赔付甲方因更换填料、检修更换设备所产生的设备材料费及人工费用，并负责赔付甲方紧急采购其它厂家催化剂所产生的全部费用。</w:t>
      </w:r>
    </w:p>
    <w:p>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7.协议实施过程中出现以上条款中没表述的情况，甲乙双方友好协商解决，如双方无法达成共识，上诉到嘉峪关市人民法院依法解决。</w:t>
      </w:r>
    </w:p>
    <w:p>
      <w:pPr>
        <w:keepNext w:val="0"/>
        <w:keepLines w:val="0"/>
        <w:pageBreakBefore w:val="0"/>
        <w:widowControl w:val="0"/>
        <w:kinsoku/>
        <w:wordWrap/>
        <w:overflowPunct/>
        <w:topLinePunct w:val="0"/>
        <w:autoSpaceDE/>
        <w:autoSpaceDN/>
        <w:bidi w:val="0"/>
        <w:adjustRightInd/>
        <w:snapToGrid/>
        <w:ind w:left="559" w:leftChars="266" w:firstLine="0" w:firstLineChars="0"/>
        <w:textAlignment w:val="auto"/>
        <w:rPr>
          <w:rFonts w:hint="eastAsia" w:ascii="宋体"/>
          <w:color w:val="auto"/>
          <w:sz w:val="28"/>
          <w:szCs w:val="28"/>
          <w:lang w:val="en-US" w:eastAsia="zh-CN"/>
        </w:rPr>
      </w:pPr>
      <w:r>
        <w:rPr>
          <w:rFonts w:hint="eastAsia" w:ascii="宋体"/>
          <w:color w:val="auto"/>
          <w:sz w:val="28"/>
          <w:szCs w:val="28"/>
          <w:lang w:val="en-US" w:eastAsia="zh-CN"/>
        </w:rPr>
        <w:t xml:space="preserve">  8.“若乙方不能中标，则本技术协议自动失效，双方互不承担任何责任或本技术协议为附生效条件的合同，以主合同的生效为前提条件”。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color w:val="auto"/>
          <w:sz w:val="28"/>
          <w:szCs w:val="28"/>
        </w:rPr>
      </w:pPr>
      <w:r>
        <w:rPr>
          <w:rFonts w:hint="eastAsia" w:ascii="宋体"/>
          <w:color w:val="auto"/>
          <w:sz w:val="28"/>
          <w:szCs w:val="28"/>
        </w:rPr>
        <w:t>甲方：</w:t>
      </w:r>
      <w:r>
        <w:rPr>
          <w:rFonts w:hint="eastAsia" w:ascii="宋体"/>
          <w:color w:val="auto"/>
          <w:sz w:val="28"/>
          <w:szCs w:val="28"/>
          <w:lang w:val="en-US" w:eastAsia="zh-CN"/>
        </w:rPr>
        <w:t>甘肃宏汇能源化工有限公司</w:t>
      </w:r>
    </w:p>
    <w:p>
      <w:pPr>
        <w:ind w:firstLine="560" w:firstLineChars="200"/>
        <w:jc w:val="left"/>
        <w:rPr>
          <w:rFonts w:hint="eastAsia" w:ascii="宋体"/>
          <w:color w:val="000000"/>
          <w:sz w:val="28"/>
          <w:szCs w:val="28"/>
        </w:rPr>
      </w:pPr>
    </w:p>
    <w:p>
      <w:pPr>
        <w:ind w:firstLine="4340" w:firstLineChars="1550"/>
        <w:rPr>
          <w:rFonts w:hint="eastAsia" w:ascii="宋体"/>
          <w:color w:val="000000"/>
          <w:sz w:val="28"/>
          <w:szCs w:val="28"/>
        </w:rPr>
      </w:pPr>
      <w:r>
        <w:rPr>
          <w:rFonts w:hint="eastAsia" w:ascii="宋体"/>
          <w:color w:val="000000"/>
          <w:sz w:val="28"/>
          <w:szCs w:val="28"/>
        </w:rPr>
        <w:t>签字               印章</w:t>
      </w:r>
    </w:p>
    <w:p>
      <w:pPr>
        <w:pStyle w:val="6"/>
        <w:rPr>
          <w:rFonts w:hint="eastAsia"/>
        </w:rPr>
      </w:pPr>
    </w:p>
    <w:p>
      <w:pPr>
        <w:ind w:firstLine="560" w:firstLineChars="200"/>
        <w:rPr>
          <w:rFonts w:hint="eastAsia" w:ascii="宋体"/>
          <w:color w:val="000000"/>
          <w:sz w:val="28"/>
          <w:szCs w:val="28"/>
        </w:rPr>
      </w:pPr>
      <w:r>
        <w:rPr>
          <w:rFonts w:hint="eastAsia" w:ascii="宋体"/>
          <w:color w:val="000000"/>
          <w:sz w:val="28"/>
          <w:szCs w:val="28"/>
        </w:rPr>
        <w:t>乙方：</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p>
    <w:p>
      <w:pPr>
        <w:ind w:firstLine="560" w:firstLineChars="200"/>
        <w:rPr>
          <w:rFonts w:hint="eastAsia" w:ascii="宋体"/>
          <w:color w:val="000000"/>
          <w:sz w:val="28"/>
          <w:szCs w:val="28"/>
        </w:rPr>
      </w:pPr>
      <w:r>
        <w:rPr>
          <w:rFonts w:hint="eastAsia" w:ascii="宋体"/>
          <w:color w:val="000000"/>
          <w:sz w:val="28"/>
          <w:szCs w:val="28"/>
        </w:rPr>
        <w:t xml:space="preserve">   </w:t>
      </w:r>
    </w:p>
    <w:p>
      <w:pPr>
        <w:ind w:firstLine="4480" w:firstLineChars="1600"/>
        <w:rPr>
          <w:rFonts w:hint="eastAsia" w:ascii="宋体"/>
          <w:color w:val="000000"/>
          <w:sz w:val="28"/>
          <w:szCs w:val="28"/>
        </w:rPr>
      </w:pPr>
      <w:r>
        <w:rPr>
          <w:rFonts w:hint="eastAsia" w:ascii="宋体"/>
          <w:color w:val="000000"/>
          <w:sz w:val="28"/>
          <w:szCs w:val="28"/>
        </w:rPr>
        <w:t>签字              印章</w:t>
      </w:r>
    </w:p>
    <w:p>
      <w:pPr>
        <w:pStyle w:val="6"/>
        <w:rPr>
          <w:rFonts w:hint="eastAsia"/>
        </w:rPr>
      </w:pPr>
    </w:p>
    <w:p>
      <w:pPr>
        <w:ind w:firstLine="560" w:firstLineChars="200"/>
        <w:rPr>
          <w:rFonts w:hint="eastAsia" w:ascii="宋体"/>
          <w:color w:val="000000"/>
          <w:sz w:val="28"/>
          <w:szCs w:val="28"/>
        </w:rPr>
      </w:pPr>
      <w:r>
        <w:rPr>
          <w:rFonts w:hint="eastAsia" w:ascii="宋体"/>
          <w:color w:val="000000"/>
          <w:sz w:val="28"/>
          <w:szCs w:val="28"/>
        </w:rPr>
        <w:t xml:space="preserve">                                             年   月   日</w:t>
      </w:r>
    </w:p>
    <w:sectPr>
      <w:headerReference r:id="rId3" w:type="default"/>
      <w:footerReference r:id="rId4"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notBeside" w:vAnchor="text" w:hAnchor="margin" w:xAlign="center" w:y="1"/>
      <w:tabs>
        <w:tab w:val="clear" w:pos="4153"/>
        <w:tab w:val="clear" w:pos="8306"/>
      </w:tabs>
    </w:pPr>
    <w:r>
      <w:fldChar w:fldCharType="begin"/>
    </w:r>
    <w:r>
      <w:rPr>
        <w:rStyle w:val="10"/>
      </w:rPr>
      <w:instrText xml:space="preserve">PAGE  </w:instrText>
    </w:r>
    <w:r>
      <w:fldChar w:fldCharType="separate"/>
    </w:r>
    <w:r>
      <w:rPr>
        <w:rStyle w:val="10"/>
      </w:rPr>
      <w:t>3</w:t>
    </w:r>
    <w:r>
      <w:fldChar w:fldCharType="end"/>
    </w:r>
  </w:p>
  <w:p>
    <w:pPr>
      <w:pStyle w:val="8"/>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xZTNmODkyMTI5Yzk4YjhlZTFhNDA4MjcxMDNmM2UifQ=="/>
  </w:docVars>
  <w:rsids>
    <w:rsidRoot w:val="00000000"/>
    <w:rsid w:val="1B372539"/>
    <w:rsid w:val="1F6228E1"/>
    <w:rsid w:val="25454000"/>
    <w:rsid w:val="32F53D5C"/>
    <w:rsid w:val="3AB82CEA"/>
    <w:rsid w:val="449333F7"/>
    <w:rsid w:val="4F9E2F1E"/>
    <w:rsid w:val="58FA0D74"/>
    <w:rsid w:val="66DD4F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qFormat/>
    <w:uiPriority w:val="0"/>
  </w:style>
  <w:style w:type="table" w:customStyle="1" w:styleId="5">
    <w:name w:val="普通表格1"/>
    <w:semiHidden/>
    <w:qFormat/>
    <w:uiPriority w:val="0"/>
  </w:style>
  <w:style w:type="paragraph" w:customStyle="1" w:styleId="6">
    <w:name w:val="正文首行缩进 21"/>
    <w:basedOn w:val="7"/>
    <w:qFormat/>
    <w:uiPriority w:val="0"/>
    <w:pPr>
      <w:ind w:firstLine="420" w:firstLineChars="200"/>
    </w:pPr>
    <w:rPr>
      <w:rFonts w:ascii="Calibri"/>
    </w:rPr>
  </w:style>
  <w:style w:type="paragraph" w:customStyle="1" w:styleId="7">
    <w:name w:val="正文文本缩进1"/>
    <w:basedOn w:val="1"/>
    <w:qFormat/>
    <w:uiPriority w:val="0"/>
    <w:pPr>
      <w:widowControl/>
      <w:overflowPunct w:val="0"/>
      <w:autoSpaceDE w:val="0"/>
      <w:autoSpaceDN w:val="0"/>
      <w:spacing w:line="360" w:lineRule="auto"/>
      <w:ind w:firstLine="540"/>
    </w:pPr>
    <w:rPr>
      <w:rFonts w:ascii="宋体" w:hAnsi="MS Sans Serif"/>
      <w:spacing w:val="12"/>
      <w:kern w:val="0"/>
      <w:sz w:val="20"/>
      <w:szCs w:val="20"/>
      <w:lang w:val="zh-CN"/>
    </w:rPr>
  </w:style>
  <w:style w:type="paragraph" w:customStyle="1" w:styleId="8">
    <w:name w:val="页脚1"/>
    <w:basedOn w:val="1"/>
    <w:qFormat/>
    <w:uiPriority w:val="0"/>
    <w:pPr>
      <w:tabs>
        <w:tab w:val="center" w:pos="4153"/>
        <w:tab w:val="right" w:pos="8306"/>
      </w:tabs>
      <w:snapToGrid w:val="0"/>
      <w:jc w:val="left"/>
    </w:pPr>
    <w:rPr>
      <w:sz w:val="18"/>
      <w:szCs w:val="18"/>
    </w:rPr>
  </w:style>
  <w:style w:type="paragraph" w:customStyle="1" w:styleId="9">
    <w:name w:val="页眉1"/>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码1"/>
    <w:basedOn w:val="4"/>
    <w:link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475</Words>
  <Characters>524</Characters>
  <Lines>0</Lines>
  <Paragraphs>0</Paragraphs>
  <TotalTime>84</TotalTime>
  <ScaleCrop>false</ScaleCrop>
  <LinksUpToDate>false</LinksUpToDate>
  <CharactersWithSpaces>589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2025-06-11T00:20:00Z</dcterms:created>
  <dc:creator>J710148</dc:creator>
  <cp:lastModifiedBy>郑元敏</cp:lastModifiedBy>
  <dcterms:modified xsi:type="dcterms:W3CDTF">2025-09-23T10:43:43Z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eyJoZGlkIjoiZmY0NWMwZDc1NTZmYWViNGQzNTYzZTA2ZjQzZGE4OWEiLCJ1c2VySWQiOiI0MDA0ODc3NzAifQ==</vt:lpwstr>
  </property>
  <property fmtid="{D5CDD505-2E9C-101B-9397-08002B2CF9AE}" pid="3" name="KSOProductBuildVer">
    <vt:lpwstr>2052-11.8.2.11813</vt:lpwstr>
  </property>
  <property fmtid="{D5CDD505-2E9C-101B-9397-08002B2CF9AE}" pid="4" name="ICV">
    <vt:lpwstr>D1BC2214F2654497AA0A2416EB301D9C_13</vt:lpwstr>
  </property>
</Properties>
</file>