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1F6F9">
      <w:pPr>
        <w:jc w:val="center"/>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甘肃宏兴宏宇新材料有限责任</w:t>
      </w:r>
      <w:r>
        <w:rPr>
          <w:rFonts w:hint="eastAsia" w:ascii="方正小标宋简体" w:hAnsi="方正小标宋简体" w:eastAsia="方正小标宋简体" w:cs="方正小标宋简体"/>
          <w:color w:val="auto"/>
          <w:sz w:val="32"/>
          <w:szCs w:val="32"/>
          <w:highlight w:val="none"/>
          <w:lang w:val="en-US" w:eastAsia="zh-CN"/>
        </w:rPr>
        <w:t>公司</w:t>
      </w:r>
    </w:p>
    <w:p w14:paraId="68BE288B">
      <w:pPr>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val="en-US" w:eastAsia="zh-CN"/>
        </w:rPr>
        <w:t>常规板坯连铸机V型块</w:t>
      </w:r>
      <w:r>
        <w:rPr>
          <w:rFonts w:hint="eastAsia" w:ascii="方正小标宋简体" w:hAnsi="方正小标宋简体" w:eastAsia="方正小标宋简体" w:cs="方正小标宋简体"/>
          <w:color w:val="auto"/>
          <w:sz w:val="32"/>
          <w:szCs w:val="32"/>
          <w:highlight w:val="none"/>
        </w:rPr>
        <w:t>供货技术</w:t>
      </w:r>
      <w:r>
        <w:rPr>
          <w:rFonts w:hint="eastAsia" w:ascii="方正小标宋简体" w:hAnsi="方正小标宋简体" w:eastAsia="方正小标宋简体" w:cs="方正小标宋简体"/>
          <w:color w:val="auto"/>
          <w:sz w:val="32"/>
          <w:szCs w:val="32"/>
          <w:highlight w:val="none"/>
          <w:lang w:eastAsia="zh-CN"/>
        </w:rPr>
        <w:t>规格书</w:t>
      </w:r>
    </w:p>
    <w:p w14:paraId="5DF9D8A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华文中宋" w:eastAsia="仿宋_GB2312"/>
          <w:color w:val="auto"/>
          <w:sz w:val="28"/>
          <w:szCs w:val="28"/>
          <w:highlight w:val="none"/>
          <w:lang w:val="en-US" w:eastAsia="zh-CN"/>
        </w:rPr>
      </w:pPr>
      <w:r>
        <w:rPr>
          <w:rFonts w:hint="eastAsia" w:ascii="仿宋_GB2312" w:hAnsi="华文中宋" w:eastAsia="仿宋_GB2312"/>
          <w:color w:val="auto"/>
          <w:sz w:val="28"/>
          <w:szCs w:val="28"/>
          <w:highlight w:val="none"/>
          <w:lang w:val="en-US" w:eastAsia="zh-CN"/>
        </w:rPr>
        <w:t>需方：甘肃宏兴宏宇新材料有限责任公司</w:t>
      </w:r>
    </w:p>
    <w:p w14:paraId="2D48525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华文中宋" w:eastAsia="仿宋_GB2312"/>
          <w:color w:val="auto"/>
          <w:sz w:val="28"/>
          <w:szCs w:val="28"/>
          <w:highlight w:val="none"/>
          <w:lang w:val="en-US" w:eastAsia="zh-CN"/>
        </w:rPr>
      </w:pPr>
      <w:r>
        <w:rPr>
          <w:rFonts w:hint="eastAsia" w:ascii="仿宋_GB2312" w:hAnsi="华文中宋" w:eastAsia="仿宋_GB2312"/>
          <w:color w:val="auto"/>
          <w:sz w:val="28"/>
          <w:szCs w:val="28"/>
          <w:highlight w:val="none"/>
          <w:lang w:val="en-US" w:eastAsia="zh-CN"/>
        </w:rPr>
        <w:t>供方：</w:t>
      </w:r>
    </w:p>
    <w:p w14:paraId="3DAECAC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华文中宋" w:eastAsia="仿宋_GB2312"/>
          <w:color w:val="auto"/>
          <w:sz w:val="28"/>
          <w:szCs w:val="28"/>
          <w:highlight w:val="none"/>
          <w:lang w:val="en-US" w:eastAsia="zh-CN"/>
        </w:rPr>
      </w:pPr>
      <w:r>
        <w:rPr>
          <w:rFonts w:hint="eastAsia" w:ascii="仿宋_GB2312" w:hAnsi="华文中宋" w:eastAsia="仿宋_GB2312"/>
          <w:color w:val="auto"/>
          <w:sz w:val="28"/>
          <w:szCs w:val="28"/>
          <w:highlight w:val="none"/>
          <w:lang w:val="en-US" w:eastAsia="zh-CN"/>
        </w:rPr>
        <w:t>供需双方遵循平等互利原则，就供方所提供的相关产品和技术服务，保证其质量性能稳定，满足需方使用要求，经协商一致，达成以下协议：</w:t>
      </w:r>
    </w:p>
    <w:p w14:paraId="5A3353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华文中宋" w:eastAsia="仿宋_GB2312"/>
          <w:color w:val="auto"/>
          <w:sz w:val="28"/>
          <w:szCs w:val="28"/>
          <w:highlight w:val="none"/>
          <w:lang w:val="en-US" w:eastAsia="zh-CN"/>
        </w:rPr>
      </w:pPr>
      <w:bookmarkStart w:id="0" w:name="_GoBack"/>
      <w:bookmarkEnd w:id="0"/>
    </w:p>
    <w:p w14:paraId="2BA0AE26">
      <w:pPr>
        <w:ind w:firstLine="240" w:firstLineChars="100"/>
        <w:jc w:val="both"/>
        <w:rPr>
          <w:rFonts w:hint="eastAsia" w:ascii="方正小标宋简体" w:hAnsi="方正小标宋简体" w:eastAsia="方正小标宋简体" w:cs="方正小标宋简体"/>
          <w:color w:val="auto"/>
          <w:sz w:val="32"/>
          <w:szCs w:val="32"/>
          <w:highlight w:val="none"/>
          <w:lang w:val="en-US" w:eastAsia="zh-CN"/>
        </w:rPr>
      </w:pPr>
      <w:r>
        <w:rPr>
          <w:rFonts w:ascii="宋体" w:hAnsi="宋体" w:eastAsia="宋体" w:cs="宋体"/>
          <w:b w:val="0"/>
          <w:bCs w:val="0"/>
          <w:color w:val="000000"/>
          <w:sz w:val="24"/>
          <w:szCs w:val="24"/>
        </w:rPr>
        <w:t>甲方：</w:t>
      </w:r>
      <w:r>
        <w:rPr>
          <w:rFonts w:hint="eastAsia" w:ascii="仿宋_GB2312" w:hAnsi="华文中宋" w:eastAsia="仿宋_GB2312"/>
          <w:color w:val="auto"/>
          <w:sz w:val="28"/>
          <w:szCs w:val="28"/>
          <w:highlight w:val="none"/>
          <w:lang w:val="en-US" w:eastAsia="zh-CN"/>
        </w:rPr>
        <w:t>甘肃宏兴宏宇新材料有限责任公司</w:t>
      </w:r>
    </w:p>
    <w:p w14:paraId="3599A438">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乙方：</w:t>
      </w:r>
    </w:p>
    <w:p w14:paraId="66CF7D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华文中宋" w:eastAsia="仿宋_GB2312"/>
          <w:color w:val="auto"/>
          <w:sz w:val="28"/>
          <w:szCs w:val="28"/>
          <w:highlight w:val="none"/>
          <w:lang w:val="en-US" w:eastAsia="zh-CN"/>
        </w:rPr>
      </w:pPr>
      <w:r>
        <w:rPr>
          <w:rFonts w:hint="eastAsia" w:ascii="仿宋_GB2312" w:hAnsi="华文中宋" w:eastAsia="仿宋_GB2312"/>
          <w:color w:val="auto"/>
          <w:sz w:val="28"/>
          <w:szCs w:val="28"/>
          <w:highlight w:val="none"/>
          <w:lang w:val="en-US" w:eastAsia="zh-CN"/>
        </w:rPr>
        <w:t>一、供货范围和名称</w:t>
      </w:r>
    </w:p>
    <w:p w14:paraId="66AE4E1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华文中宋" w:eastAsia="仿宋_GB2312"/>
          <w:color w:val="auto"/>
          <w:sz w:val="28"/>
          <w:szCs w:val="28"/>
          <w:highlight w:val="none"/>
          <w:lang w:val="en-US" w:eastAsia="zh-CN"/>
        </w:rPr>
      </w:pPr>
      <w:r>
        <w:rPr>
          <w:rFonts w:hint="eastAsia" w:ascii="仿宋_GB2312" w:hAnsi="华文中宋" w:eastAsia="仿宋_GB2312" w:cstheme="minorBidi"/>
          <w:color w:val="auto"/>
          <w:kern w:val="2"/>
          <w:sz w:val="28"/>
          <w:szCs w:val="28"/>
          <w:highlight w:val="none"/>
          <w:lang w:val="en-US" w:eastAsia="zh-CN" w:bidi="ar-SA"/>
        </w:rPr>
        <w:t>甘肃宏兴宏宇新材料有限责任公司常规板坯连铸机塞结晶器硅酸铝V型块。</w:t>
      </w:r>
    </w:p>
    <w:p w14:paraId="3D993ACC">
      <w:pPr>
        <w:pStyle w:val="2"/>
        <w:numPr>
          <w:numId w:val="0"/>
        </w:numPr>
        <w:ind w:left="420" w:leftChars="0"/>
        <w:rPr>
          <w:rFonts w:hint="eastAsia" w:ascii="仿宋_GB2312" w:hAnsi="华文中宋" w:eastAsia="仿宋_GB2312" w:cstheme="minorBidi"/>
          <w:color w:val="auto"/>
          <w:kern w:val="2"/>
          <w:sz w:val="28"/>
          <w:szCs w:val="28"/>
          <w:highlight w:val="none"/>
          <w:lang w:val="en-US" w:eastAsia="zh-CN" w:bidi="ar-SA"/>
        </w:rPr>
      </w:pPr>
      <w:r>
        <w:rPr>
          <w:rFonts w:hint="eastAsia" w:ascii="仿宋_GB2312" w:hAnsi="华文中宋" w:eastAsia="仿宋_GB2312" w:cstheme="minorBidi"/>
          <w:color w:val="auto"/>
          <w:kern w:val="2"/>
          <w:sz w:val="28"/>
          <w:szCs w:val="28"/>
          <w:highlight w:val="none"/>
          <w:lang w:val="en-US" w:eastAsia="zh-CN" w:bidi="ar-SA"/>
        </w:rPr>
        <w:t>二、甘肃宏兴宏宇新材料有限责任公司常规板坯连铸机基本浇注条件</w:t>
      </w:r>
    </w:p>
    <w:p w14:paraId="7A79DD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华文中宋" w:eastAsia="仿宋_GB2312" w:cstheme="minorBidi"/>
          <w:color w:val="auto"/>
          <w:kern w:val="2"/>
          <w:sz w:val="28"/>
          <w:szCs w:val="28"/>
          <w:highlight w:val="none"/>
          <w:lang w:val="en-US" w:eastAsia="zh-CN" w:bidi="ar-SA"/>
        </w:rPr>
      </w:pPr>
      <w:r>
        <w:rPr>
          <w:rFonts w:hint="eastAsia" w:ascii="仿宋_GB2312" w:hAnsi="华文中宋" w:eastAsia="仿宋_GB2312" w:cstheme="minorBidi"/>
          <w:color w:val="auto"/>
          <w:kern w:val="2"/>
          <w:sz w:val="28"/>
          <w:szCs w:val="28"/>
          <w:highlight w:val="none"/>
          <w:lang w:val="en-US" w:eastAsia="zh-CN" w:bidi="ar-SA"/>
        </w:rPr>
        <w:t xml:space="preserve">常规结晶器断面：230mm*1500mm 、230mm*1250mm </w:t>
      </w:r>
    </w:p>
    <w:p w14:paraId="23D394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华文中宋" w:eastAsia="仿宋_GB2312" w:cstheme="minorBidi"/>
          <w:color w:val="auto"/>
          <w:kern w:val="2"/>
          <w:sz w:val="28"/>
          <w:szCs w:val="28"/>
          <w:highlight w:val="none"/>
          <w:lang w:val="en-US" w:eastAsia="zh-CN" w:bidi="ar-SA"/>
        </w:rPr>
      </w:pPr>
      <w:r>
        <w:rPr>
          <w:rFonts w:hint="eastAsia" w:ascii="仿宋_GB2312" w:hAnsi="华文中宋" w:eastAsia="仿宋_GB2312" w:cstheme="minorBidi"/>
          <w:color w:val="auto"/>
          <w:kern w:val="2"/>
          <w:sz w:val="28"/>
          <w:szCs w:val="28"/>
          <w:highlight w:val="none"/>
          <w:lang w:val="en-US" w:eastAsia="zh-CN" w:bidi="ar-SA"/>
        </w:rPr>
        <w:t xml:space="preserve">  250mm*1500mm、 250mm*1250mm</w:t>
      </w:r>
    </w:p>
    <w:p w14:paraId="5894547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华文中宋" w:eastAsia="仿宋_GB2312" w:cstheme="minorBidi"/>
          <w:color w:val="auto"/>
          <w:kern w:val="2"/>
          <w:sz w:val="28"/>
          <w:szCs w:val="28"/>
          <w:highlight w:val="none"/>
          <w:lang w:val="en-US" w:eastAsia="zh-CN" w:bidi="ar-SA"/>
        </w:rPr>
      </w:pPr>
      <w:r>
        <w:rPr>
          <w:rFonts w:hint="eastAsia" w:ascii="仿宋_GB2312" w:hAnsi="华文中宋" w:eastAsia="仿宋_GB2312" w:cstheme="minorBidi"/>
          <w:color w:val="auto"/>
          <w:kern w:val="2"/>
          <w:sz w:val="28"/>
          <w:szCs w:val="28"/>
          <w:highlight w:val="none"/>
          <w:lang w:val="en-US" w:eastAsia="zh-CN" w:bidi="ar-SA"/>
        </w:rPr>
        <w:t>主要浇注钢种：普碳钢、低合金钢、低碳钢</w:t>
      </w:r>
    </w:p>
    <w:p w14:paraId="6942AFE4">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default" w:ascii="仿宋_GB2312" w:hAnsi="华文中宋" w:eastAsia="仿宋_GB2312" w:cstheme="minorBidi"/>
          <w:color w:val="auto"/>
          <w:kern w:val="2"/>
          <w:sz w:val="28"/>
          <w:szCs w:val="28"/>
          <w:highlight w:val="none"/>
          <w:lang w:val="en-US" w:eastAsia="zh-CN" w:bidi="ar-SA"/>
        </w:rPr>
      </w:pPr>
      <w:r>
        <w:rPr>
          <w:rFonts w:hint="eastAsia" w:ascii="仿宋_GB2312" w:hAnsi="华文中宋" w:eastAsia="仿宋_GB2312" w:cstheme="minorBidi"/>
          <w:color w:val="auto"/>
          <w:kern w:val="2"/>
          <w:sz w:val="28"/>
          <w:szCs w:val="28"/>
          <w:highlight w:val="none"/>
          <w:lang w:val="en-US" w:eastAsia="zh-CN" w:bidi="ar-SA"/>
        </w:rPr>
        <w:t>浇注钢水温度：1530~1570℃。</w:t>
      </w:r>
    </w:p>
    <w:p w14:paraId="7B2F47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华文中宋" w:eastAsia="仿宋_GB2312"/>
          <w:color w:val="auto"/>
          <w:sz w:val="28"/>
          <w:szCs w:val="28"/>
          <w:highlight w:val="none"/>
          <w:lang w:val="en-US" w:eastAsia="zh-CN"/>
        </w:rPr>
      </w:pPr>
      <w:r>
        <w:rPr>
          <w:rFonts w:hint="eastAsia" w:ascii="仿宋_GB2312" w:hAnsi="华文中宋" w:eastAsia="仿宋_GB2312"/>
          <w:color w:val="auto"/>
          <w:sz w:val="28"/>
          <w:szCs w:val="28"/>
          <w:highlight w:val="none"/>
          <w:lang w:val="en-US" w:eastAsia="zh-CN"/>
        </w:rPr>
        <w:t>三、产品技术要求</w:t>
      </w:r>
    </w:p>
    <w:p w14:paraId="095F8F1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华文中宋" w:eastAsia="仿宋_GB2312"/>
          <w:color w:val="auto"/>
          <w:sz w:val="28"/>
          <w:szCs w:val="28"/>
          <w:highlight w:val="none"/>
          <w:lang w:val="en-US" w:eastAsia="zh-CN"/>
        </w:rPr>
      </w:pPr>
      <w:r>
        <w:rPr>
          <w:rFonts w:hint="eastAsia" w:ascii="仿宋_GB2312" w:hAnsi="华文中宋" w:eastAsia="仿宋_GB2312"/>
          <w:color w:val="auto"/>
          <w:sz w:val="28"/>
          <w:szCs w:val="28"/>
          <w:highlight w:val="none"/>
          <w:lang w:val="en-US" w:eastAsia="zh-CN"/>
        </w:rPr>
        <w:t>1.基本指标要求：</w:t>
      </w:r>
    </w:p>
    <w:p w14:paraId="29624A51">
      <w:pPr>
        <w:pStyle w:val="2"/>
        <w:rPr>
          <w:rFonts w:hint="default"/>
          <w:lang w:val="en-US" w:eastAsia="zh-CN"/>
        </w:rPr>
      </w:pPr>
      <w:r>
        <w:drawing>
          <wp:inline distT="0" distB="0" distL="114300" distR="114300">
            <wp:extent cx="5760720" cy="12998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l="99" t="9054" r="-99" b="7836"/>
                    <a:stretch>
                      <a:fillRect/>
                    </a:stretch>
                  </pic:blipFill>
                  <pic:spPr>
                    <a:xfrm>
                      <a:off x="0" y="0"/>
                      <a:ext cx="5760720" cy="1299845"/>
                    </a:xfrm>
                    <a:prstGeom prst="rect">
                      <a:avLst/>
                    </a:prstGeom>
                    <a:noFill/>
                    <a:ln>
                      <a:noFill/>
                    </a:ln>
                  </pic:spPr>
                </pic:pic>
              </a:graphicData>
            </a:graphic>
          </wp:inline>
        </w:drawing>
      </w:r>
    </w:p>
    <w:p w14:paraId="5E1E725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华文中宋" w:eastAsia="仿宋_GB2312"/>
          <w:color w:val="auto"/>
          <w:sz w:val="28"/>
          <w:szCs w:val="28"/>
          <w:highlight w:val="none"/>
          <w:lang w:val="en-US" w:eastAsia="zh-CN"/>
        </w:rPr>
      </w:pPr>
      <w:r>
        <w:rPr>
          <w:rFonts w:hint="eastAsia" w:ascii="仿宋_GB2312" w:hAnsi="华文中宋" w:eastAsia="仿宋_GB2312"/>
          <w:color w:val="auto"/>
          <w:sz w:val="28"/>
          <w:szCs w:val="28"/>
          <w:highlight w:val="none"/>
          <w:lang w:val="en-US" w:eastAsia="zh-CN"/>
        </w:rPr>
        <w:t>2.其它要求</w:t>
      </w:r>
    </w:p>
    <w:p w14:paraId="3C58B605">
      <w:pPr>
        <w:keepNext w:val="0"/>
        <w:keepLines w:val="0"/>
        <w:pageBreakBefore w:val="0"/>
        <w:widowControl w:val="0"/>
        <w:kinsoku/>
        <w:wordWrap/>
        <w:overflowPunct/>
        <w:topLinePunct w:val="0"/>
        <w:autoSpaceDE/>
        <w:autoSpaceDN/>
        <w:bidi w:val="0"/>
        <w:adjustRightInd/>
        <w:snapToGrid/>
        <w:spacing w:line="520" w:lineRule="exact"/>
        <w:ind w:left="559" w:leftChars="266" w:firstLine="0" w:firstLineChars="0"/>
        <w:textAlignment w:val="auto"/>
        <w:rPr>
          <w:rFonts w:hint="eastAsia" w:ascii="仿宋_GB2312" w:hAnsi="华文中宋" w:eastAsia="仿宋_GB2312"/>
          <w:color w:val="auto"/>
          <w:sz w:val="28"/>
          <w:szCs w:val="28"/>
          <w:highlight w:val="none"/>
          <w:lang w:val="en-US" w:eastAsia="zh-CN"/>
        </w:rPr>
      </w:pPr>
      <w:r>
        <w:rPr>
          <w:rFonts w:hint="eastAsia" w:ascii="仿宋_GB2312" w:hAnsi="华文中宋" w:eastAsia="仿宋_GB2312"/>
          <w:color w:val="auto"/>
          <w:sz w:val="28"/>
          <w:szCs w:val="28"/>
          <w:highlight w:val="none"/>
          <w:lang w:val="en-US" w:eastAsia="zh-CN"/>
        </w:rPr>
        <w:t>（1）加工尺寸要求：表面无明显缺陷，材质均匀，强度满足使用要求。 （2）生产使用要求：满足在结晶器内使用的耐火度要求。</w:t>
      </w:r>
    </w:p>
    <w:p w14:paraId="3F24430F">
      <w:pPr>
        <w:keepNext w:val="0"/>
        <w:keepLines w:val="0"/>
        <w:pageBreakBefore w:val="0"/>
        <w:widowControl w:val="0"/>
        <w:kinsoku/>
        <w:wordWrap/>
        <w:overflowPunct/>
        <w:topLinePunct w:val="0"/>
        <w:autoSpaceDE/>
        <w:autoSpaceDN/>
        <w:bidi w:val="0"/>
        <w:adjustRightInd/>
        <w:snapToGrid/>
        <w:spacing w:line="520" w:lineRule="exact"/>
        <w:ind w:left="559" w:leftChars="266" w:firstLine="0" w:firstLineChars="0"/>
        <w:textAlignment w:val="auto"/>
        <w:rPr>
          <w:rFonts w:hint="eastAsia" w:ascii="仿宋_GB2312" w:hAnsi="华文中宋" w:eastAsia="仿宋_GB2312"/>
          <w:color w:val="auto"/>
          <w:sz w:val="28"/>
          <w:szCs w:val="28"/>
          <w:highlight w:val="none"/>
          <w:lang w:val="en-US" w:eastAsia="zh-CN"/>
        </w:rPr>
      </w:pPr>
      <w:r>
        <w:rPr>
          <w:rFonts w:hint="eastAsia" w:ascii="仿宋_GB2312" w:hAnsi="华文中宋" w:eastAsia="仿宋_GB2312"/>
          <w:color w:val="auto"/>
          <w:sz w:val="28"/>
          <w:szCs w:val="28"/>
          <w:highlight w:val="none"/>
          <w:lang w:val="en-US" w:eastAsia="zh-CN"/>
        </w:rPr>
        <w:t xml:space="preserve"> 3.包装、标志、运输要求符合国家标准。</w:t>
      </w:r>
    </w:p>
    <w:p w14:paraId="73BADDB1">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四、</w:t>
      </w:r>
      <w:r>
        <w:rPr>
          <w:rFonts w:ascii="宋体" w:hAnsi="宋体" w:eastAsia="宋体" w:cs="宋体"/>
          <w:b/>
          <w:bCs/>
          <w:color w:val="000000"/>
          <w:sz w:val="24"/>
          <w:szCs w:val="24"/>
        </w:rPr>
        <w:t>技术服务</w:t>
      </w:r>
    </w:p>
    <w:p w14:paraId="1235AF2F">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宋体" w:hAnsi="宋体" w:eastAsia="宋体" w:cs="宋体"/>
          <w:b w:val="0"/>
          <w:bCs w:val="0"/>
          <w:color w:val="000000"/>
          <w:sz w:val="24"/>
          <w:szCs w:val="24"/>
        </w:rPr>
      </w:pPr>
      <w:r>
        <w:rPr>
          <w:rFonts w:hint="eastAsia" w:ascii="宋体" w:hAnsi="宋体" w:eastAsia="宋体" w:cs="宋体"/>
          <w:b/>
          <w:bCs/>
          <w:color w:val="000000"/>
          <w:sz w:val="24"/>
          <w:szCs w:val="24"/>
          <w:lang w:val="en-US" w:eastAsia="zh-CN"/>
        </w:rPr>
        <w:t>1、</w:t>
      </w:r>
      <w:r>
        <w:rPr>
          <w:rFonts w:ascii="宋体" w:hAnsi="宋体" w:eastAsia="宋体" w:cs="宋体"/>
          <w:b w:val="0"/>
          <w:bCs w:val="0"/>
          <w:color w:val="000000"/>
          <w:sz w:val="24"/>
          <w:szCs w:val="24"/>
        </w:rPr>
        <w:t xml:space="preserve"> 乙方</w:t>
      </w:r>
      <w:r>
        <w:rPr>
          <w:rFonts w:hint="eastAsia" w:ascii="宋体" w:hAnsi="宋体" w:eastAsia="宋体" w:cs="宋体"/>
          <w:b w:val="0"/>
          <w:bCs w:val="0"/>
          <w:color w:val="000000"/>
          <w:sz w:val="24"/>
          <w:szCs w:val="24"/>
          <w:lang w:val="en-US" w:eastAsia="zh-CN"/>
        </w:rPr>
        <w:t>有义务</w:t>
      </w:r>
      <w:r>
        <w:rPr>
          <w:rFonts w:ascii="宋体" w:hAnsi="宋体" w:eastAsia="宋体" w:cs="宋体"/>
          <w:b w:val="0"/>
          <w:bCs w:val="0"/>
          <w:color w:val="000000"/>
          <w:sz w:val="24"/>
          <w:szCs w:val="24"/>
        </w:rPr>
        <w:t>派</w:t>
      </w:r>
      <w:r>
        <w:rPr>
          <w:rFonts w:hint="eastAsia" w:ascii="宋体" w:hAnsi="宋体" w:eastAsia="宋体" w:cs="宋体"/>
          <w:b w:val="0"/>
          <w:bCs w:val="0"/>
          <w:color w:val="000000"/>
          <w:sz w:val="24"/>
          <w:szCs w:val="24"/>
          <w:lang w:val="en-US" w:eastAsia="zh-CN"/>
        </w:rPr>
        <w:t>技术</w:t>
      </w:r>
      <w:r>
        <w:rPr>
          <w:rFonts w:ascii="宋体" w:hAnsi="宋体" w:eastAsia="宋体" w:cs="宋体"/>
          <w:b w:val="0"/>
          <w:bCs w:val="0"/>
          <w:color w:val="000000"/>
          <w:sz w:val="24"/>
          <w:szCs w:val="24"/>
        </w:rPr>
        <w:t>人员到甲方</w:t>
      </w:r>
      <w:r>
        <w:rPr>
          <w:rFonts w:hint="eastAsia" w:ascii="宋体" w:hAnsi="宋体" w:eastAsia="宋体" w:cs="宋体"/>
          <w:b w:val="0"/>
          <w:bCs w:val="0"/>
          <w:color w:val="000000"/>
          <w:sz w:val="24"/>
          <w:szCs w:val="24"/>
          <w:lang w:val="en-US" w:eastAsia="zh-CN"/>
        </w:rPr>
        <w:t>现场</w:t>
      </w:r>
      <w:r>
        <w:rPr>
          <w:rFonts w:ascii="宋体" w:hAnsi="宋体" w:eastAsia="宋体" w:cs="宋体"/>
          <w:b w:val="0"/>
          <w:bCs w:val="0"/>
          <w:color w:val="000000"/>
          <w:sz w:val="24"/>
          <w:szCs w:val="24"/>
        </w:rPr>
        <w:t>做现场技术服务并跟踪其产品使用情况，对甲方人员的操作有权提出改进意见，甲方验证可行后应积极采纳。</w:t>
      </w:r>
    </w:p>
    <w:p w14:paraId="123BDA29">
      <w:pPr>
        <w:keepNext w:val="0"/>
        <w:keepLines w:val="0"/>
        <w:pageBreakBefore w:val="0"/>
        <w:widowControl w:val="0"/>
        <w:kinsoku/>
        <w:wordWrap/>
        <w:overflowPunct/>
        <w:topLinePunct w:val="0"/>
        <w:autoSpaceDE/>
        <w:autoSpaceDN/>
        <w:bidi w:val="0"/>
        <w:adjustRightInd/>
        <w:snapToGrid/>
        <w:spacing w:line="520" w:lineRule="exact"/>
        <w:ind w:left="479" w:leftChars="228" w:firstLine="0" w:firstLineChars="0"/>
        <w:textAlignment w:val="auto"/>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w:t>
      </w:r>
      <w:r>
        <w:rPr>
          <w:rFonts w:ascii="宋体" w:hAnsi="宋体" w:eastAsia="宋体" w:cs="宋体"/>
          <w:b w:val="0"/>
          <w:bCs w:val="0"/>
          <w:color w:val="000000"/>
          <w:sz w:val="24"/>
          <w:szCs w:val="24"/>
        </w:rPr>
        <w:t xml:space="preserve">根据产品的使用情况，乙方应进行技术分析及产品质量和工艺措施的持续改进。 </w:t>
      </w:r>
      <w:r>
        <w:rPr>
          <w:rFonts w:hint="eastAsia" w:ascii="宋体" w:hAnsi="宋体" w:eastAsia="宋体" w:cs="宋体"/>
          <w:b w:val="0"/>
          <w:bCs w:val="0"/>
          <w:color w:val="000000"/>
          <w:sz w:val="24"/>
          <w:szCs w:val="24"/>
          <w:lang w:val="en-US" w:eastAsia="zh-CN"/>
        </w:rPr>
        <w:t>3、</w:t>
      </w:r>
      <w:r>
        <w:rPr>
          <w:rFonts w:ascii="宋体" w:hAnsi="宋体" w:eastAsia="宋体" w:cs="宋体"/>
          <w:b w:val="0"/>
          <w:bCs w:val="0"/>
          <w:color w:val="000000"/>
          <w:sz w:val="24"/>
          <w:szCs w:val="24"/>
        </w:rPr>
        <w:t>乙方</w:t>
      </w:r>
      <w:r>
        <w:rPr>
          <w:rFonts w:hint="eastAsia" w:ascii="宋体" w:hAnsi="宋体" w:eastAsia="宋体" w:cs="宋体"/>
          <w:b w:val="0"/>
          <w:bCs w:val="0"/>
          <w:color w:val="000000"/>
          <w:sz w:val="24"/>
          <w:szCs w:val="24"/>
          <w:lang w:val="en-US" w:eastAsia="zh-CN"/>
        </w:rPr>
        <w:t>应</w:t>
      </w:r>
      <w:r>
        <w:rPr>
          <w:rFonts w:ascii="宋体" w:hAnsi="宋体" w:eastAsia="宋体" w:cs="宋体"/>
          <w:b w:val="0"/>
          <w:bCs w:val="0"/>
          <w:color w:val="000000"/>
          <w:sz w:val="24"/>
          <w:szCs w:val="24"/>
        </w:rPr>
        <w:t>经常派技术专家来现场进行技术交流并同时提供国内国际相关的最新技术信息。</w:t>
      </w:r>
    </w:p>
    <w:p w14:paraId="1195C979">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五、</w:t>
      </w:r>
      <w:r>
        <w:rPr>
          <w:rFonts w:ascii="宋体" w:hAnsi="宋体" w:eastAsia="宋体" w:cs="宋体"/>
          <w:b/>
          <w:bCs/>
          <w:color w:val="000000"/>
          <w:sz w:val="24"/>
          <w:szCs w:val="24"/>
        </w:rPr>
        <w:t xml:space="preserve"> 验收标准和方式 </w:t>
      </w:r>
    </w:p>
    <w:p w14:paraId="5BB0812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w:t>
      </w:r>
      <w:r>
        <w:rPr>
          <w:rFonts w:ascii="宋体" w:hAnsi="宋体" w:eastAsia="宋体" w:cs="宋体"/>
          <w:b w:val="0"/>
          <w:bCs w:val="0"/>
          <w:color w:val="000000"/>
          <w:sz w:val="24"/>
          <w:szCs w:val="24"/>
        </w:rPr>
        <w:t xml:space="preserve"> 到货验收，产品应提供质保书一式三份，证明其符合产品技术规范。</w:t>
      </w:r>
    </w:p>
    <w:p w14:paraId="1043B5F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w:t>
      </w:r>
      <w:r>
        <w:rPr>
          <w:rFonts w:ascii="宋体" w:hAnsi="宋体" w:eastAsia="宋体" w:cs="宋体"/>
          <w:b w:val="0"/>
          <w:bCs w:val="0"/>
          <w:color w:val="000000"/>
          <w:sz w:val="24"/>
          <w:szCs w:val="24"/>
        </w:rPr>
        <w:t xml:space="preserve"> 产品在使用前，应对不锈钢连铸 V 型块的包装、产品标识、产品的外观、尺寸等进行抽 查验收，不能存在偏差。</w:t>
      </w:r>
    </w:p>
    <w:p w14:paraId="476D108A">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六</w:t>
      </w:r>
      <w:r>
        <w:rPr>
          <w:rFonts w:ascii="宋体" w:hAnsi="宋体" w:eastAsia="宋体" w:cs="宋体"/>
          <w:b/>
          <w:bCs/>
          <w:color w:val="000000"/>
          <w:sz w:val="24"/>
          <w:szCs w:val="24"/>
        </w:rPr>
        <w:t xml:space="preserve"> 索赔条款 </w:t>
      </w:r>
    </w:p>
    <w:p w14:paraId="0480765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在正常的使用、操作条件下，经双方确认因乙方产品质量问题未达到产品技术要求，甲方将从应向乙方支付的货款中扣除相应违约金导致发生生产及各类事故，乙方赔偿甲方事 故直接损失。 </w:t>
      </w:r>
    </w:p>
    <w:p w14:paraId="68EC1DB8">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 乙方新到的货物，甲方抽检不能达到技术指标要求，判为不合格品的，将给予退货处理； 如乙方不能及时提供合格的不锈钢连铸 V 型块对甲方生产产生影响时，按照采购违约条款进 行相应扣款。 </w:t>
      </w:r>
    </w:p>
    <w:p w14:paraId="507469FB">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 V 型块使用过程出现异常或对生产产生影响时，乙方必须派技术人员到现场 跟踪、指导。甲方根据实际情况停止使用要求乙方整改，如整改后还是不符合甲方要求，甲 方有权停止使用同时解除合同。 </w:t>
      </w:r>
    </w:p>
    <w:p w14:paraId="7BB2850A">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241" w:firstLineChars="100"/>
        <w:textAlignment w:val="auto"/>
        <w:rPr>
          <w:rFonts w:ascii="宋体" w:hAnsi="宋体" w:eastAsia="宋体" w:cs="宋体"/>
          <w:b/>
          <w:bCs/>
          <w:color w:val="000000"/>
          <w:sz w:val="24"/>
          <w:szCs w:val="24"/>
        </w:rPr>
      </w:pPr>
      <w:r>
        <w:rPr>
          <w:rFonts w:ascii="宋体" w:hAnsi="宋体" w:eastAsia="宋体" w:cs="宋体"/>
          <w:b/>
          <w:bCs/>
          <w:color w:val="000000"/>
          <w:sz w:val="24"/>
          <w:szCs w:val="24"/>
        </w:rPr>
        <w:t>其他</w:t>
      </w:r>
    </w:p>
    <w:p w14:paraId="6DABBBBF">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720" w:firstLineChars="3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乙方进入酒钢厂区后，必须严格遵守（集团）公司及</w:t>
      </w:r>
      <w:r>
        <w:rPr>
          <w:rFonts w:hint="eastAsia" w:ascii="宋体" w:hAnsi="宋体" w:eastAsia="宋体" w:cs="宋体"/>
          <w:b w:val="0"/>
          <w:bCs w:val="0"/>
          <w:color w:val="000000"/>
          <w:sz w:val="24"/>
          <w:szCs w:val="24"/>
          <w:lang w:val="en-US" w:eastAsia="zh-CN"/>
        </w:rPr>
        <w:t>宏宇新材料</w:t>
      </w:r>
      <w:r>
        <w:rPr>
          <w:rFonts w:ascii="宋体" w:hAnsi="宋体" w:eastAsia="宋体" w:cs="宋体"/>
          <w:b w:val="0"/>
          <w:bCs w:val="0"/>
          <w:color w:val="000000"/>
          <w:sz w:val="24"/>
          <w:szCs w:val="24"/>
        </w:rPr>
        <w:t xml:space="preserve">公司相关规定。 </w:t>
      </w:r>
    </w:p>
    <w:p w14:paraId="2160B659">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720" w:firstLineChars="3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本标准解释权归甲方。 </w:t>
      </w:r>
    </w:p>
    <w:p w14:paraId="732A05E5">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720" w:firstLineChars="3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本标准作为相应采购合同附件。 </w:t>
      </w:r>
    </w:p>
    <w:p w14:paraId="58D71A8E">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720" w:firstLineChars="3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未尽事宜双方协商解决，协商不妥由（集团）公司相关部门裁决。 此协议一式二份，甲乙双方各保留一份，自签定之日生效。</w:t>
      </w:r>
    </w:p>
    <w:p w14:paraId="2B6C3868">
      <w:pPr>
        <w:pStyle w:val="2"/>
        <w:rPr>
          <w:rFonts w:hint="eastAsia"/>
          <w:color w:val="auto"/>
          <w:highlight w:val="none"/>
          <w:lang w:val="en-US" w:eastAsia="zh-CN"/>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14:paraId="3D85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2500" w:type="pct"/>
            <w:noWrap w:val="0"/>
            <w:vAlign w:val="top"/>
          </w:tcPr>
          <w:p w14:paraId="5E55F3B1">
            <w:pPr>
              <w:rPr>
                <w:rFonts w:hint="eastAsia" w:ascii="仿宋_GB2312" w:hAnsi="华文中宋" w:eastAsia="仿宋_GB2312"/>
                <w:color w:val="auto"/>
                <w:sz w:val="28"/>
                <w:szCs w:val="28"/>
                <w:highlight w:val="none"/>
                <w:vertAlign w:val="baseline"/>
                <w:lang w:eastAsia="zh-CN"/>
              </w:rPr>
            </w:pPr>
            <w:r>
              <w:rPr>
                <w:rFonts w:hint="eastAsia" w:ascii="仿宋_GB2312" w:hAnsi="华文中宋" w:eastAsia="仿宋_GB2312"/>
                <w:color w:val="auto"/>
                <w:sz w:val="28"/>
                <w:szCs w:val="28"/>
                <w:highlight w:val="none"/>
              </w:rPr>
              <w:t>需方</w:t>
            </w:r>
            <w:r>
              <w:rPr>
                <w:rFonts w:hint="eastAsia" w:ascii="仿宋_GB2312" w:hAnsi="华文中宋" w:eastAsia="仿宋_GB2312"/>
                <w:color w:val="auto"/>
                <w:sz w:val="28"/>
                <w:szCs w:val="28"/>
                <w:highlight w:val="none"/>
                <w:lang w:eastAsia="zh-CN"/>
              </w:rPr>
              <w:t>：</w:t>
            </w:r>
            <w:r>
              <w:rPr>
                <w:rFonts w:hint="eastAsia" w:ascii="仿宋_GB2312" w:hAnsi="华文中宋" w:eastAsia="仿宋_GB2312"/>
                <w:color w:val="auto"/>
                <w:sz w:val="28"/>
                <w:szCs w:val="28"/>
                <w:highlight w:val="none"/>
                <w:lang w:val="en-US" w:eastAsia="zh-CN"/>
              </w:rPr>
              <w:t>甘肃宏兴宏宇新材料有限责任公司</w:t>
            </w:r>
          </w:p>
        </w:tc>
        <w:tc>
          <w:tcPr>
            <w:tcW w:w="2500" w:type="pct"/>
            <w:noWrap w:val="0"/>
            <w:vAlign w:val="top"/>
          </w:tcPr>
          <w:p w14:paraId="280B92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华文中宋" w:eastAsia="仿宋_GB2312"/>
                <w:color w:val="auto"/>
                <w:sz w:val="28"/>
                <w:szCs w:val="28"/>
                <w:highlight w:val="none"/>
                <w:vertAlign w:val="baseline"/>
                <w:lang w:eastAsia="zh-CN"/>
              </w:rPr>
            </w:pPr>
            <w:r>
              <w:rPr>
                <w:rFonts w:hint="eastAsia" w:ascii="仿宋_GB2312" w:hAnsi="华文中宋" w:eastAsia="仿宋_GB2312"/>
                <w:color w:val="auto"/>
                <w:sz w:val="28"/>
                <w:szCs w:val="28"/>
                <w:highlight w:val="none"/>
                <w:vertAlign w:val="baseline"/>
                <w:lang w:eastAsia="zh-CN"/>
              </w:rPr>
              <w:t>供方：</w:t>
            </w:r>
          </w:p>
        </w:tc>
      </w:tr>
      <w:tr w14:paraId="4698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2500" w:type="pct"/>
            <w:noWrap w:val="0"/>
            <w:vAlign w:val="top"/>
          </w:tcPr>
          <w:p w14:paraId="7A5D8F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华文中宋" w:eastAsia="仿宋_GB2312"/>
                <w:color w:val="auto"/>
                <w:sz w:val="28"/>
                <w:szCs w:val="28"/>
                <w:highlight w:val="none"/>
                <w:vertAlign w:val="baseline"/>
              </w:rPr>
            </w:pPr>
            <w:r>
              <w:rPr>
                <w:rFonts w:hint="eastAsia" w:ascii="仿宋_GB2312" w:hAnsi="华文中宋" w:eastAsia="仿宋_GB2312"/>
                <w:color w:val="auto"/>
                <w:sz w:val="28"/>
                <w:szCs w:val="28"/>
                <w:highlight w:val="none"/>
              </w:rPr>
              <w:t>需方授权代表或委托代理人：</w:t>
            </w:r>
          </w:p>
        </w:tc>
        <w:tc>
          <w:tcPr>
            <w:tcW w:w="2500" w:type="pct"/>
            <w:noWrap w:val="0"/>
            <w:vAlign w:val="top"/>
          </w:tcPr>
          <w:p w14:paraId="1A30E3F7">
            <w:pPr>
              <w:rPr>
                <w:rFonts w:hint="eastAsia" w:ascii="仿宋_GB2312" w:hAnsi="华文中宋" w:eastAsia="仿宋_GB2312"/>
                <w:color w:val="auto"/>
                <w:sz w:val="28"/>
                <w:szCs w:val="28"/>
                <w:highlight w:val="none"/>
              </w:rPr>
            </w:pPr>
            <w:r>
              <w:rPr>
                <w:rFonts w:hint="eastAsia" w:ascii="仿宋_GB2312" w:hAnsi="华文中宋" w:eastAsia="仿宋_GB2312"/>
                <w:color w:val="auto"/>
                <w:sz w:val="28"/>
                <w:szCs w:val="28"/>
                <w:highlight w:val="none"/>
              </w:rPr>
              <w:t>供方授权代表或委托代理人：</w:t>
            </w:r>
          </w:p>
          <w:p w14:paraId="772AEC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华文中宋" w:eastAsia="仿宋_GB2312"/>
                <w:color w:val="auto"/>
                <w:sz w:val="28"/>
                <w:szCs w:val="28"/>
                <w:highlight w:val="none"/>
                <w:vertAlign w:val="baseline"/>
              </w:rPr>
            </w:pPr>
          </w:p>
        </w:tc>
      </w:tr>
      <w:tr w14:paraId="4CF0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500" w:type="pct"/>
            <w:noWrap w:val="0"/>
            <w:vAlign w:val="top"/>
          </w:tcPr>
          <w:p w14:paraId="79B54C0D">
            <w:pPr>
              <w:rPr>
                <w:rFonts w:hint="eastAsia" w:ascii="仿宋_GB2312" w:hAnsi="华文中宋" w:eastAsia="仿宋_GB2312"/>
                <w:color w:val="auto"/>
                <w:sz w:val="28"/>
                <w:szCs w:val="28"/>
                <w:highlight w:val="none"/>
                <w:vertAlign w:val="baseline"/>
              </w:rPr>
            </w:pPr>
            <w:r>
              <w:rPr>
                <w:rFonts w:hint="eastAsia" w:ascii="仿宋_GB2312" w:hAnsi="华文中宋" w:eastAsia="仿宋_GB2312"/>
                <w:color w:val="auto"/>
                <w:sz w:val="28"/>
                <w:szCs w:val="28"/>
                <w:highlight w:val="none"/>
              </w:rPr>
              <w:t>签订日期：</w:t>
            </w:r>
            <w:r>
              <w:rPr>
                <w:rFonts w:hint="eastAsia" w:ascii="仿宋_GB2312" w:hAnsi="华文中宋" w:eastAsia="仿宋_GB2312"/>
                <w:color w:val="auto"/>
                <w:sz w:val="28"/>
                <w:szCs w:val="28"/>
                <w:highlight w:val="none"/>
                <w:lang w:val="en-US" w:eastAsia="zh-CN"/>
              </w:rPr>
              <w:t xml:space="preserve">    </w:t>
            </w:r>
            <w:r>
              <w:rPr>
                <w:rFonts w:hint="eastAsia" w:ascii="仿宋_GB2312" w:hAnsi="华文中宋" w:eastAsia="仿宋_GB2312"/>
                <w:color w:val="auto"/>
                <w:sz w:val="28"/>
                <w:szCs w:val="28"/>
                <w:highlight w:val="none"/>
              </w:rPr>
              <w:t xml:space="preserve">年  </w:t>
            </w:r>
            <w:r>
              <w:rPr>
                <w:rFonts w:hint="eastAsia" w:ascii="仿宋_GB2312" w:hAnsi="华文中宋" w:eastAsia="仿宋_GB2312"/>
                <w:color w:val="auto"/>
                <w:sz w:val="28"/>
                <w:szCs w:val="28"/>
                <w:highlight w:val="none"/>
                <w:lang w:val="en-US" w:eastAsia="zh-CN"/>
              </w:rPr>
              <w:t xml:space="preserve"> </w:t>
            </w:r>
            <w:r>
              <w:rPr>
                <w:rFonts w:hint="eastAsia" w:ascii="仿宋_GB2312" w:hAnsi="华文中宋" w:eastAsia="仿宋_GB2312"/>
                <w:color w:val="auto"/>
                <w:sz w:val="28"/>
                <w:szCs w:val="28"/>
                <w:highlight w:val="none"/>
              </w:rPr>
              <w:t>月   日</w:t>
            </w:r>
          </w:p>
        </w:tc>
        <w:tc>
          <w:tcPr>
            <w:tcW w:w="2500" w:type="pct"/>
            <w:noWrap w:val="0"/>
            <w:vAlign w:val="top"/>
          </w:tcPr>
          <w:p w14:paraId="0D969596">
            <w:pPr>
              <w:rPr>
                <w:rFonts w:hint="default"/>
                <w:color w:val="auto"/>
                <w:sz w:val="24"/>
                <w:szCs w:val="24"/>
                <w:highlight w:val="none"/>
                <w:lang w:val="en-US" w:eastAsia="zh-CN"/>
              </w:rPr>
            </w:pPr>
            <w:r>
              <w:rPr>
                <w:rFonts w:hint="eastAsia" w:ascii="仿宋_GB2312" w:hAnsi="华文中宋" w:eastAsia="仿宋_GB2312"/>
                <w:color w:val="auto"/>
                <w:sz w:val="28"/>
                <w:szCs w:val="28"/>
                <w:highlight w:val="none"/>
              </w:rPr>
              <w:t>签订日期：</w:t>
            </w:r>
            <w:r>
              <w:rPr>
                <w:rFonts w:hint="eastAsia" w:ascii="仿宋_GB2312" w:hAnsi="华文中宋" w:eastAsia="仿宋_GB2312"/>
                <w:color w:val="auto"/>
                <w:sz w:val="28"/>
                <w:szCs w:val="28"/>
                <w:highlight w:val="none"/>
                <w:lang w:val="en-US" w:eastAsia="zh-CN"/>
              </w:rPr>
              <w:t xml:space="preserve">    </w:t>
            </w:r>
            <w:r>
              <w:rPr>
                <w:rFonts w:hint="eastAsia" w:ascii="仿宋_GB2312" w:hAnsi="华文中宋" w:eastAsia="仿宋_GB2312"/>
                <w:color w:val="auto"/>
                <w:sz w:val="28"/>
                <w:szCs w:val="28"/>
                <w:highlight w:val="none"/>
              </w:rPr>
              <w:t xml:space="preserve">年  </w:t>
            </w:r>
            <w:r>
              <w:rPr>
                <w:rFonts w:hint="eastAsia" w:ascii="仿宋_GB2312" w:hAnsi="华文中宋" w:eastAsia="仿宋_GB2312"/>
                <w:color w:val="auto"/>
                <w:sz w:val="28"/>
                <w:szCs w:val="28"/>
                <w:highlight w:val="none"/>
                <w:lang w:val="en-US" w:eastAsia="zh-CN"/>
              </w:rPr>
              <w:t xml:space="preserve"> </w:t>
            </w:r>
            <w:r>
              <w:rPr>
                <w:rFonts w:hint="eastAsia" w:ascii="仿宋_GB2312" w:hAnsi="华文中宋" w:eastAsia="仿宋_GB2312"/>
                <w:color w:val="auto"/>
                <w:sz w:val="28"/>
                <w:szCs w:val="28"/>
                <w:highlight w:val="none"/>
              </w:rPr>
              <w:t>月   日</w:t>
            </w:r>
          </w:p>
          <w:p w14:paraId="5A013F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华文中宋" w:eastAsia="仿宋_GB2312"/>
                <w:color w:val="auto"/>
                <w:sz w:val="28"/>
                <w:szCs w:val="28"/>
                <w:highlight w:val="none"/>
                <w:vertAlign w:val="baseline"/>
              </w:rPr>
            </w:pPr>
          </w:p>
        </w:tc>
      </w:tr>
    </w:tbl>
    <w:p w14:paraId="0B142796">
      <w:pPr>
        <w:rPr>
          <w:rFonts w:hint="eastAsia"/>
          <w:color w:val="auto"/>
          <w:highlight w:val="none"/>
          <w:lang w:val="en-US" w:eastAsia="zh-CN"/>
        </w:rPr>
      </w:pPr>
    </w:p>
    <w:sectPr>
      <w:headerReference r:id="rId3" w:type="default"/>
      <w:footerReference r:id="rId4"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86"/>
    <w:family w:val="auto"/>
    <w:pitch w:val="default"/>
    <w:sig w:usb0="00000000" w:usb1="00000000" w:usb2="00000016" w:usb3="00000000" w:csb0="00040001" w:csb1="00000000"/>
    <w:embedRegular r:id="rId1" w:fontKey="{9710D440-C5F4-414E-815D-55F9CD8F0D63}"/>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embedRegular r:id="rId2" w:fontKey="{08641318-4602-4773-AD6A-43553A1C0309}"/>
  </w:font>
  <w:font w:name="华文中宋">
    <w:altName w:val="宋体"/>
    <w:panose1 w:val="02010600040101010101"/>
    <w:charset w:val="86"/>
    <w:family w:val="auto"/>
    <w:pitch w:val="default"/>
    <w:sig w:usb0="00000000" w:usb1="00000000" w:usb2="00000000" w:usb3="00000000" w:csb0="0004009F" w:csb1="DFD70000"/>
    <w:embedRegular r:id="rId3" w:fontKey="{CB1BA8EA-711E-4D63-8297-44C2FC4E498A}"/>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F63B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E29D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BE29D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276C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BA47D"/>
    <w:multiLevelType w:val="singleLevel"/>
    <w:tmpl w:val="109BA47D"/>
    <w:lvl w:ilvl="0" w:tentative="0">
      <w:start w:val="1"/>
      <w:numFmt w:val="decimal"/>
      <w:suff w:val="nothing"/>
      <w:lvlText w:val="%1、"/>
      <w:lvlJc w:val="left"/>
    </w:lvl>
  </w:abstractNum>
  <w:abstractNum w:abstractNumId="1">
    <w:nsid w:val="29A34479"/>
    <w:multiLevelType w:val="singleLevel"/>
    <w:tmpl w:val="29A34479"/>
    <w:lvl w:ilvl="0" w:tentative="0">
      <w:start w:val="1"/>
      <w:numFmt w:val="decimal"/>
      <w:suff w:val="nothing"/>
      <w:lvlText w:val="%1、"/>
      <w:lvlJc w:val="left"/>
    </w:lvl>
  </w:abstractNum>
  <w:abstractNum w:abstractNumId="2">
    <w:nsid w:val="65F7EEC2"/>
    <w:multiLevelType w:val="singleLevel"/>
    <w:tmpl w:val="65F7EEC2"/>
    <w:lvl w:ilvl="0" w:tentative="0">
      <w:start w:val="7"/>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70C29"/>
    <w:rsid w:val="06904454"/>
    <w:rsid w:val="07187830"/>
    <w:rsid w:val="07C52ADD"/>
    <w:rsid w:val="07E76C04"/>
    <w:rsid w:val="08CE4E94"/>
    <w:rsid w:val="0A8E365F"/>
    <w:rsid w:val="0B2E6EBC"/>
    <w:rsid w:val="0B971913"/>
    <w:rsid w:val="0C2E7211"/>
    <w:rsid w:val="0D4C225E"/>
    <w:rsid w:val="0F423BB8"/>
    <w:rsid w:val="15437DF0"/>
    <w:rsid w:val="16103CC1"/>
    <w:rsid w:val="161F0A58"/>
    <w:rsid w:val="169B742E"/>
    <w:rsid w:val="16FC69F4"/>
    <w:rsid w:val="17356021"/>
    <w:rsid w:val="19345AE7"/>
    <w:rsid w:val="1C993419"/>
    <w:rsid w:val="1E1665EA"/>
    <w:rsid w:val="20681B25"/>
    <w:rsid w:val="210B5343"/>
    <w:rsid w:val="21D06385"/>
    <w:rsid w:val="228050C1"/>
    <w:rsid w:val="22D636B5"/>
    <w:rsid w:val="23575295"/>
    <w:rsid w:val="253956F0"/>
    <w:rsid w:val="259055C5"/>
    <w:rsid w:val="26550EF2"/>
    <w:rsid w:val="26FF6F87"/>
    <w:rsid w:val="27BB513C"/>
    <w:rsid w:val="29892656"/>
    <w:rsid w:val="2A6372B2"/>
    <w:rsid w:val="2A8555CF"/>
    <w:rsid w:val="2DA354EC"/>
    <w:rsid w:val="300B6BE0"/>
    <w:rsid w:val="31622A14"/>
    <w:rsid w:val="31940C65"/>
    <w:rsid w:val="32B10138"/>
    <w:rsid w:val="33CE7CD8"/>
    <w:rsid w:val="34043BCF"/>
    <w:rsid w:val="35A548FC"/>
    <w:rsid w:val="379D4DCD"/>
    <w:rsid w:val="3B086045"/>
    <w:rsid w:val="3BE940D8"/>
    <w:rsid w:val="3C003CFD"/>
    <w:rsid w:val="3C142819"/>
    <w:rsid w:val="3C3255C9"/>
    <w:rsid w:val="3E744A86"/>
    <w:rsid w:val="3EA11756"/>
    <w:rsid w:val="4123306B"/>
    <w:rsid w:val="419655A8"/>
    <w:rsid w:val="42472081"/>
    <w:rsid w:val="439C4740"/>
    <w:rsid w:val="43F5638C"/>
    <w:rsid w:val="451F4B74"/>
    <w:rsid w:val="45D50E20"/>
    <w:rsid w:val="49287F12"/>
    <w:rsid w:val="4ABD382C"/>
    <w:rsid w:val="4CDF049C"/>
    <w:rsid w:val="4F354C7F"/>
    <w:rsid w:val="510164F4"/>
    <w:rsid w:val="516F6B28"/>
    <w:rsid w:val="51D677D1"/>
    <w:rsid w:val="54473D53"/>
    <w:rsid w:val="55303CD0"/>
    <w:rsid w:val="59E6048B"/>
    <w:rsid w:val="59E75F0D"/>
    <w:rsid w:val="5A221A12"/>
    <w:rsid w:val="5A2C317E"/>
    <w:rsid w:val="5B925F49"/>
    <w:rsid w:val="5ECD72E2"/>
    <w:rsid w:val="623A0935"/>
    <w:rsid w:val="63097D09"/>
    <w:rsid w:val="653C0F22"/>
    <w:rsid w:val="65F95291"/>
    <w:rsid w:val="66A0406D"/>
    <w:rsid w:val="66A065EB"/>
    <w:rsid w:val="68400296"/>
    <w:rsid w:val="6A1515EC"/>
    <w:rsid w:val="6BDB42D9"/>
    <w:rsid w:val="6C313A0F"/>
    <w:rsid w:val="6D98470D"/>
    <w:rsid w:val="6DFF569F"/>
    <w:rsid w:val="6E40376F"/>
    <w:rsid w:val="71706E29"/>
    <w:rsid w:val="719B3CDD"/>
    <w:rsid w:val="74364139"/>
    <w:rsid w:val="74FD67CA"/>
    <w:rsid w:val="76AE47C2"/>
    <w:rsid w:val="76C55BD5"/>
    <w:rsid w:val="78AF778B"/>
    <w:rsid w:val="78E1125F"/>
    <w:rsid w:val="7A8F7CA1"/>
    <w:rsid w:val="7E734104"/>
    <w:rsid w:val="7F655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2"/>
    <w:basedOn w:val="4"/>
    <w:next w:val="1"/>
    <w:qFormat/>
    <w:uiPriority w:val="0"/>
    <w:pPr>
      <w:ind w:firstLine="420"/>
    </w:pPr>
    <w:rPr>
      <w:rFonts w:hAnsi="Calibri" w:eastAsia="仿宋_GB2312"/>
    </w:rPr>
  </w:style>
  <w:style w:type="paragraph" w:styleId="4">
    <w:name w:val="Body Text Indent"/>
    <w:basedOn w:val="1"/>
    <w:next w:val="1"/>
    <w:qFormat/>
    <w:uiPriority w:val="0"/>
    <w:pPr>
      <w:adjustRightInd/>
      <w:spacing w:line="240" w:lineRule="auto"/>
      <w:ind w:firstLine="425"/>
      <w:jc w:val="both"/>
      <w:textAlignment w:val="auto"/>
    </w:pPr>
    <w:rPr>
      <w:kern w:val="2"/>
      <w:sz w:val="28"/>
      <w:szCs w:val="24"/>
    </w:rPr>
  </w:style>
  <w:style w:type="paragraph" w:styleId="5">
    <w:name w:val="index 6"/>
    <w:basedOn w:val="1"/>
    <w:next w:val="1"/>
    <w:qFormat/>
    <w:uiPriority w:val="0"/>
    <w:pPr>
      <w:ind w:left="2100"/>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2"/>
    <w:next w:val="5"/>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11"/>
    <w:basedOn w:val="12"/>
    <w:qFormat/>
    <w:uiPriority w:val="0"/>
    <w:rPr>
      <w:rFonts w:hint="eastAsia" w:ascii="宋体" w:hAnsi="宋体" w:eastAsia="宋体" w:cs="宋体"/>
      <w:color w:val="000000"/>
      <w:sz w:val="22"/>
      <w:szCs w:val="22"/>
      <w:u w:val="none"/>
      <w:vertAlign w:val="superscript"/>
    </w:rPr>
  </w:style>
  <w:style w:type="character" w:customStyle="1" w:styleId="14">
    <w:name w:val="font01"/>
    <w:basedOn w:val="12"/>
    <w:qFormat/>
    <w:uiPriority w:val="0"/>
    <w:rPr>
      <w:rFonts w:hint="eastAsia" w:ascii="宋体" w:hAnsi="宋体" w:eastAsia="宋体" w:cs="宋体"/>
      <w:color w:val="000000"/>
      <w:sz w:val="22"/>
      <w:szCs w:val="22"/>
      <w:u w:val="none"/>
    </w:rPr>
  </w:style>
  <w:style w:type="character" w:customStyle="1" w:styleId="15">
    <w:name w:val="font21"/>
    <w:basedOn w:val="12"/>
    <w:qFormat/>
    <w:uiPriority w:val="0"/>
    <w:rPr>
      <w:rFonts w:hint="eastAsia" w:ascii="宋体" w:hAnsi="宋体" w:eastAsia="宋体" w:cs="宋体"/>
      <w:color w:val="000000"/>
      <w:sz w:val="22"/>
      <w:szCs w:val="22"/>
      <w:u w:val="none"/>
      <w:vertAlign w:val="subscript"/>
    </w:rPr>
  </w:style>
  <w:style w:type="character" w:customStyle="1" w:styleId="16">
    <w:name w:val="font31"/>
    <w:basedOn w:val="12"/>
    <w:qFormat/>
    <w:uiPriority w:val="0"/>
    <w:rPr>
      <w:rFonts w:hint="eastAsia" w:ascii="宋体" w:hAnsi="宋体" w:eastAsia="宋体" w:cs="宋体"/>
      <w:color w:val="000000"/>
      <w:sz w:val="20"/>
      <w:szCs w:val="20"/>
      <w:u w:val="none"/>
      <w:vertAlign w:val="subscript"/>
    </w:rPr>
  </w:style>
  <w:style w:type="character" w:customStyle="1" w:styleId="17">
    <w:name w:val="font51"/>
    <w:basedOn w:val="1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1917</Words>
  <Characters>2147</Characters>
  <Lines>0</Lines>
  <Paragraphs>0</Paragraphs>
  <TotalTime>1</TotalTime>
  <ScaleCrop>false</ScaleCrop>
  <LinksUpToDate>false</LinksUpToDate>
  <CharactersWithSpaces>2185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2024-08-15T00:42:00Z</dcterms:created>
  <dc:creator>Administrator</dc:creator>
  <cp:lastModifiedBy>扬扬</cp:lastModifiedBy>
  <dcterms:modified xsi:type="dcterms:W3CDTF">2024-12-30T09:33:45Z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78E65943C4AD4BFBA972AB8A29EC0E83_13</vt:lpwstr>
  </property>
  <property fmtid="{D5CDD505-2E9C-101B-9397-08002B2CF9AE}" pid="4" name="KSOTemplateDocerSaveRecord">
    <vt:lpwstr>eyJoZGlkIjoiMWYzNmViNWVkNGQ4NjhiYzNjYTQ2OWMzY2JhOTkzNTciLCJ1c2VySWQiOiI0MzA3NjQ3MTQifQ==</vt:lpwstr>
  </property>
</Properties>
</file>