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900" w:lineRule="exact"/>
        <w:ind w:left="0" w:firstLine="0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润源公司炼铁厂瓦斯灰密闭输送项目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900" w:lineRule="exact"/>
        <w:ind w:left="0" w:firstLine="0"/>
        <w:jc w:val="center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 xml:space="preserve">空压机储气罐采购技术规格书 </w:t>
      </w:r>
      <w:r>
        <w:rPr>
          <w:rFonts w:hint="eastAsia" w:ascii="宋体" w:hAnsi="宋体" w:cs="宋体"/>
          <w:b/>
          <w:sz w:val="52"/>
        </w:rPr>
        <w:t xml:space="preserve"> 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120" w:after="120" w:line="288" w:lineRule="auto"/>
        <w:ind w:firstLine="1084" w:firstLineChars="300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甲方：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酒钢集团甘肃工程技术有限责任公司</w:t>
      </w:r>
    </w:p>
    <w:p>
      <w:pPr>
        <w:spacing w:before="120" w:after="120" w:line="288" w:lineRule="auto"/>
        <w:ind w:firstLine="1084" w:firstLineChars="300"/>
        <w:jc w:val="both"/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乙方：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u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                                                          </w:t>
      </w: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8"/>
          <w:szCs w:val="28"/>
        </w:rPr>
      </w:pPr>
      <w:bookmarkStart w:id="10" w:name="_GoBack"/>
      <w:bookmarkEnd w:id="10"/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>
      <w:pPr>
        <w:pStyle w:val="6"/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pStyle w:val="6"/>
        <w:ind w:left="0" w:leftChars="0" w:firstLine="1205" w:firstLineChars="4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/>
          <w:bCs/>
          <w:sz w:val="30"/>
          <w:szCs w:val="30"/>
          <w:lang w:val="en-US" w:eastAsia="zh-CN"/>
        </w:rPr>
        <w:t>酒钢集团甘肃工程技术有限责任公司</w:t>
      </w:r>
      <w:r>
        <w:rPr>
          <w:rFonts w:hint="eastAsia" w:ascii="仿宋" w:hAnsi="仿宋" w:eastAsia="仿宋" w:cs="仿宋"/>
          <w:sz w:val="32"/>
          <w:szCs w:val="32"/>
        </w:rPr>
        <w:t>（以下称甲方）与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（以下称乙方）就甲方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空压机储气罐</w:t>
      </w:r>
      <w:r>
        <w:rPr>
          <w:rFonts w:hint="eastAsia" w:ascii="仿宋" w:hAnsi="仿宋" w:eastAsia="仿宋" w:cs="仿宋"/>
          <w:sz w:val="32"/>
          <w:szCs w:val="32"/>
        </w:rPr>
        <w:t>采购经双方协商，达成如下技术规格书：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0" w:name="heading_1"/>
      <w:r>
        <w:rPr>
          <w:rFonts w:hint="eastAsia" w:ascii="仿宋" w:hAnsi="仿宋" w:eastAsia="仿宋" w:cs="仿宋"/>
          <w:b/>
          <w:sz w:val="40"/>
          <w:szCs w:val="28"/>
        </w:rPr>
        <w:t>一、总则</w:t>
      </w:r>
      <w:bookmarkEnd w:id="0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1.1 本技术规格书提出的是最低技术标准，未详尽所有技术细节，乙方须保证所供设备符合国家现行相关标准（GB、JB等）、行业规范及本文件要求，达到国内同行业先进水平。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1.2 乙方提供的所有设备及部件必须为全新原厂产品，采用成熟技术、优质材料及先进工艺制造，严禁使用翻新件、返修件或不合格材料，确保设备在甲方工况下连续稳定运行。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1.3 乙方对设备整体设计的完整性、合理性及质量负全部责任，包括外购配套部件的兼容性与可靠性，若因设计缺陷或部件问题导致设备故障，由乙方承担全部责任。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1.4 本规格书所引用标准与乙方执行标准不一致时，按较高标准执行；乙方若对本文件条款有异议，须在投标或签约前以书面形式提出，未提出异议即视为完全认可本要求。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1.5 设备制造过程中若涉及专利侵权，责任由乙方独立承担，与甲方无涉。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1" w:name="heading_2"/>
      <w:r>
        <w:rPr>
          <w:rFonts w:hint="eastAsia" w:ascii="仿宋" w:hAnsi="仿宋" w:eastAsia="仿宋" w:cs="仿宋"/>
          <w:b/>
          <w:sz w:val="40"/>
          <w:szCs w:val="28"/>
        </w:rPr>
        <w:t>二、使用环境及基础要求</w:t>
      </w:r>
      <w:bookmarkEnd w:id="1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2.1 使用地点：润源公司炼铁厂瓦斯灰密闭输送项目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2.2 环境条件：环境空气温度：-30℃~40℃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海拔高度：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1630</w:t>
      </w:r>
      <w:r>
        <w:rPr>
          <w:rFonts w:hint="eastAsia" w:ascii="仿宋" w:hAnsi="仿宋" w:eastAsia="仿宋" w:cs="仿宋"/>
          <w:sz w:val="30"/>
          <w:szCs w:val="30"/>
        </w:rPr>
        <w:t>m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相对湿度：10%~95%（无冷凝）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使用环境：粉尘区域，存在轻微振动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电源条件：380V/50Hz/三相，电压波动范围±10%</w:t>
      </w:r>
    </w:p>
    <w:p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2.3 通用要求：所有设备须具备良好的防尘、防腐、抗低温性能，结构设计便于现场安装、操作及维护；设备外观漆面均匀，无划痕、锈蚀，标识清晰规范。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2" w:name="heading_3"/>
      <w:r>
        <w:rPr>
          <w:rFonts w:hint="eastAsia" w:ascii="仿宋" w:hAnsi="仿宋" w:eastAsia="仿宋" w:cs="仿宋"/>
          <w:b/>
          <w:sz w:val="40"/>
          <w:szCs w:val="28"/>
        </w:rPr>
        <w:t>三、采购设备明细及技术参数</w:t>
      </w:r>
      <w:bookmarkEnd w:id="2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98"/>
        <w:gridCol w:w="2367"/>
        <w:gridCol w:w="1085"/>
        <w:gridCol w:w="1230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49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2367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规格型号（核心参数）</w:t>
            </w:r>
          </w:p>
        </w:tc>
        <w:tc>
          <w:tcPr>
            <w:tcW w:w="1085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123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219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64" w:hRule="atLeast"/>
        </w:trPr>
        <w:tc>
          <w:tcPr>
            <w:tcW w:w="149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储气罐</w:t>
            </w:r>
          </w:p>
        </w:tc>
        <w:tc>
          <w:tcPr>
            <w:tcW w:w="2367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立式储气罐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材质：碳钢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容积10m³，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4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1.6MPa</w:t>
            </w:r>
          </w:p>
        </w:tc>
        <w:tc>
          <w:tcPr>
            <w:tcW w:w="1085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23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9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高：5657*宽1600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配套安全阀、排污阀等附件，带自动疏水阀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498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3" w:name="heading_4"/>
            <w:r>
              <w:rPr>
                <w:rFonts w:hint="eastAsia" w:ascii="仿宋" w:hAnsi="仿宋" w:eastAsia="仿宋" w:cs="仿宋"/>
                <w:sz w:val="24"/>
                <w:szCs w:val="24"/>
              </w:rPr>
              <w:t>储气罐</w:t>
            </w:r>
          </w:p>
        </w:tc>
        <w:tc>
          <w:tcPr>
            <w:tcW w:w="2367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0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立式储气罐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0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材质：碳钢；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0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容积：V=6.0m³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120" w:line="200" w:lineRule="exact"/>
              <w:ind w:left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承压：1.6Mpa；</w:t>
            </w:r>
          </w:p>
        </w:tc>
        <w:tc>
          <w:tcPr>
            <w:tcW w:w="1085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23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9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高：4452*宽1400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配套安全阀、排污阀等附件，带自动疏水阀</w:t>
            </w:r>
          </w:p>
        </w:tc>
      </w:tr>
    </w:tbl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/>
          <w:sz w:val="40"/>
          <w:szCs w:val="28"/>
        </w:rPr>
        <w:t>四、各设备核心技术要求</w:t>
      </w:r>
      <w:bookmarkEnd w:id="3"/>
    </w:p>
    <w:p>
      <w:pPr>
        <w:spacing w:before="300" w:after="120" w:line="288" w:lineRule="auto"/>
        <w:ind w:left="0"/>
        <w:jc w:val="left"/>
        <w:outlineLvl w:val="2"/>
        <w:rPr>
          <w:rFonts w:hint="eastAsia" w:ascii="仿宋" w:hAnsi="仿宋" w:eastAsia="仿宋" w:cs="仿宋"/>
          <w:sz w:val="24"/>
          <w:szCs w:val="28"/>
        </w:rPr>
      </w:pPr>
      <w:bookmarkStart w:id="4" w:name="heading_8"/>
      <w:r>
        <w:rPr>
          <w:rFonts w:hint="eastAsia" w:ascii="仿宋" w:hAnsi="仿宋" w:eastAsia="仿宋" w:cs="仿宋"/>
          <w:b/>
          <w:sz w:val="36"/>
          <w:szCs w:val="28"/>
        </w:rPr>
        <w:t>4.</w:t>
      </w:r>
      <w:r>
        <w:rPr>
          <w:rFonts w:hint="eastAsia" w:ascii="仿宋" w:hAnsi="仿宋" w:eastAsia="仿宋" w:cs="仿宋"/>
          <w:b/>
          <w:sz w:val="36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36"/>
          <w:szCs w:val="28"/>
        </w:rPr>
        <w:t>碳钢储气罐</w:t>
      </w:r>
      <w:bookmarkEnd w:id="4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4.1 制造标准：严格按照《压力容器安全技术监察规程》制造，材质为Q345R碳钢，封头采用旋压成型工艺，经X光探伤检测合格。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4.2 附件配置：配备压力表（量程0-2.5MPa，精度1.6级）、安全阀、排污阀；罐体表面经喷砂除锈后涂环氧富锌底漆+聚氨酯面漆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4.3 资质要求：提供特种设备制造许可证、压力容器产品合格证及监检证书，确保可在当地特种设备监管部门备案。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5" w:name="heading_9"/>
      <w:r>
        <w:rPr>
          <w:rFonts w:hint="eastAsia" w:ascii="仿宋" w:hAnsi="仿宋" w:eastAsia="仿宋" w:cs="仿宋"/>
          <w:b/>
          <w:sz w:val="40"/>
          <w:szCs w:val="28"/>
        </w:rPr>
        <w:t>五、供货范围及推荐制造厂商</w:t>
      </w:r>
      <w:bookmarkEnd w:id="5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5.1 供货范围：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储气罐：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罐体</w:t>
      </w:r>
      <w:r>
        <w:rPr>
          <w:rFonts w:hint="eastAsia" w:ascii="仿宋" w:hAnsi="仿宋" w:eastAsia="仿宋" w:cs="仿宋"/>
          <w:sz w:val="28"/>
          <w:szCs w:val="28"/>
        </w:rPr>
        <w:t>及所有附件；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6" w:name="heading_10"/>
      <w:r>
        <w:rPr>
          <w:rFonts w:hint="eastAsia" w:ascii="仿宋" w:hAnsi="仿宋" w:eastAsia="仿宋" w:cs="仿宋"/>
          <w:b/>
          <w:sz w:val="40"/>
          <w:szCs w:val="28"/>
        </w:rPr>
        <w:t>六、到货验收标准</w:t>
      </w:r>
      <w:bookmarkEnd w:id="6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6.1 开箱验收：乙方组织甲方人员共同开箱，核对设备型号、数量、附件是否与合同及装箱清单一致；外包装无挤压变形，设备无磕碰、划痕、锈蚀，标识清晰。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6.2 资料验收：检查产品合格证、出厂试验报告、特种设备制造许可证（储气罐）、能效认证证书、使用说明书、安装图纸等资料是否齐全有效，且加盖原厂公章。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 xml:space="preserve"> 异议处理：验收中发现设备质量或性能问题，乙方须在接到甲方通知后3天内提出解决方案，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天内完成更换或维修，因此产生的费用由乙方承担。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7" w:name="heading_11"/>
      <w:r>
        <w:rPr>
          <w:rFonts w:hint="eastAsia" w:ascii="仿宋" w:hAnsi="仿宋" w:eastAsia="仿宋" w:cs="仿宋"/>
          <w:b/>
          <w:sz w:val="40"/>
          <w:szCs w:val="28"/>
        </w:rPr>
        <w:t>七、技术资料交付要求</w:t>
      </w:r>
      <w:bookmarkEnd w:id="7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7.1 交付时间：乙方中标后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天内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必须</w:t>
      </w:r>
      <w:r>
        <w:rPr>
          <w:rFonts w:hint="eastAsia" w:ascii="仿宋" w:hAnsi="仿宋" w:eastAsia="仿宋" w:cs="仿宋"/>
          <w:sz w:val="28"/>
          <w:szCs w:val="28"/>
        </w:rPr>
        <w:t>提交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设备基础图，未能按时提资的视为中标无效</w:t>
      </w:r>
      <w:r>
        <w:rPr>
          <w:rFonts w:hint="eastAsia" w:ascii="仿宋" w:hAnsi="仿宋" w:eastAsia="仿宋" w:cs="仿宋"/>
          <w:sz w:val="28"/>
          <w:szCs w:val="28"/>
        </w:rPr>
        <w:t>，设备到货时提交完整资料。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7.2 交付内容（纸质版一式四份，电子版一份U盘存储）：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设备总图、安装基础图、管路连接图、电气原理图及接线图；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外购件明细表（含品牌、型号、产地）、易损件清单及更换周期；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产品合格证、出厂试验报告（含压力试验、性能测试数据）；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使用维护说明书（含操作步骤、保养计划、故障排查指南）；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储气罐特种设备制造许可证、监检证书及备案所需资料。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7.3 资料要求：图纸采用AutoCAD 2018及以上版本绘制，文字资料为中文，内容准确规范，加盖乙方设计及质检专用章。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8" w:name="heading_12"/>
      <w:r>
        <w:rPr>
          <w:rFonts w:hint="eastAsia" w:ascii="仿宋" w:hAnsi="仿宋" w:eastAsia="仿宋" w:cs="仿宋"/>
          <w:b/>
          <w:sz w:val="40"/>
          <w:szCs w:val="28"/>
        </w:rPr>
        <w:t>八、售后服务及质量承诺</w:t>
      </w:r>
      <w:bookmarkEnd w:id="8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8.1 质量保证期：所有设备自安装调试合格并签署验收报告之日起，质保期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不少于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个月</w:t>
      </w:r>
      <w:r>
        <w:rPr>
          <w:rFonts w:hint="eastAsia" w:ascii="仿宋" w:hAnsi="仿宋" w:eastAsia="仿宋" w:cs="仿宋"/>
          <w:sz w:val="28"/>
          <w:szCs w:val="28"/>
        </w:rPr>
        <w:t>；质保期内，因制造质量问题导致的故障，乙方免费维修、更换零部件，更换后的零部件质保期重新计算。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8.2 服务响应：乙方设立24小时服务热线，接到甲方故障通知后，1小时内响应，4小时内给出解决方案，如需现场服务，技术人员须在48小时内抵达甲方现场（偏远地区不超过72小时）。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8.3 安装调试：乙方负责设备的现场安装指导、调试及试运行，确保设备达到设计性能；免费为甲方培训2-3名操作维护人员，内容包括设备原理、操作流程、日常保养及故障处理。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8.4 备件供应：质保期后，乙方以优惠价格提供备品备件，供应周期不超过7天；在设备使用寿命期内（至少10年），确保核心备件的持续供应。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8.5 现场配合：乙方需在供货前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需</w:t>
      </w:r>
      <w:r>
        <w:rPr>
          <w:rFonts w:hint="eastAsia" w:ascii="仿宋" w:hAnsi="仿宋" w:eastAsia="仿宋" w:cs="仿宋"/>
          <w:sz w:val="28"/>
          <w:szCs w:val="28"/>
        </w:rPr>
        <w:t>到甲方现场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进行</w:t>
      </w:r>
      <w:r>
        <w:rPr>
          <w:rFonts w:hint="eastAsia" w:ascii="仿宋" w:hAnsi="仿宋" w:eastAsia="仿宋" w:cs="仿宋"/>
          <w:sz w:val="28"/>
          <w:szCs w:val="28"/>
        </w:rPr>
        <w:t>勘测，甲方予以配合，确保设备安装匹配；设备安装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调试</w:t>
      </w:r>
      <w:r>
        <w:rPr>
          <w:rFonts w:hint="eastAsia" w:ascii="仿宋" w:hAnsi="仿宋" w:eastAsia="仿宋" w:cs="仿宋"/>
          <w:sz w:val="28"/>
          <w:szCs w:val="28"/>
        </w:rPr>
        <w:t>过程中如出现尺寸不符等问题，乙方须无偿整改。</w:t>
      </w:r>
    </w:p>
    <w:p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9" w:name="heading_13"/>
      <w:r>
        <w:rPr>
          <w:rFonts w:hint="eastAsia" w:ascii="仿宋" w:hAnsi="仿宋" w:eastAsia="仿宋" w:cs="仿宋"/>
          <w:b/>
          <w:sz w:val="40"/>
          <w:szCs w:val="28"/>
        </w:rPr>
        <w:t>九、交货时间及地点</w:t>
      </w:r>
      <w:bookmarkEnd w:id="9"/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9.1 交货时间：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中标通知书收到于2026年1月25日</w:t>
      </w:r>
      <w:r>
        <w:rPr>
          <w:rFonts w:hint="eastAsia" w:ascii="仿宋" w:hAnsi="仿宋" w:eastAsia="仿宋" w:cs="仿宋"/>
          <w:sz w:val="28"/>
          <w:szCs w:val="28"/>
        </w:rPr>
        <w:t>内完成所有设备的制造、运输及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28"/>
        </w:rPr>
        <w:t>安装调试，达到验收条件；确保工期衔接。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9.2 交货地点：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>指定地点，乙方负责设备运输，承担运输过程中的一切风险及费用。</w:t>
      </w:r>
    </w:p>
    <w:p>
      <w:pPr>
        <w:spacing w:before="320" w:after="120" w:line="288" w:lineRule="auto"/>
        <w:ind w:left="0"/>
        <w:jc w:val="left"/>
        <w:outlineLvl w:val="1"/>
        <w:rPr>
          <w:rFonts w:hint="default" w:ascii="仿宋" w:hAnsi="仿宋" w:eastAsia="仿宋" w:cs="仿宋"/>
          <w:b/>
          <w:sz w:val="40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40"/>
          <w:szCs w:val="28"/>
          <w:lang w:val="en-US" w:eastAsia="zh-CN"/>
        </w:rPr>
        <w:t>十、其他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1.本规格书内容经由甲乙双方于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时至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时通过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方式商定。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2.甲乙双方应当就签订本规格书的相关事宜保密，不得将签订主体、时间、内容等信息透露给其他第三人。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3 若乙方不能中标，本技术规格书自动失效，双方互不承担任何责任。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beforeAutospacing="0" w:after="10" w:afterAutospacing="0" w:line="360" w:lineRule="auto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FF0000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4本协议一式四份，甲方三份，乙方一份；其他未尽事宜，双方友好协商。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甲方：</w:t>
      </w:r>
      <w:r>
        <w:rPr>
          <w:rFonts w:hint="eastAsia" w:ascii="华文仿宋" w:hAnsi="华文仿宋" w:eastAsia="华文仿宋" w:cs="华文仿宋"/>
          <w:b/>
          <w:bCs/>
          <w:sz w:val="30"/>
          <w:szCs w:val="30"/>
          <w:lang w:val="en-US" w:eastAsia="zh-CN"/>
        </w:rPr>
        <w:t>酒钢集团甘肃工程技术有限责任公司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 xml:space="preserve"> 乙方：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甲方代表：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乙方代表：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日</w:t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YTVhOGRhN2Y3ODExMDQyZTM3YjgwOGNiY2Q5YTcifQ=="/>
  </w:docVars>
  <w:rsids>
    <w:rsidRoot w:val="00000000"/>
    <w:rsid w:val="017B2F92"/>
    <w:rsid w:val="05AE2D3C"/>
    <w:rsid w:val="0DE45DFB"/>
    <w:rsid w:val="110411F6"/>
    <w:rsid w:val="12F41048"/>
    <w:rsid w:val="1B667354"/>
    <w:rsid w:val="24F05029"/>
    <w:rsid w:val="26C37006"/>
    <w:rsid w:val="2D4F6EFD"/>
    <w:rsid w:val="2F307202"/>
    <w:rsid w:val="306F6FE9"/>
    <w:rsid w:val="38DC4FBE"/>
    <w:rsid w:val="3D8175A7"/>
    <w:rsid w:val="3E9B4698"/>
    <w:rsid w:val="3E9C4DE7"/>
    <w:rsid w:val="46F012F9"/>
    <w:rsid w:val="489221DB"/>
    <w:rsid w:val="4B315A3D"/>
    <w:rsid w:val="559F5F6C"/>
    <w:rsid w:val="5B4E38DC"/>
    <w:rsid w:val="60465054"/>
    <w:rsid w:val="64502F80"/>
    <w:rsid w:val="6D4046C0"/>
    <w:rsid w:val="6DA93E2C"/>
    <w:rsid w:val="758F0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hAnsi="Times New Roman"/>
      <w:sz w:val="24"/>
      <w:szCs w:val="24"/>
    </w:rPr>
  </w:style>
  <w:style w:type="paragraph" w:styleId="3">
    <w:name w:val="Body Text First Indent 2"/>
    <w:basedOn w:val="2"/>
    <w:qFormat/>
    <w:uiPriority w:val="0"/>
    <w:pPr>
      <w:spacing w:after="120" w:line="560" w:lineRule="exact"/>
      <w:ind w:left="420" w:leftChars="200" w:firstLine="420"/>
    </w:pPr>
    <w:rPr>
      <w:rFonts w:hAnsi="宋体"/>
      <w:sz w:val="28"/>
      <w:szCs w:val="22"/>
    </w:rPr>
  </w:style>
  <w:style w:type="paragraph" w:customStyle="1" w:styleId="6">
    <w:name w:val="样式 样式 行距: 1.5 倍行距 + 两端对齐 Char"/>
    <w:basedOn w:val="1"/>
    <w:autoRedefine/>
    <w:qFormat/>
    <w:uiPriority w:val="99"/>
    <w:pPr>
      <w:tabs>
        <w:tab w:val="left" w:pos="720"/>
      </w:tabs>
      <w:adjustRightInd w:val="0"/>
      <w:snapToGrid w:val="0"/>
      <w:ind w:firstLine="480" w:firstLineChars="200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2017</Words>
  <Characters>2143</Characters>
  <TotalTime>1</TotalTime>
  <ScaleCrop>false</ScaleCrop>
  <LinksUpToDate>false</LinksUpToDate>
  <CharactersWithSpaces>2371</CharactersWithSpaces>
  <Application>WPS Office_12.1.0.16910_F1E327BC-269C-435d-A152-05C5408002CA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2025-12-15T05:42:00Z</dcterms:created>
  <dc:creator>Apache POI</dc:creator>
  <cp:lastModifiedBy>倾尽所有，只为了那一回眸</cp:lastModifiedBy>
  <dcterms:modified xsi:type="dcterms:W3CDTF">2025-12-25T02:07:09Z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eyJoZGlkIjoiMzkwYWMxMzYyNDJlYTgzOTViMjYyYjBkMjdmYmQ5MDYiLCJ1c2VySWQiOiIxNDg5MzA2NTkzIn0=</vt:lpwstr>
  </property>
  <property fmtid="{D5CDD505-2E9C-101B-9397-08002B2CF9AE}" pid="3" name="KSOProductBuildVer">
    <vt:lpwstr>2052-12.1.0.16910</vt:lpwstr>
  </property>
  <property fmtid="{D5CDD505-2E9C-101B-9397-08002B2CF9AE}" pid="4" name="ICV">
    <vt:lpwstr>220943C8154E4877ACDB01960039AEA4_13</vt:lpwstr>
  </property>
</Properties>
</file>