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宋体" w:eastAsia="黑体"/>
          <w:b/>
          <w:sz w:val="52"/>
          <w:szCs w:val="52"/>
        </w:rPr>
      </w:pPr>
    </w:p>
    <w:p>
      <w:pPr>
        <w:snapToGrid w:val="0"/>
        <w:spacing w:line="360" w:lineRule="auto"/>
        <w:ind w:right="2" w:rightChars="1"/>
        <w:jc w:val="center"/>
        <w:rPr>
          <w:rFonts w:hint="eastAsia" w:ascii="宋体" w:hAnsi="宋体"/>
          <w:b/>
          <w:bCs w:val="0"/>
          <w:sz w:val="44"/>
          <w:szCs w:val="44"/>
        </w:rPr>
      </w:pPr>
      <w:r>
        <w:rPr>
          <w:rFonts w:hint="eastAsia" w:ascii="宋体" w:hAnsi="宋体"/>
          <w:b/>
          <w:sz w:val="44"/>
          <w:szCs w:val="44"/>
        </w:rPr>
        <w:t>酒钢集</w:t>
      </w:r>
      <w:r>
        <w:rPr>
          <w:rFonts w:hint="eastAsia" w:ascii="宋体" w:hAnsi="宋体"/>
          <w:b/>
          <w:bCs w:val="0"/>
          <w:sz w:val="44"/>
          <w:szCs w:val="44"/>
        </w:rPr>
        <w:t>团榆中钢铁有限责任公司</w:t>
      </w:r>
    </w:p>
    <w:p>
      <w:pPr>
        <w:snapToGrid w:val="0"/>
        <w:spacing w:line="360" w:lineRule="auto"/>
        <w:ind w:right="2" w:rightChars="1"/>
        <w:jc w:val="center"/>
        <w:rPr>
          <w:rFonts w:hint="eastAsia" w:ascii="宋体" w:hAnsi="宋体" w:eastAsia="宋体" w:cs="Times New Roman"/>
          <w:b/>
          <w:bCs w:val="0"/>
          <w:sz w:val="44"/>
          <w:szCs w:val="44"/>
        </w:rPr>
      </w:pPr>
      <w:r>
        <w:rPr>
          <w:rFonts w:hint="eastAsia" w:ascii="宋体" w:hAnsi="宋体" w:eastAsia="宋体" w:cs="Times New Roman"/>
          <w:b/>
          <w:bCs w:val="0"/>
          <w:sz w:val="44"/>
          <w:szCs w:val="44"/>
        </w:rPr>
        <w:t>炼钢作业区</w:t>
      </w:r>
    </w:p>
    <w:p>
      <w:pPr>
        <w:snapToGrid w:val="0"/>
        <w:spacing w:line="360" w:lineRule="auto"/>
        <w:ind w:right="-447"/>
        <w:jc w:val="center"/>
        <w:rPr>
          <w:rFonts w:hint="eastAsia" w:ascii="宋体" w:hAnsi="宋体"/>
          <w:b/>
          <w:sz w:val="36"/>
          <w:szCs w:val="48"/>
        </w:rPr>
      </w:pPr>
      <w:r>
        <w:rPr>
          <w:rFonts w:hint="eastAsia" w:ascii="宋体" w:hAnsi="宋体"/>
          <w:b/>
          <w:bCs w:val="0"/>
          <w:sz w:val="36"/>
          <w:szCs w:val="48"/>
        </w:rPr>
        <w:t>下料口\359×477×1884 稀土</w:t>
      </w:r>
      <w:r>
        <w:rPr>
          <w:rFonts w:hint="eastAsia" w:ascii="宋体" w:hAnsi="宋体"/>
          <w:b/>
          <w:sz w:val="36"/>
          <w:szCs w:val="48"/>
        </w:rPr>
        <w:t>合金铸钢</w:t>
      </w:r>
      <w:r>
        <w:rPr>
          <w:rFonts w:hint="eastAsia" w:ascii="宋体" w:hAnsi="宋体"/>
          <w:b/>
          <w:sz w:val="36"/>
          <w:szCs w:val="48"/>
          <w:lang w:val="en-US" w:eastAsia="zh-CN"/>
        </w:rPr>
        <w:t xml:space="preserve"> </w:t>
      </w:r>
      <w:r>
        <w:rPr>
          <w:rFonts w:hint="eastAsia" w:ascii="宋体" w:hAnsi="宋体"/>
          <w:b/>
          <w:sz w:val="36"/>
          <w:szCs w:val="48"/>
        </w:rPr>
        <w:t xml:space="preserve">转炉 120T </w:t>
      </w:r>
    </w:p>
    <w:p>
      <w:pPr>
        <w:snapToGrid w:val="0"/>
        <w:spacing w:line="360" w:lineRule="auto"/>
        <w:ind w:right="-447"/>
        <w:jc w:val="center"/>
        <w:rPr>
          <w:rFonts w:hint="eastAsia" w:ascii="宋体" w:hAnsi="宋体"/>
          <w:b/>
          <w:sz w:val="36"/>
          <w:szCs w:val="48"/>
        </w:rPr>
      </w:pPr>
      <w:r>
        <w:rPr>
          <w:rFonts w:hint="eastAsia" w:ascii="宋体" w:hAnsi="宋体"/>
          <w:b/>
          <w:sz w:val="36"/>
          <w:szCs w:val="48"/>
        </w:rPr>
        <w:t>技术规格书</w:t>
      </w:r>
    </w:p>
    <w:p>
      <w:pPr>
        <w:jc w:val="center"/>
        <w:rPr>
          <w:rFonts w:hint="eastAsia" w:ascii="黑体" w:eastAsia="黑体"/>
          <w:b/>
          <w:sz w:val="44"/>
          <w:szCs w:val="44"/>
        </w:rPr>
      </w:pPr>
    </w:p>
    <w:p>
      <w:pPr>
        <w:jc w:val="center"/>
        <w:rPr>
          <w:rFonts w:hint="eastAsia" w:ascii="黑体" w:eastAsia="黑体"/>
          <w:b/>
          <w:sz w:val="44"/>
          <w:szCs w:val="44"/>
        </w:rPr>
      </w:pPr>
    </w:p>
    <w:p>
      <w:pPr>
        <w:jc w:val="center"/>
        <w:rPr>
          <w:rFonts w:hint="eastAsia" w:ascii="黑体" w:eastAsia="黑体"/>
          <w:b/>
          <w:sz w:val="44"/>
          <w:szCs w:val="44"/>
        </w:rPr>
      </w:pPr>
    </w:p>
    <w:p>
      <w:pPr>
        <w:jc w:val="center"/>
        <w:rPr>
          <w:rFonts w:hint="eastAsia" w:ascii="黑体" w:eastAsia="黑体"/>
          <w:b/>
          <w:sz w:val="44"/>
          <w:szCs w:val="44"/>
        </w:rPr>
      </w:pPr>
    </w:p>
    <w:p>
      <w:pPr>
        <w:rPr>
          <w:rFonts w:hint="eastAsia" w:ascii="黑体" w:eastAsia="黑体"/>
          <w:b/>
          <w:sz w:val="44"/>
          <w:szCs w:val="44"/>
        </w:rPr>
      </w:pPr>
    </w:p>
    <w:p>
      <w:pPr>
        <w:jc w:val="center"/>
        <w:rPr>
          <w:rFonts w:ascii="宋体" w:hAnsi="宋体"/>
          <w:bCs/>
          <w:sz w:val="32"/>
          <w:szCs w:val="32"/>
        </w:rPr>
      </w:pPr>
      <w:r>
        <w:rPr>
          <w:rFonts w:hint="eastAsia" w:ascii="宋体" w:hAnsi="宋体"/>
          <w:sz w:val="32"/>
          <w:szCs w:val="32"/>
        </w:rPr>
        <w:t>甲方：</w:t>
      </w:r>
      <w:r>
        <w:rPr>
          <w:rFonts w:hint="eastAsia" w:ascii="宋体" w:hAnsi="宋体"/>
          <w:bCs/>
          <w:sz w:val="32"/>
          <w:szCs w:val="32"/>
        </w:rPr>
        <w:t>酒钢集团榆中钢铁有限责任公司</w:t>
      </w:r>
    </w:p>
    <w:p>
      <w:pPr>
        <w:jc w:val="center"/>
        <w:rPr>
          <w:rFonts w:hint="eastAsia" w:ascii="宋体" w:hAnsi="宋体"/>
          <w:bCs/>
          <w:sz w:val="32"/>
          <w:szCs w:val="32"/>
        </w:rPr>
      </w:pPr>
      <w:r>
        <w:rPr>
          <w:rFonts w:hint="eastAsia" w:ascii="宋体" w:hAnsi="宋体"/>
          <w:bCs/>
          <w:sz w:val="32"/>
          <w:szCs w:val="32"/>
        </w:rPr>
        <w:t>乙方：</w:t>
      </w:r>
    </w:p>
    <w:p>
      <w:pPr>
        <w:adjustRightInd w:val="0"/>
        <w:snapToGrid w:val="0"/>
        <w:jc w:val="center"/>
        <w:rPr>
          <w:rFonts w:hint="eastAsia" w:ascii="黑体" w:eastAsia="黑体"/>
          <w:sz w:val="10"/>
          <w:szCs w:val="10"/>
        </w:rPr>
      </w:pPr>
    </w:p>
    <w:p>
      <w:pPr>
        <w:adjustRightInd w:val="0"/>
        <w:snapToGrid w:val="0"/>
        <w:spacing w:before="156" w:beforeLines="50" w:after="156" w:afterLines="50" w:line="348" w:lineRule="auto"/>
        <w:jc w:val="center"/>
        <w:rPr>
          <w:rFonts w:hint="eastAsia" w:ascii="宋体" w:hAnsi="宋体"/>
          <w:b/>
          <w:sz w:val="28"/>
          <w:szCs w:val="28"/>
        </w:rPr>
      </w:pPr>
    </w:p>
    <w:p>
      <w:pPr>
        <w:adjustRightInd w:val="0"/>
        <w:snapToGrid w:val="0"/>
        <w:spacing w:before="156" w:beforeLines="50" w:after="156" w:afterLines="50" w:line="348" w:lineRule="auto"/>
        <w:jc w:val="center"/>
        <w:rPr>
          <w:rFonts w:hint="eastAsia" w:ascii="宋体" w:hAnsi="宋体"/>
          <w:b/>
          <w:sz w:val="28"/>
          <w:szCs w:val="28"/>
        </w:rPr>
      </w:pPr>
    </w:p>
    <w:p>
      <w:pPr>
        <w:adjustRightInd w:val="0"/>
        <w:snapToGrid w:val="0"/>
        <w:jc w:val="center"/>
        <w:rPr>
          <w:b/>
          <w:bCs/>
          <w:sz w:val="32"/>
        </w:rPr>
      </w:pPr>
      <w:r>
        <w:rPr>
          <w:rFonts w:hint="eastAsia"/>
          <w:b/>
          <w:bCs/>
          <w:sz w:val="32"/>
        </w:rPr>
        <w:t>二〇二五年</w:t>
      </w:r>
      <w:r>
        <w:rPr>
          <w:rFonts w:hint="eastAsia"/>
          <w:b/>
          <w:bCs/>
          <w:sz w:val="32"/>
          <w:lang w:val="en-US" w:eastAsia="zh-CN"/>
        </w:rPr>
        <w:t>*</w:t>
      </w:r>
      <w:r>
        <w:rPr>
          <w:rFonts w:hint="eastAsia"/>
          <w:b/>
          <w:bCs/>
          <w:sz w:val="32"/>
        </w:rPr>
        <w:t>月</w:t>
      </w:r>
    </w:p>
    <w:p>
      <w:pPr>
        <w:adjustRightInd w:val="0"/>
        <w:snapToGrid w:val="0"/>
        <w:jc w:val="left"/>
        <w:rPr>
          <w:rFonts w:ascii="宋体" w:hAnsi="宋体"/>
          <w:b/>
          <w:sz w:val="28"/>
          <w:szCs w:val="28"/>
        </w:rPr>
      </w:pPr>
    </w:p>
    <w:p>
      <w:pPr>
        <w:adjustRightInd w:val="0"/>
        <w:snapToGrid w:val="0"/>
        <w:jc w:val="left"/>
        <w:rPr>
          <w:rFonts w:ascii="宋体" w:hAnsi="宋体"/>
          <w:b/>
          <w:sz w:val="28"/>
          <w:szCs w:val="28"/>
        </w:rPr>
      </w:pPr>
    </w:p>
    <w:p>
      <w:pPr>
        <w:adjustRightInd w:val="0"/>
        <w:snapToGrid w:val="0"/>
        <w:jc w:val="left"/>
        <w:rPr>
          <w:rFonts w:ascii="宋体" w:hAnsi="宋体"/>
          <w:b/>
          <w:sz w:val="28"/>
          <w:szCs w:val="28"/>
        </w:rPr>
      </w:pPr>
    </w:p>
    <w:p>
      <w:pPr>
        <w:adjustRightInd w:val="0"/>
        <w:snapToGrid w:val="0"/>
        <w:jc w:val="left"/>
        <w:rPr>
          <w:rFonts w:ascii="宋体" w:hAnsi="宋体"/>
          <w:b/>
          <w:sz w:val="28"/>
          <w:szCs w:val="28"/>
        </w:rPr>
      </w:pPr>
    </w:p>
    <w:p>
      <w:pPr>
        <w:adjustRightInd w:val="0"/>
        <w:snapToGrid w:val="0"/>
        <w:jc w:val="left"/>
        <w:rPr>
          <w:rFonts w:ascii="宋体" w:hAnsi="宋体"/>
          <w:b/>
          <w:sz w:val="28"/>
          <w:szCs w:val="28"/>
        </w:rPr>
      </w:pPr>
    </w:p>
    <w:p>
      <w:pPr>
        <w:adjustRightInd w:val="0"/>
        <w:snapToGrid w:val="0"/>
        <w:jc w:val="left"/>
        <w:rPr>
          <w:rFonts w:ascii="宋体" w:hAnsi="宋体"/>
          <w:b/>
          <w:sz w:val="28"/>
          <w:szCs w:val="28"/>
        </w:rPr>
      </w:pPr>
    </w:p>
    <w:p>
      <w:pPr>
        <w:adjustRightInd w:val="0"/>
        <w:snapToGrid w:val="0"/>
        <w:jc w:val="left"/>
        <w:rPr>
          <w:rFonts w:ascii="宋体" w:hAnsi="宋体"/>
          <w:b/>
          <w:sz w:val="28"/>
          <w:szCs w:val="28"/>
        </w:rPr>
      </w:pPr>
    </w:p>
    <w:p>
      <w:pPr>
        <w:adjustRightInd w:val="0"/>
        <w:snapToGrid w:val="0"/>
        <w:jc w:val="left"/>
        <w:rPr>
          <w:rFonts w:ascii="宋体" w:hAnsi="宋体"/>
          <w:b/>
          <w:sz w:val="28"/>
          <w:szCs w:val="28"/>
        </w:rPr>
      </w:pPr>
    </w:p>
    <w:p>
      <w:pPr>
        <w:adjustRightInd w:val="0"/>
        <w:snapToGrid w:val="0"/>
        <w:jc w:val="left"/>
        <w:rPr>
          <w:rFonts w:ascii="宋体" w:hAnsi="宋体"/>
          <w:b/>
          <w:sz w:val="28"/>
          <w:szCs w:val="28"/>
        </w:rPr>
      </w:pPr>
    </w:p>
    <w:p>
      <w:pPr>
        <w:adjustRightInd w:val="0"/>
        <w:snapToGrid w:val="0"/>
        <w:jc w:val="left"/>
        <w:rPr>
          <w:rFonts w:ascii="宋体" w:hAnsi="宋体"/>
          <w:b/>
          <w:sz w:val="28"/>
          <w:szCs w:val="28"/>
        </w:rPr>
      </w:pPr>
    </w:p>
    <w:p>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附件一    总则</w:t>
      </w:r>
    </w:p>
    <w:p>
      <w:pPr>
        <w:spacing w:before="100" w:beforeAutospacing="1" w:after="100" w:afterAutospacing="1" w:line="480" w:lineRule="auto"/>
        <w:ind w:firstLine="2530" w:firstLineChars="900"/>
        <w:rPr>
          <w:rFonts w:hint="eastAsia" w:ascii="宋体" w:hAnsi="宋体"/>
          <w:b/>
          <w:sz w:val="28"/>
          <w:szCs w:val="28"/>
        </w:rPr>
      </w:pPr>
      <w:r>
        <w:rPr>
          <w:rFonts w:hint="eastAsia" w:ascii="宋体" w:hAnsi="宋体"/>
          <w:b/>
          <w:sz w:val="28"/>
          <w:szCs w:val="28"/>
        </w:rPr>
        <w:t xml:space="preserve">附件二    </w:t>
      </w:r>
      <w:r>
        <w:rPr>
          <w:rFonts w:hint="eastAsia" w:ascii="宋体" w:hAnsi="宋体" w:eastAsia="宋体" w:cs="Times New Roman"/>
          <w:b/>
          <w:sz w:val="28"/>
          <w:szCs w:val="28"/>
        </w:rPr>
        <w:t>使用环境、工况简介</w:t>
      </w:r>
    </w:p>
    <w:p>
      <w:pPr>
        <w:spacing w:before="100" w:beforeAutospacing="1" w:after="100" w:afterAutospacing="1" w:line="480" w:lineRule="auto"/>
        <w:ind w:firstLine="2530" w:firstLineChars="900"/>
        <w:rPr>
          <w:rFonts w:hint="eastAsia" w:ascii="宋体" w:hAnsi="宋体"/>
          <w:b/>
          <w:bCs w:val="0"/>
          <w:sz w:val="28"/>
          <w:szCs w:val="28"/>
        </w:rPr>
      </w:pPr>
      <w:r>
        <w:rPr>
          <w:rFonts w:hint="eastAsia" w:ascii="宋体" w:hAnsi="宋体"/>
          <w:b/>
          <w:sz w:val="28"/>
          <w:szCs w:val="28"/>
        </w:rPr>
        <w:t>附件</w:t>
      </w:r>
      <w:r>
        <w:rPr>
          <w:rFonts w:hint="eastAsia" w:ascii="宋体" w:hAnsi="宋体"/>
          <w:b/>
          <w:bCs w:val="0"/>
          <w:sz w:val="28"/>
          <w:szCs w:val="28"/>
        </w:rPr>
        <w:t xml:space="preserve">三    </w:t>
      </w:r>
      <w:r>
        <w:rPr>
          <w:rFonts w:hint="eastAsia" w:ascii="宋体" w:hAnsi="宋体" w:eastAsia="宋体" w:cs="Times New Roman"/>
          <w:b/>
          <w:bCs w:val="0"/>
          <w:sz w:val="28"/>
          <w:szCs w:val="28"/>
        </w:rPr>
        <w:t>技术参数</w:t>
      </w:r>
    </w:p>
    <w:p>
      <w:pPr>
        <w:spacing w:before="100" w:beforeAutospacing="1" w:after="100" w:afterAutospacing="1" w:line="480" w:lineRule="auto"/>
        <w:ind w:firstLine="2530" w:firstLineChars="900"/>
        <w:rPr>
          <w:rFonts w:hint="eastAsia" w:ascii="宋体" w:hAnsi="宋体"/>
          <w:b/>
          <w:bCs w:val="0"/>
          <w:sz w:val="28"/>
          <w:szCs w:val="28"/>
        </w:rPr>
      </w:pPr>
      <w:r>
        <w:rPr>
          <w:rFonts w:hint="eastAsia" w:ascii="宋体" w:hAnsi="宋体"/>
          <w:b/>
          <w:bCs w:val="0"/>
          <w:sz w:val="28"/>
          <w:szCs w:val="28"/>
        </w:rPr>
        <w:t xml:space="preserve">附件四    </w:t>
      </w:r>
      <w:r>
        <w:rPr>
          <w:rFonts w:hint="eastAsia" w:ascii="宋体" w:hAnsi="宋体" w:eastAsia="宋体" w:cs="宋体"/>
          <w:b/>
          <w:bCs w:val="0"/>
          <w:sz w:val="28"/>
          <w:szCs w:val="28"/>
        </w:rPr>
        <w:t>供货明细</w:t>
      </w:r>
    </w:p>
    <w:p>
      <w:pPr>
        <w:spacing w:before="100" w:beforeAutospacing="1" w:after="100" w:afterAutospacing="1" w:line="480" w:lineRule="auto"/>
        <w:ind w:firstLine="2530" w:firstLineChars="900"/>
        <w:rPr>
          <w:rFonts w:hint="eastAsia" w:ascii="宋体" w:hAnsi="宋体"/>
          <w:b/>
          <w:bCs w:val="0"/>
          <w:sz w:val="28"/>
          <w:szCs w:val="28"/>
        </w:rPr>
      </w:pPr>
      <w:r>
        <w:rPr>
          <w:rFonts w:hint="eastAsia" w:ascii="宋体" w:hAnsi="宋体"/>
          <w:b/>
          <w:bCs w:val="0"/>
          <w:sz w:val="28"/>
          <w:szCs w:val="28"/>
        </w:rPr>
        <w:t xml:space="preserve">附件五    </w:t>
      </w:r>
      <w:r>
        <w:rPr>
          <w:rFonts w:hint="eastAsia" w:ascii="宋体" w:hAnsi="宋体" w:eastAsia="宋体" w:cs="宋体"/>
          <w:b/>
          <w:bCs w:val="0"/>
          <w:sz w:val="28"/>
          <w:szCs w:val="28"/>
        </w:rPr>
        <w:t>双方责任和义务</w:t>
      </w:r>
    </w:p>
    <w:p>
      <w:pPr>
        <w:spacing w:before="100" w:beforeAutospacing="1" w:after="100" w:afterAutospacing="1" w:line="480" w:lineRule="auto"/>
        <w:ind w:firstLine="2530" w:firstLineChars="900"/>
        <w:rPr>
          <w:rFonts w:hint="eastAsia" w:ascii="宋体" w:hAnsi="宋体"/>
          <w:b/>
          <w:bCs w:val="0"/>
          <w:sz w:val="28"/>
          <w:szCs w:val="28"/>
        </w:rPr>
      </w:pPr>
      <w:r>
        <w:rPr>
          <w:rFonts w:hint="eastAsia" w:ascii="宋体" w:hAnsi="宋体"/>
          <w:b/>
          <w:bCs w:val="0"/>
          <w:sz w:val="28"/>
          <w:szCs w:val="28"/>
        </w:rPr>
        <w:t xml:space="preserve">附件六    </w:t>
      </w:r>
      <w:r>
        <w:rPr>
          <w:rFonts w:hint="eastAsia" w:ascii="宋体" w:hAnsi="宋体" w:eastAsia="宋体" w:cs="宋体"/>
          <w:b/>
          <w:bCs w:val="0"/>
          <w:sz w:val="28"/>
          <w:szCs w:val="28"/>
        </w:rPr>
        <w:t>验收标准</w:t>
      </w:r>
    </w:p>
    <w:p>
      <w:pPr>
        <w:spacing w:before="100" w:beforeAutospacing="1" w:after="100" w:afterAutospacing="1" w:line="480" w:lineRule="auto"/>
        <w:ind w:firstLine="2530" w:firstLineChars="900"/>
        <w:rPr>
          <w:rFonts w:hint="eastAsia" w:ascii="宋体" w:hAnsi="宋体" w:eastAsia="宋体" w:cs="宋体"/>
          <w:b/>
          <w:bCs w:val="0"/>
          <w:sz w:val="28"/>
          <w:szCs w:val="28"/>
        </w:rPr>
      </w:pPr>
      <w:r>
        <w:rPr>
          <w:rFonts w:hint="eastAsia" w:ascii="宋体" w:hAnsi="宋体"/>
          <w:b/>
          <w:bCs w:val="0"/>
          <w:sz w:val="28"/>
          <w:szCs w:val="28"/>
        </w:rPr>
        <w:t xml:space="preserve">附件七    </w:t>
      </w:r>
      <w:r>
        <w:rPr>
          <w:rFonts w:hint="eastAsia" w:ascii="宋体" w:hAnsi="宋体" w:eastAsia="宋体" w:cs="宋体"/>
          <w:b/>
          <w:bCs w:val="0"/>
          <w:sz w:val="28"/>
          <w:szCs w:val="28"/>
        </w:rPr>
        <w:t>资料交付</w:t>
      </w:r>
    </w:p>
    <w:p>
      <w:pPr>
        <w:spacing w:before="100" w:beforeAutospacing="1" w:after="100" w:afterAutospacing="1" w:line="480" w:lineRule="auto"/>
        <w:ind w:firstLine="2530" w:firstLineChars="900"/>
        <w:rPr>
          <w:rFonts w:hint="default" w:ascii="宋体" w:hAnsi="宋体" w:eastAsia="宋体" w:cs="宋体"/>
          <w:b/>
          <w:bCs w:val="0"/>
          <w:sz w:val="28"/>
          <w:szCs w:val="28"/>
          <w:lang w:val="en-US" w:eastAsia="zh-CN"/>
        </w:rPr>
      </w:pPr>
      <w:r>
        <w:rPr>
          <w:rFonts w:hint="eastAsia" w:ascii="宋体" w:hAnsi="宋体" w:eastAsia="宋体" w:cs="宋体"/>
          <w:b/>
          <w:bCs w:val="0"/>
          <w:sz w:val="28"/>
          <w:szCs w:val="28"/>
          <w:lang w:eastAsia="zh-CN"/>
        </w:rPr>
        <w:t>附件八</w:t>
      </w:r>
      <w:r>
        <w:rPr>
          <w:rFonts w:hint="eastAsia" w:ascii="宋体" w:hAnsi="宋体" w:eastAsia="宋体" w:cs="宋体"/>
          <w:b/>
          <w:bCs w:val="0"/>
          <w:sz w:val="28"/>
          <w:szCs w:val="28"/>
          <w:lang w:val="en-US" w:eastAsia="zh-CN"/>
        </w:rPr>
        <w:t xml:space="preserve">    </w:t>
      </w:r>
      <w:r>
        <w:rPr>
          <w:rFonts w:hint="eastAsia" w:ascii="宋体" w:hAnsi="宋体" w:eastAsia="宋体" w:cs="宋体"/>
          <w:b/>
          <w:bCs w:val="0"/>
          <w:sz w:val="28"/>
          <w:szCs w:val="28"/>
        </w:rPr>
        <w:t>其他事宜</w:t>
      </w:r>
    </w:p>
    <w:p>
      <w:pPr>
        <w:adjustRightInd w:val="0"/>
        <w:snapToGrid w:val="0"/>
        <w:jc w:val="left"/>
        <w:rPr>
          <w:rFonts w:hint="eastAsia" w:ascii="宋体" w:hAnsi="宋体" w:eastAsia="宋体" w:cs="宋体"/>
          <w:b/>
          <w:sz w:val="28"/>
          <w:szCs w:val="28"/>
        </w:rPr>
      </w:pPr>
      <w:r>
        <w:rPr>
          <w:rFonts w:ascii="宋体" w:hAnsi="宋体"/>
          <w:b/>
          <w:sz w:val="28"/>
          <w:szCs w:val="28"/>
        </w:rPr>
        <w:br w:type="page"/>
      </w:r>
      <w:r>
        <w:rPr>
          <w:rFonts w:hint="eastAsia" w:ascii="宋体" w:hAnsi="宋体" w:eastAsia="宋体" w:cs="宋体"/>
          <w:b/>
          <w:sz w:val="28"/>
          <w:szCs w:val="28"/>
        </w:rPr>
        <w:t>甲方：酒钢集团榆中钢铁有限责任公司</w:t>
      </w:r>
    </w:p>
    <w:p>
      <w:pPr>
        <w:adjustRightInd w:val="0"/>
        <w:snapToGrid w:val="0"/>
        <w:jc w:val="left"/>
        <w:rPr>
          <w:rFonts w:hint="eastAsia" w:ascii="宋体" w:hAnsi="宋体" w:eastAsia="宋体" w:cs="宋体"/>
          <w:b/>
          <w:sz w:val="28"/>
          <w:szCs w:val="28"/>
        </w:rPr>
      </w:pPr>
      <w:r>
        <w:rPr>
          <w:rFonts w:hint="eastAsia" w:ascii="宋体" w:hAnsi="宋体" w:eastAsia="宋体" w:cs="宋体"/>
          <w:b/>
          <w:sz w:val="28"/>
          <w:szCs w:val="28"/>
        </w:rPr>
        <w:t>乙方：</w:t>
      </w:r>
    </w:p>
    <w:p>
      <w:pPr>
        <w:tabs>
          <w:tab w:val="left" w:pos="830"/>
        </w:tabs>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经甲乙双方共同协商沟通后，就甲方购买乙方转炉稀土耐热合金下料口采购经双方协商，达成如下技术规格书：</w:t>
      </w:r>
    </w:p>
    <w:p>
      <w:pPr>
        <w:pStyle w:val="2"/>
        <w:snapToGrid w:val="0"/>
        <w:spacing w:before="0" w:after="0" w:line="240" w:lineRule="auto"/>
        <w:rPr>
          <w:rFonts w:hint="eastAsia" w:ascii="宋体" w:hAnsi="宋体" w:eastAsia="宋体" w:cs="宋体"/>
          <w:sz w:val="28"/>
          <w:szCs w:val="28"/>
        </w:rPr>
      </w:pPr>
      <w:bookmarkStart w:id="0" w:name="_Toc4700784"/>
      <w:bookmarkStart w:id="1" w:name="_Toc353109410"/>
      <w:r>
        <w:rPr>
          <w:rFonts w:hint="eastAsia" w:ascii="宋体" w:hAnsi="宋体" w:eastAsia="宋体" w:cs="宋体"/>
          <w:sz w:val="28"/>
          <w:szCs w:val="28"/>
        </w:rPr>
        <w:t>总 则</w:t>
      </w:r>
      <w:bookmarkEnd w:id="0"/>
      <w:bookmarkEnd w:id="1"/>
    </w:p>
    <w:p>
      <w:pPr>
        <w:snapToGrid w:val="0"/>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1)本技术协议书就酒钢集团榆中钢铁有限责任公司炼钢作业区转炉稀土耐热合金下料口提出了设备的功能设计、结构、安装和试验等方面的要求。</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highlight w:val="none"/>
        </w:rPr>
        <w:t>2)本协议</w:t>
      </w:r>
      <w:r>
        <w:rPr>
          <w:rFonts w:hint="eastAsia" w:ascii="宋体" w:hAnsi="宋体" w:eastAsia="宋体" w:cs="宋体"/>
          <w:sz w:val="28"/>
          <w:szCs w:val="28"/>
        </w:rPr>
        <w:t>书提出的是最低限度的技术要求，并没有对所有的技术细节做出规定，也未引出所有的标准和规范文件，乙方应保证提供的产品至少符合本协议书及相关工业标准。</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3)本协议书与投标书中的内容相互补充，本协议书中没有的内容或低于技术投标书中的规范及标准等，应以技术投标书中的承诺为准。</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4)本协议书经买卖双方共同确认和签字后作为订货合同的附件，与合同具有同等的法律效力。</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5</w:t>
      </w:r>
      <w:r>
        <w:rPr>
          <w:rFonts w:hint="eastAsia" w:ascii="宋体" w:hAnsi="宋体" w:eastAsia="宋体" w:cs="宋体"/>
          <w:sz w:val="28"/>
          <w:szCs w:val="28"/>
        </w:rPr>
        <w:t xml:space="preserve"> 在合同签定后，甲方有权因规范、标准、规程发生变化而提出一些补充要求。</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6</w:t>
      </w:r>
      <w:r>
        <w:rPr>
          <w:rFonts w:hint="eastAsia" w:ascii="宋体" w:hAnsi="宋体" w:eastAsia="宋体" w:cs="宋体"/>
          <w:sz w:val="28"/>
          <w:szCs w:val="28"/>
        </w:rPr>
        <w:t>在合同签订15天内，按本技术规格书的要求，乙方提出合同设备的设计、制造、检验/试验、装配、安装、调试、试运、验收、试验、运行和维护等标准清单给甲方，供甲方确认。</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7</w:t>
      </w:r>
      <w:r>
        <w:rPr>
          <w:rFonts w:hint="eastAsia" w:ascii="宋体" w:hAnsi="宋体" w:eastAsia="宋体" w:cs="宋体"/>
          <w:sz w:val="28"/>
          <w:szCs w:val="28"/>
        </w:rPr>
        <w:t>乙方须对货物设计的完整性、合理性和设计质量承担全部责任，保证货物设计满足工艺要求。</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8</w:t>
      </w:r>
      <w:r>
        <w:rPr>
          <w:rFonts w:hint="eastAsia" w:ascii="宋体" w:hAnsi="宋体" w:eastAsia="宋体" w:cs="宋体"/>
          <w:sz w:val="28"/>
          <w:szCs w:val="28"/>
        </w:rPr>
        <w:t>乙方在合同货物制造中，发生侵犯专利的行为时其侵权责任与甲方无关。</w:t>
      </w:r>
    </w:p>
    <w:p>
      <w:pPr>
        <w:pStyle w:val="2"/>
        <w:snapToGrid w:val="0"/>
        <w:spacing w:before="0" w:after="0" w:line="240" w:lineRule="auto"/>
        <w:rPr>
          <w:rFonts w:hint="eastAsia" w:ascii="宋体" w:hAnsi="宋体" w:eastAsia="宋体" w:cs="宋体"/>
          <w:sz w:val="28"/>
          <w:szCs w:val="28"/>
        </w:rPr>
      </w:pPr>
      <w:bookmarkStart w:id="2" w:name="_Toc4700785"/>
      <w:r>
        <w:rPr>
          <w:rFonts w:hint="eastAsia" w:ascii="宋体" w:hAnsi="宋体" w:eastAsia="宋体" w:cs="宋体"/>
          <w:sz w:val="28"/>
          <w:szCs w:val="28"/>
        </w:rPr>
        <w:t>使用环境、工况简介</w:t>
      </w:r>
      <w:bookmarkEnd w:id="2"/>
      <w:r>
        <w:rPr>
          <w:rFonts w:hint="eastAsia" w:ascii="宋体" w:hAnsi="宋体" w:eastAsia="宋体" w:cs="宋体"/>
          <w:sz w:val="28"/>
          <w:szCs w:val="28"/>
        </w:rPr>
        <w:t xml:space="preserve"> </w:t>
      </w:r>
    </w:p>
    <w:p>
      <w:pPr>
        <w:snapToGrid w:val="0"/>
        <w:ind w:firstLine="562" w:firstLineChars="200"/>
        <w:rPr>
          <w:rFonts w:hint="eastAsia" w:ascii="宋体" w:hAnsi="宋体" w:eastAsia="宋体" w:cs="宋体"/>
          <w:sz w:val="28"/>
          <w:szCs w:val="28"/>
        </w:rPr>
      </w:pPr>
      <w:r>
        <w:rPr>
          <w:rFonts w:hint="eastAsia" w:ascii="宋体" w:hAnsi="宋体" w:eastAsia="宋体" w:cs="宋体"/>
          <w:b/>
          <w:sz w:val="28"/>
          <w:szCs w:val="28"/>
        </w:rPr>
        <w:t>2.1安装位置：</w:t>
      </w:r>
      <w:r>
        <w:rPr>
          <w:rFonts w:hint="eastAsia" w:ascii="宋体" w:hAnsi="宋体" w:eastAsia="宋体" w:cs="宋体"/>
          <w:sz w:val="28"/>
          <w:szCs w:val="28"/>
        </w:rPr>
        <w:t>甲方炼钢作业区转炉炉口段烟道。</w:t>
      </w:r>
    </w:p>
    <w:p>
      <w:pPr>
        <w:snapToGrid w:val="0"/>
        <w:ind w:firstLine="562" w:firstLineChars="200"/>
        <w:rPr>
          <w:rFonts w:hint="eastAsia" w:ascii="宋体" w:hAnsi="宋体" w:eastAsia="宋体" w:cs="宋体"/>
          <w:sz w:val="28"/>
          <w:szCs w:val="28"/>
        </w:rPr>
      </w:pPr>
      <w:r>
        <w:rPr>
          <w:rFonts w:hint="eastAsia" w:ascii="宋体" w:hAnsi="宋体" w:eastAsia="宋体" w:cs="宋体"/>
          <w:b/>
          <w:sz w:val="28"/>
          <w:szCs w:val="28"/>
        </w:rPr>
        <w:t>2.2原始炉气成分：</w:t>
      </w:r>
      <w:r>
        <w:rPr>
          <w:rFonts w:hint="eastAsia" w:ascii="宋体" w:hAnsi="宋体" w:eastAsia="宋体" w:cs="宋体"/>
          <w:sz w:val="28"/>
          <w:szCs w:val="28"/>
        </w:rPr>
        <w:t>CO</w:t>
      </w:r>
      <w:r>
        <w:rPr>
          <w:rFonts w:hint="eastAsia" w:ascii="宋体" w:hAnsi="宋体" w:eastAsia="宋体" w:cs="宋体"/>
          <w:sz w:val="28"/>
          <w:szCs w:val="28"/>
          <w:vertAlign w:val="subscript"/>
        </w:rPr>
        <w:t>：</w:t>
      </w:r>
      <w:r>
        <w:rPr>
          <w:rFonts w:hint="eastAsia" w:ascii="宋体" w:hAnsi="宋体" w:eastAsia="宋体" w:cs="宋体"/>
          <w:sz w:val="28"/>
          <w:szCs w:val="28"/>
        </w:rPr>
        <w:t>86%、CO</w:t>
      </w:r>
      <w:r>
        <w:rPr>
          <w:rFonts w:hint="eastAsia" w:ascii="宋体" w:hAnsi="宋体" w:eastAsia="宋体" w:cs="宋体"/>
          <w:sz w:val="28"/>
          <w:szCs w:val="28"/>
          <w:vertAlign w:val="subscript"/>
        </w:rPr>
        <w:t>2：</w:t>
      </w:r>
      <w:r>
        <w:rPr>
          <w:rFonts w:hint="eastAsia" w:ascii="宋体" w:hAnsi="宋体" w:eastAsia="宋体" w:cs="宋体"/>
          <w:sz w:val="28"/>
          <w:szCs w:val="28"/>
        </w:rPr>
        <w:t>10%、N</w:t>
      </w:r>
      <w:r>
        <w:rPr>
          <w:rFonts w:hint="eastAsia" w:ascii="宋体" w:hAnsi="宋体" w:eastAsia="宋体" w:cs="宋体"/>
          <w:sz w:val="28"/>
          <w:szCs w:val="28"/>
          <w:vertAlign w:val="subscript"/>
        </w:rPr>
        <w:t>2：</w:t>
      </w:r>
      <w:r>
        <w:rPr>
          <w:rFonts w:hint="eastAsia" w:ascii="宋体" w:hAnsi="宋体" w:eastAsia="宋体" w:cs="宋体"/>
          <w:sz w:val="28"/>
          <w:szCs w:val="28"/>
        </w:rPr>
        <w:t>3.3%、O</w:t>
      </w:r>
      <w:r>
        <w:rPr>
          <w:rFonts w:hint="eastAsia" w:ascii="宋体" w:hAnsi="宋体" w:eastAsia="宋体" w:cs="宋体"/>
          <w:sz w:val="28"/>
          <w:szCs w:val="28"/>
          <w:vertAlign w:val="subscript"/>
        </w:rPr>
        <w:t>2：</w:t>
      </w:r>
      <w:r>
        <w:rPr>
          <w:rFonts w:hint="eastAsia" w:ascii="宋体" w:hAnsi="宋体" w:eastAsia="宋体" w:cs="宋体"/>
          <w:sz w:val="28"/>
          <w:szCs w:val="28"/>
        </w:rPr>
        <w:t>0.4%；其它0.3%。</w:t>
      </w:r>
    </w:p>
    <w:p>
      <w:pPr>
        <w:snapToGrid w:val="0"/>
        <w:ind w:firstLine="562" w:firstLineChars="200"/>
        <w:rPr>
          <w:rFonts w:hint="eastAsia" w:ascii="宋体" w:hAnsi="宋体" w:eastAsia="宋体" w:cs="宋体"/>
          <w:sz w:val="28"/>
          <w:szCs w:val="28"/>
        </w:rPr>
      </w:pPr>
      <w:r>
        <w:rPr>
          <w:rFonts w:hint="eastAsia" w:ascii="宋体" w:hAnsi="宋体" w:eastAsia="宋体" w:cs="宋体"/>
          <w:b/>
          <w:sz w:val="28"/>
          <w:szCs w:val="28"/>
        </w:rPr>
        <w:t>2.3使用温度：</w:t>
      </w:r>
      <w:r>
        <w:rPr>
          <w:rFonts w:hint="eastAsia" w:ascii="宋体" w:hAnsi="宋体" w:eastAsia="宋体" w:cs="宋体"/>
          <w:sz w:val="28"/>
          <w:szCs w:val="28"/>
        </w:rPr>
        <w:t>1300℃-1400℃。</w:t>
      </w:r>
    </w:p>
    <w:p>
      <w:pPr>
        <w:pStyle w:val="2"/>
        <w:snapToGrid w:val="0"/>
        <w:spacing w:before="0" w:after="0" w:line="240" w:lineRule="auto"/>
        <w:rPr>
          <w:rFonts w:hint="eastAsia" w:ascii="宋体" w:hAnsi="宋体" w:eastAsia="宋体" w:cs="宋体"/>
          <w:sz w:val="28"/>
          <w:szCs w:val="28"/>
        </w:rPr>
      </w:pPr>
      <w:bookmarkStart w:id="3" w:name="_Toc4700786"/>
      <w:r>
        <w:rPr>
          <w:rFonts w:hint="eastAsia" w:ascii="宋体" w:hAnsi="宋体" w:eastAsia="宋体" w:cs="宋体"/>
          <w:sz w:val="28"/>
          <w:szCs w:val="28"/>
        </w:rPr>
        <w:t>技术参数</w:t>
      </w:r>
      <w:bookmarkEnd w:id="3"/>
    </w:p>
    <w:p>
      <w:pPr>
        <w:pStyle w:val="3"/>
        <w:snapToGrid w:val="0"/>
        <w:spacing w:before="0" w:after="0" w:line="240" w:lineRule="auto"/>
        <w:rPr>
          <w:rFonts w:hint="eastAsia" w:ascii="宋体" w:hAnsi="宋体" w:eastAsia="宋体" w:cs="宋体"/>
          <w:sz w:val="28"/>
          <w:szCs w:val="28"/>
        </w:rPr>
      </w:pPr>
      <w:r>
        <w:rPr>
          <w:rFonts w:hint="eastAsia" w:ascii="宋体" w:hAnsi="宋体" w:eastAsia="宋体" w:cs="宋体"/>
          <w:sz w:val="28"/>
          <w:szCs w:val="28"/>
        </w:rPr>
        <w:t xml:space="preserve"> </w:t>
      </w:r>
      <w:bookmarkStart w:id="4" w:name="_Toc4700787"/>
      <w:r>
        <w:rPr>
          <w:rFonts w:hint="eastAsia" w:ascii="宋体" w:hAnsi="宋体" w:eastAsia="宋体" w:cs="宋体"/>
          <w:sz w:val="28"/>
          <w:szCs w:val="28"/>
        </w:rPr>
        <w:t>设备描述</w:t>
      </w:r>
      <w:bookmarkEnd w:id="4"/>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下料口安装在甲方炼钢作业区转炉炉口段烟道上，下法兰与炉口段烟道下料口底座法兰连接，上法兰与氮气密封装置连接，下料口采用稀土耐热合金耐磨结构。</w:t>
      </w:r>
    </w:p>
    <w:p>
      <w:pPr>
        <w:pStyle w:val="3"/>
        <w:snapToGrid w:val="0"/>
        <w:spacing w:before="0" w:after="0" w:line="240" w:lineRule="auto"/>
        <w:rPr>
          <w:rFonts w:hint="eastAsia" w:ascii="宋体" w:hAnsi="宋体" w:eastAsia="宋体" w:cs="宋体"/>
          <w:sz w:val="28"/>
          <w:szCs w:val="28"/>
        </w:rPr>
      </w:pPr>
      <w:r>
        <w:rPr>
          <w:rFonts w:hint="eastAsia" w:ascii="宋体" w:hAnsi="宋体" w:eastAsia="宋体" w:cs="宋体"/>
          <w:sz w:val="28"/>
          <w:szCs w:val="28"/>
        </w:rPr>
        <w:t xml:space="preserve"> </w:t>
      </w:r>
      <w:bookmarkStart w:id="5" w:name="_Toc4700788"/>
      <w:r>
        <w:rPr>
          <w:rFonts w:hint="eastAsia" w:ascii="宋体" w:hAnsi="宋体" w:eastAsia="宋体" w:cs="宋体"/>
          <w:sz w:val="28"/>
          <w:szCs w:val="28"/>
        </w:rPr>
        <w:t>技术参数</w:t>
      </w:r>
      <w:bookmarkEnd w:id="5"/>
      <w:r>
        <w:rPr>
          <w:rFonts w:hint="eastAsia" w:ascii="宋体" w:hAnsi="宋体" w:eastAsia="宋体" w:cs="宋体"/>
          <w:sz w:val="28"/>
          <w:szCs w:val="28"/>
          <w:lang w:eastAsia="zh-CN"/>
        </w:rPr>
        <w:t>及采购要求</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数量：</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2个(炉前看左侧1个，炉前看右侧1个)；</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结构形式：</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稀土耐热合金；</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下料口内径：</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下半部半径R215mm（240°范围）</w:t>
      </w:r>
    </w:p>
    <w:p>
      <w:pPr>
        <w:snapToGrid w:val="0"/>
        <w:ind w:left="3640" w:firstLine="560" w:firstLineChars="200"/>
        <w:rPr>
          <w:rFonts w:hint="eastAsia" w:ascii="宋体" w:hAnsi="宋体" w:eastAsia="宋体" w:cs="宋体"/>
          <w:sz w:val="28"/>
          <w:szCs w:val="28"/>
        </w:rPr>
      </w:pPr>
      <w:r>
        <w:rPr>
          <w:rFonts w:hint="eastAsia" w:ascii="宋体" w:hAnsi="宋体" w:eastAsia="宋体" w:cs="宋体"/>
          <w:sz w:val="28"/>
          <w:szCs w:val="28"/>
        </w:rPr>
        <w:t>上半部半径R235mm（120°范围）；</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下料口外径：</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φ600mm；</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下法兰：</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厚度δ=12mm；</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上法兰：</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厚度δ=12mm；</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冷却水进口管：</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bookmarkStart w:id="6" w:name="OLE_LINK1"/>
      <w:r>
        <w:rPr>
          <w:rFonts w:hint="eastAsia" w:ascii="宋体" w:hAnsi="宋体" w:eastAsia="宋体" w:cs="宋体"/>
          <w:sz w:val="28"/>
          <w:szCs w:val="28"/>
        </w:rPr>
        <w:t>DN80，PN25</w:t>
      </w:r>
      <w:bookmarkEnd w:id="6"/>
      <w:r>
        <w:rPr>
          <w:rFonts w:hint="eastAsia" w:ascii="宋体" w:hAnsi="宋体" w:eastAsia="宋体" w:cs="宋体"/>
          <w:sz w:val="28"/>
          <w:szCs w:val="28"/>
        </w:rPr>
        <w:t>；</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冷却水出口管：</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DN100，PN25；</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冷却水量：</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30m</w:t>
      </w:r>
      <w:r>
        <w:rPr>
          <w:rFonts w:hint="eastAsia" w:ascii="宋体" w:hAnsi="宋体" w:eastAsia="宋体" w:cs="宋体"/>
          <w:sz w:val="28"/>
          <w:szCs w:val="28"/>
          <w:vertAlign w:val="superscript"/>
        </w:rPr>
        <w:t>3</w:t>
      </w:r>
      <w:r>
        <w:rPr>
          <w:rFonts w:hint="eastAsia" w:ascii="宋体" w:hAnsi="宋体" w:eastAsia="宋体" w:cs="宋体"/>
          <w:sz w:val="28"/>
          <w:szCs w:val="28"/>
        </w:rPr>
        <w:t>/h；</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冷却水压：</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1.0MPa；</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冷却水温度：</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40℃</w:t>
      </w:r>
    </w:p>
    <w:p>
      <w:pPr>
        <w:pStyle w:val="3"/>
        <w:rPr>
          <w:rFonts w:hint="eastAsia" w:ascii="宋体" w:hAnsi="宋体" w:eastAsia="宋体" w:cs="宋体"/>
          <w:sz w:val="28"/>
          <w:szCs w:val="28"/>
        </w:rPr>
      </w:pPr>
      <w:bookmarkStart w:id="7" w:name="_Toc4700789"/>
      <w:r>
        <w:rPr>
          <w:rFonts w:hint="eastAsia" w:ascii="宋体" w:hAnsi="宋体" w:eastAsia="宋体" w:cs="宋体"/>
          <w:sz w:val="28"/>
          <w:szCs w:val="28"/>
        </w:rPr>
        <w:t>设备组成（每件）</w:t>
      </w:r>
      <w:bookmarkEnd w:id="7"/>
    </w:p>
    <w:p>
      <w:pPr>
        <w:pStyle w:val="4"/>
        <w:rPr>
          <w:rFonts w:hint="eastAsia" w:ascii="宋体" w:hAnsi="宋体" w:eastAsia="宋体" w:cs="宋体"/>
          <w:sz w:val="28"/>
          <w:szCs w:val="28"/>
        </w:rPr>
      </w:pPr>
      <w:r>
        <w:rPr>
          <w:rFonts w:hint="eastAsia" w:ascii="宋体" w:hAnsi="宋体" w:eastAsia="宋体" w:cs="宋体"/>
          <w:sz w:val="28"/>
          <w:szCs w:val="28"/>
        </w:rPr>
        <w:t>下料口</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下料管（稀土耐热合金整体铸造）</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1个；</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下法兰（Q235B）</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1个；</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上法兰（Q235B）</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1个；</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冷却水管</w:t>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ab/>
      </w:r>
      <w:r>
        <w:rPr>
          <w:rFonts w:hint="eastAsia" w:ascii="宋体" w:hAnsi="宋体" w:eastAsia="宋体" w:cs="宋体"/>
          <w:sz w:val="28"/>
          <w:szCs w:val="28"/>
        </w:rPr>
        <w:t>1套；</w:t>
      </w:r>
    </w:p>
    <w:p>
      <w:pPr>
        <w:pStyle w:val="3"/>
        <w:snapToGrid w:val="0"/>
        <w:spacing w:before="0" w:after="0" w:line="240" w:lineRule="auto"/>
        <w:rPr>
          <w:rFonts w:hint="eastAsia" w:ascii="宋体" w:hAnsi="宋体" w:eastAsia="宋体" w:cs="宋体"/>
          <w:sz w:val="28"/>
          <w:szCs w:val="28"/>
        </w:rPr>
      </w:pPr>
      <w:bookmarkStart w:id="8" w:name="_Toc4700790"/>
      <w:r>
        <w:rPr>
          <w:rFonts w:hint="eastAsia" w:ascii="宋体" w:hAnsi="宋体" w:eastAsia="宋体" w:cs="宋体"/>
          <w:sz w:val="28"/>
          <w:szCs w:val="28"/>
        </w:rPr>
        <w:t>技术要求</w:t>
      </w:r>
      <w:bookmarkEnd w:id="8"/>
    </w:p>
    <w:p>
      <w:pPr>
        <w:numPr>
          <w:ilvl w:val="0"/>
          <w:numId w:val="3"/>
        </w:numPr>
        <w:snapToGrid w:val="0"/>
        <w:rPr>
          <w:rFonts w:hint="eastAsia" w:ascii="宋体" w:hAnsi="宋体" w:eastAsia="宋体" w:cs="宋体"/>
          <w:sz w:val="28"/>
          <w:szCs w:val="28"/>
        </w:rPr>
      </w:pPr>
      <w:r>
        <w:rPr>
          <w:rFonts w:hint="eastAsia" w:ascii="宋体" w:hAnsi="宋体" w:eastAsia="宋体" w:cs="宋体"/>
          <w:sz w:val="28"/>
          <w:szCs w:val="28"/>
        </w:rPr>
        <w:t>下料口要求能实现快速拆卸更换，下料口内壁240º与物料接触侧有防磨、防碰撞措施并采用耐磨、耐高温材质。</w:t>
      </w:r>
    </w:p>
    <w:p>
      <w:pPr>
        <w:numPr>
          <w:ilvl w:val="0"/>
          <w:numId w:val="3"/>
        </w:numPr>
        <w:snapToGrid w:val="0"/>
        <w:rPr>
          <w:rFonts w:hint="eastAsia" w:ascii="宋体" w:hAnsi="宋体" w:eastAsia="宋体" w:cs="宋体"/>
          <w:sz w:val="28"/>
          <w:szCs w:val="28"/>
        </w:rPr>
      </w:pPr>
      <w:r>
        <w:rPr>
          <w:rFonts w:hint="eastAsia" w:ascii="宋体" w:hAnsi="宋体" w:eastAsia="宋体" w:cs="宋体"/>
          <w:sz w:val="28"/>
          <w:szCs w:val="28"/>
        </w:rPr>
        <w:t>满足原装配尺寸要求。</w:t>
      </w:r>
    </w:p>
    <w:p>
      <w:pPr>
        <w:pStyle w:val="2"/>
        <w:snapToGrid w:val="0"/>
        <w:spacing w:before="0" w:after="0" w:line="240" w:lineRule="auto"/>
        <w:rPr>
          <w:rFonts w:hint="eastAsia" w:ascii="宋体" w:hAnsi="宋体" w:eastAsia="宋体" w:cs="宋体"/>
          <w:sz w:val="28"/>
          <w:szCs w:val="28"/>
        </w:rPr>
      </w:pPr>
      <w:bookmarkStart w:id="9" w:name="_Toc4700791"/>
      <w:r>
        <w:rPr>
          <w:rFonts w:hint="eastAsia" w:ascii="宋体" w:hAnsi="宋体" w:eastAsia="宋体" w:cs="宋体"/>
          <w:sz w:val="28"/>
          <w:szCs w:val="28"/>
        </w:rPr>
        <w:t>供货明细</w:t>
      </w:r>
      <w:bookmarkEnd w:id="9"/>
    </w:p>
    <w:tbl>
      <w:tblPr>
        <w:tblStyle w:val="23"/>
        <w:tblW w:w="861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
      <w:tblGrid>
        <w:gridCol w:w="426"/>
        <w:gridCol w:w="2517"/>
        <w:gridCol w:w="2694"/>
        <w:gridCol w:w="851"/>
        <w:gridCol w:w="849"/>
        <w:gridCol w:w="1277"/>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336" w:hRule="atLeast"/>
        </w:trPr>
        <w:tc>
          <w:tcPr>
            <w:tcW w:w="426" w:type="dxa"/>
            <w:tcBorders>
              <w:top w:val="single" w:color="000000" w:sz="2" w:space="0"/>
              <w:left w:val="single" w:color="000000" w:sz="2" w:space="0"/>
              <w:bottom w:val="single" w:color="000000" w:sz="2" w:space="0"/>
              <w:right w:val="single" w:color="000000" w:sz="2" w:space="0"/>
            </w:tcBorders>
            <w:noWrap w:val="0"/>
            <w:vAlign w:val="center"/>
          </w:tcPr>
          <w:p>
            <w:pPr>
              <w:snapToGrid w:val="0"/>
              <w:jc w:val="center"/>
              <w:rPr>
                <w:rFonts w:ascii="宋体" w:hAnsi="宋体"/>
                <w:szCs w:val="21"/>
              </w:rPr>
            </w:pPr>
            <w:r>
              <w:rPr>
                <w:rFonts w:hint="eastAsia" w:ascii="宋体" w:hAnsi="宋体"/>
                <w:szCs w:val="21"/>
              </w:rPr>
              <w:t>序号</w:t>
            </w:r>
          </w:p>
        </w:tc>
        <w:tc>
          <w:tcPr>
            <w:tcW w:w="2517" w:type="dxa"/>
            <w:tcBorders>
              <w:top w:val="single" w:color="000000" w:sz="2" w:space="0"/>
              <w:left w:val="single" w:color="000000" w:sz="2" w:space="0"/>
              <w:bottom w:val="single" w:color="000000" w:sz="2" w:space="0"/>
              <w:right w:val="single" w:color="000000" w:sz="2" w:space="0"/>
            </w:tcBorders>
            <w:noWrap w:val="0"/>
            <w:vAlign w:val="center"/>
          </w:tcPr>
          <w:p>
            <w:pPr>
              <w:snapToGrid w:val="0"/>
              <w:jc w:val="center"/>
              <w:rPr>
                <w:rFonts w:hint="eastAsia" w:ascii="宋体" w:hAnsi="宋体"/>
                <w:szCs w:val="21"/>
              </w:rPr>
            </w:pPr>
            <w:r>
              <w:rPr>
                <w:rFonts w:hint="eastAsia" w:ascii="宋体" w:hAnsi="宋体"/>
                <w:szCs w:val="21"/>
              </w:rPr>
              <w:t>产品名称</w:t>
            </w:r>
          </w:p>
        </w:tc>
        <w:tc>
          <w:tcPr>
            <w:tcW w:w="2694" w:type="dxa"/>
            <w:tcBorders>
              <w:top w:val="single" w:color="000000" w:sz="2" w:space="0"/>
              <w:left w:val="single" w:color="000000" w:sz="2" w:space="0"/>
              <w:bottom w:val="single" w:color="000000" w:sz="2" w:space="0"/>
              <w:right w:val="single" w:color="000000" w:sz="2" w:space="0"/>
            </w:tcBorders>
            <w:noWrap w:val="0"/>
            <w:vAlign w:val="center"/>
          </w:tcPr>
          <w:p>
            <w:pPr>
              <w:snapToGrid w:val="0"/>
              <w:jc w:val="center"/>
              <w:rPr>
                <w:rFonts w:hint="eastAsia" w:ascii="宋体" w:hAnsi="宋体"/>
                <w:szCs w:val="21"/>
              </w:rPr>
            </w:pPr>
            <w:r>
              <w:rPr>
                <w:rFonts w:hint="eastAsia" w:ascii="宋体" w:hAnsi="宋体"/>
                <w:szCs w:val="21"/>
              </w:rPr>
              <w:t>规格</w:t>
            </w:r>
          </w:p>
        </w:tc>
        <w:tc>
          <w:tcPr>
            <w:tcW w:w="851" w:type="dxa"/>
            <w:tcBorders>
              <w:top w:val="single" w:color="000000" w:sz="2" w:space="0"/>
              <w:left w:val="single" w:color="000000" w:sz="2" w:space="0"/>
              <w:bottom w:val="single" w:color="000000" w:sz="2" w:space="0"/>
              <w:right w:val="single" w:color="000000" w:sz="2" w:space="0"/>
            </w:tcBorders>
            <w:noWrap w:val="0"/>
            <w:vAlign w:val="center"/>
          </w:tcPr>
          <w:p>
            <w:pPr>
              <w:snapToGrid w:val="0"/>
              <w:jc w:val="center"/>
              <w:rPr>
                <w:rFonts w:hint="eastAsia" w:ascii="宋体" w:hAnsi="宋体"/>
                <w:szCs w:val="21"/>
              </w:rPr>
            </w:pPr>
            <w:r>
              <w:rPr>
                <w:rFonts w:hint="eastAsia" w:ascii="宋体" w:hAnsi="宋体"/>
                <w:szCs w:val="21"/>
              </w:rPr>
              <w:t>单位</w:t>
            </w:r>
          </w:p>
        </w:tc>
        <w:tc>
          <w:tcPr>
            <w:tcW w:w="849" w:type="dxa"/>
            <w:tcBorders>
              <w:top w:val="single" w:color="000000" w:sz="2" w:space="0"/>
              <w:left w:val="single" w:color="000000" w:sz="2" w:space="0"/>
              <w:bottom w:val="single" w:color="000000" w:sz="2" w:space="0"/>
              <w:right w:val="single" w:color="000000" w:sz="2" w:space="0"/>
            </w:tcBorders>
            <w:noWrap w:val="0"/>
            <w:vAlign w:val="center"/>
          </w:tcPr>
          <w:p>
            <w:pPr>
              <w:snapToGrid w:val="0"/>
              <w:jc w:val="center"/>
              <w:rPr>
                <w:rFonts w:hint="eastAsia" w:ascii="宋体" w:hAnsi="宋体"/>
                <w:szCs w:val="21"/>
              </w:rPr>
            </w:pPr>
            <w:r>
              <w:rPr>
                <w:rFonts w:hint="eastAsia" w:ascii="宋体" w:hAnsi="宋体"/>
                <w:szCs w:val="21"/>
              </w:rPr>
              <w:t>数量</w:t>
            </w:r>
          </w:p>
        </w:tc>
        <w:tc>
          <w:tcPr>
            <w:tcW w:w="1277" w:type="dxa"/>
            <w:tcBorders>
              <w:top w:val="single" w:color="000000" w:sz="2" w:space="0"/>
              <w:left w:val="single" w:color="000000" w:sz="2" w:space="0"/>
              <w:bottom w:val="single" w:color="000000" w:sz="2" w:space="0"/>
              <w:right w:val="single" w:color="000000" w:sz="2" w:space="0"/>
            </w:tcBorders>
            <w:noWrap w:val="0"/>
            <w:vAlign w:val="center"/>
          </w:tcPr>
          <w:p>
            <w:pPr>
              <w:snapToGrid w:val="0"/>
              <w:jc w:val="center"/>
              <w:rPr>
                <w:rFonts w:hint="eastAsia" w:ascii="宋体" w:hAnsi="宋体"/>
                <w:szCs w:val="21"/>
              </w:rPr>
            </w:pPr>
            <w:r>
              <w:rPr>
                <w:rFonts w:hint="eastAsia" w:ascii="宋体" w:hAnsi="宋体"/>
                <w:szCs w:val="21"/>
              </w:rPr>
              <w:t>备注</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108" w:type="dxa"/>
            <w:bottom w:w="0" w:type="dxa"/>
            <w:right w:w="108" w:type="dxa"/>
          </w:tblCellMar>
        </w:tblPrEx>
        <w:trPr>
          <w:trHeight w:val="336" w:hRule="atLeast"/>
        </w:trPr>
        <w:tc>
          <w:tcPr>
            <w:tcW w:w="426" w:type="dxa"/>
            <w:tcBorders>
              <w:top w:val="single" w:color="000000" w:sz="2" w:space="0"/>
              <w:left w:val="single" w:color="000000" w:sz="2" w:space="0"/>
              <w:bottom w:val="single" w:color="000000" w:sz="2" w:space="0"/>
              <w:right w:val="single" w:color="000000" w:sz="2" w:space="0"/>
            </w:tcBorders>
            <w:noWrap w:val="0"/>
            <w:vAlign w:val="center"/>
          </w:tcPr>
          <w:p>
            <w:pPr>
              <w:snapToGrid w:val="0"/>
              <w:jc w:val="center"/>
              <w:rPr>
                <w:rFonts w:hint="eastAsia" w:ascii="宋体" w:hAnsi="宋体"/>
                <w:szCs w:val="21"/>
              </w:rPr>
            </w:pPr>
            <w:r>
              <w:rPr>
                <w:rFonts w:hint="eastAsia" w:ascii="宋体" w:hAnsi="宋体"/>
                <w:szCs w:val="21"/>
              </w:rPr>
              <w:t>1</w:t>
            </w:r>
          </w:p>
        </w:tc>
        <w:tc>
          <w:tcPr>
            <w:tcW w:w="2517" w:type="dxa"/>
            <w:tcBorders>
              <w:top w:val="single" w:color="000000" w:sz="2" w:space="0"/>
              <w:left w:val="single" w:color="000000" w:sz="2" w:space="0"/>
              <w:bottom w:val="single" w:color="000000" w:sz="2" w:space="0"/>
              <w:right w:val="single" w:color="000000" w:sz="2" w:space="0"/>
            </w:tcBorders>
            <w:noWrap w:val="0"/>
            <w:vAlign w:val="center"/>
          </w:tcPr>
          <w:p>
            <w:pPr>
              <w:autoSpaceDE w:val="0"/>
              <w:autoSpaceDN w:val="0"/>
              <w:adjustRightInd w:val="0"/>
              <w:snapToGrid w:val="0"/>
              <w:jc w:val="left"/>
              <w:rPr>
                <w:rFonts w:hint="eastAsia" w:ascii="宋体" w:hAnsi="宋体"/>
                <w:szCs w:val="21"/>
              </w:rPr>
            </w:pPr>
            <w:r>
              <w:rPr>
                <w:rFonts w:hint="eastAsia" w:ascii="宋体" w:hAnsi="宋体"/>
                <w:sz w:val="24"/>
              </w:rPr>
              <w:t>稀土耐热合金下料口</w:t>
            </w:r>
          </w:p>
        </w:tc>
        <w:tc>
          <w:tcPr>
            <w:tcW w:w="2694" w:type="dxa"/>
            <w:tcBorders>
              <w:top w:val="single" w:color="000000" w:sz="2" w:space="0"/>
              <w:left w:val="single" w:color="000000" w:sz="2" w:space="0"/>
              <w:bottom w:val="single" w:color="000000" w:sz="2" w:space="0"/>
              <w:right w:val="single" w:color="000000" w:sz="2" w:space="0"/>
            </w:tcBorders>
            <w:noWrap w:val="0"/>
            <w:vAlign w:val="center"/>
          </w:tcPr>
          <w:p>
            <w:pPr>
              <w:snapToGrid w:val="0"/>
              <w:jc w:val="left"/>
              <w:rPr>
                <w:rFonts w:hint="eastAsia" w:ascii="宋体" w:hAnsi="宋体"/>
                <w:szCs w:val="21"/>
              </w:rPr>
            </w:pPr>
            <w:r>
              <w:rPr>
                <w:rFonts w:hint="eastAsia" w:ascii="宋体" w:hAnsi="宋体"/>
                <w:szCs w:val="21"/>
              </w:rPr>
              <w:t>见3技术参数，429XLYG</w:t>
            </w:r>
          </w:p>
        </w:tc>
        <w:tc>
          <w:tcPr>
            <w:tcW w:w="851" w:type="dxa"/>
            <w:tcBorders>
              <w:top w:val="single" w:color="000000" w:sz="2" w:space="0"/>
              <w:left w:val="single" w:color="000000" w:sz="2" w:space="0"/>
              <w:bottom w:val="single" w:color="000000" w:sz="2" w:space="0"/>
              <w:right w:val="single" w:color="000000" w:sz="2" w:space="0"/>
            </w:tcBorders>
            <w:noWrap w:val="0"/>
            <w:vAlign w:val="center"/>
          </w:tcPr>
          <w:p>
            <w:pPr>
              <w:snapToGrid w:val="0"/>
              <w:jc w:val="center"/>
              <w:rPr>
                <w:rFonts w:hint="eastAsia" w:ascii="宋体" w:hAnsi="宋体" w:eastAsia="宋体"/>
                <w:szCs w:val="21"/>
                <w:lang w:eastAsia="zh-CN"/>
              </w:rPr>
            </w:pPr>
            <w:r>
              <w:rPr>
                <w:rFonts w:hint="eastAsia" w:ascii="宋体" w:hAnsi="宋体"/>
                <w:szCs w:val="21"/>
                <w:lang w:eastAsia="zh-CN"/>
              </w:rPr>
              <w:t>件</w:t>
            </w:r>
          </w:p>
        </w:tc>
        <w:tc>
          <w:tcPr>
            <w:tcW w:w="849" w:type="dxa"/>
            <w:tcBorders>
              <w:top w:val="single" w:color="000000" w:sz="2" w:space="0"/>
              <w:left w:val="single" w:color="000000" w:sz="2" w:space="0"/>
              <w:bottom w:val="single" w:color="000000" w:sz="2" w:space="0"/>
              <w:right w:val="single" w:color="000000" w:sz="2" w:space="0"/>
            </w:tcBorders>
            <w:noWrap w:val="0"/>
            <w:vAlign w:val="center"/>
          </w:tcPr>
          <w:p>
            <w:pPr>
              <w:snapToGrid w:val="0"/>
              <w:jc w:val="center"/>
              <w:rPr>
                <w:rFonts w:hint="eastAsia" w:ascii="宋体" w:hAnsi="宋体"/>
                <w:szCs w:val="21"/>
              </w:rPr>
            </w:pPr>
            <w:r>
              <w:rPr>
                <w:rFonts w:hint="eastAsia" w:ascii="宋体" w:hAnsi="宋体"/>
                <w:szCs w:val="21"/>
              </w:rPr>
              <w:t>2</w:t>
            </w:r>
          </w:p>
        </w:tc>
        <w:tc>
          <w:tcPr>
            <w:tcW w:w="1277" w:type="dxa"/>
            <w:tcBorders>
              <w:top w:val="single" w:color="000000" w:sz="2" w:space="0"/>
              <w:left w:val="single" w:color="000000" w:sz="2" w:space="0"/>
              <w:bottom w:val="single" w:color="000000" w:sz="2" w:space="0"/>
              <w:right w:val="single" w:color="000000" w:sz="2" w:space="0"/>
            </w:tcBorders>
            <w:noWrap w:val="0"/>
            <w:vAlign w:val="center"/>
          </w:tcPr>
          <w:p>
            <w:pPr>
              <w:snapToGrid w:val="0"/>
              <w:jc w:val="left"/>
              <w:rPr>
                <w:rFonts w:hint="eastAsia" w:ascii="宋体" w:hAnsi="宋体"/>
                <w:szCs w:val="21"/>
              </w:rPr>
            </w:pPr>
            <w:r>
              <w:rPr>
                <w:rFonts w:hint="eastAsia" w:ascii="宋体" w:hAnsi="宋体"/>
                <w:szCs w:val="21"/>
              </w:rPr>
              <w:t>炉前左侧1个，炉前右侧1个</w:t>
            </w:r>
          </w:p>
        </w:tc>
      </w:tr>
    </w:tbl>
    <w:p>
      <w:pPr>
        <w:pStyle w:val="2"/>
        <w:snapToGrid w:val="0"/>
        <w:spacing w:before="0" w:after="0" w:line="240" w:lineRule="auto"/>
        <w:rPr>
          <w:rFonts w:hint="eastAsia" w:ascii="宋体" w:hAnsi="宋体" w:eastAsia="宋体" w:cs="宋体"/>
          <w:sz w:val="28"/>
          <w:szCs w:val="28"/>
        </w:rPr>
      </w:pPr>
      <w:bookmarkStart w:id="10" w:name="_Toc4700792"/>
      <w:bookmarkStart w:id="11" w:name="_Toc307404747"/>
      <w:r>
        <w:rPr>
          <w:rFonts w:hint="eastAsia" w:ascii="宋体" w:hAnsi="宋体" w:eastAsia="宋体" w:cs="宋体"/>
          <w:sz w:val="28"/>
          <w:szCs w:val="28"/>
        </w:rPr>
        <w:t>双方责任和义务</w:t>
      </w:r>
      <w:bookmarkEnd w:id="10"/>
    </w:p>
    <w:p>
      <w:pPr>
        <w:pStyle w:val="3"/>
        <w:snapToGrid w:val="0"/>
        <w:spacing w:before="0" w:after="0" w:line="240" w:lineRule="auto"/>
        <w:rPr>
          <w:rFonts w:hint="eastAsia" w:ascii="宋体" w:hAnsi="宋体" w:eastAsia="宋体" w:cs="宋体"/>
          <w:sz w:val="28"/>
          <w:szCs w:val="28"/>
        </w:rPr>
      </w:pPr>
      <w:bookmarkStart w:id="12" w:name="_Toc4700793"/>
      <w:r>
        <w:rPr>
          <w:rFonts w:hint="eastAsia" w:ascii="宋体" w:hAnsi="宋体" w:eastAsia="宋体" w:cs="宋体"/>
          <w:sz w:val="28"/>
          <w:szCs w:val="28"/>
        </w:rPr>
        <w:t>甲方责任和义务</w:t>
      </w:r>
      <w:bookmarkEnd w:id="12"/>
    </w:p>
    <w:p>
      <w:pPr>
        <w:numPr>
          <w:ilvl w:val="0"/>
          <w:numId w:val="4"/>
        </w:numPr>
        <w:adjustRightInd w:val="0"/>
        <w:snapToGrid w:val="0"/>
        <w:rPr>
          <w:rFonts w:hint="eastAsia" w:ascii="宋体" w:hAnsi="宋体" w:eastAsia="宋体" w:cs="宋体"/>
          <w:bCs/>
          <w:sz w:val="28"/>
          <w:szCs w:val="28"/>
        </w:rPr>
      </w:pPr>
      <w:r>
        <w:rPr>
          <w:rFonts w:hint="eastAsia" w:ascii="宋体" w:hAnsi="宋体" w:eastAsia="宋体" w:cs="宋体"/>
          <w:bCs/>
          <w:sz w:val="28"/>
          <w:szCs w:val="28"/>
        </w:rPr>
        <w:t>原下料口及相关管道拆除；</w:t>
      </w:r>
    </w:p>
    <w:p>
      <w:pPr>
        <w:numPr>
          <w:ilvl w:val="0"/>
          <w:numId w:val="4"/>
        </w:numPr>
        <w:adjustRightInd w:val="0"/>
        <w:snapToGrid w:val="0"/>
        <w:rPr>
          <w:rFonts w:hint="eastAsia" w:ascii="宋体" w:hAnsi="宋体" w:eastAsia="宋体" w:cs="宋体"/>
          <w:bCs/>
          <w:sz w:val="28"/>
          <w:szCs w:val="28"/>
        </w:rPr>
      </w:pPr>
      <w:r>
        <w:rPr>
          <w:rFonts w:hint="eastAsia" w:ascii="宋体" w:hAnsi="宋体" w:eastAsia="宋体" w:cs="宋体"/>
          <w:bCs/>
          <w:sz w:val="28"/>
          <w:szCs w:val="28"/>
        </w:rPr>
        <w:t>下料口的安装及冷却管道的安装施工；</w:t>
      </w:r>
    </w:p>
    <w:p>
      <w:pPr>
        <w:numPr>
          <w:ilvl w:val="0"/>
          <w:numId w:val="4"/>
        </w:numPr>
        <w:adjustRightInd w:val="0"/>
        <w:snapToGrid w:val="0"/>
        <w:rPr>
          <w:rFonts w:hint="eastAsia" w:ascii="宋体" w:hAnsi="宋体" w:eastAsia="宋体" w:cs="宋体"/>
          <w:bCs/>
          <w:sz w:val="28"/>
          <w:szCs w:val="28"/>
        </w:rPr>
      </w:pPr>
      <w:r>
        <w:rPr>
          <w:rFonts w:hint="eastAsia" w:ascii="宋体" w:hAnsi="宋体" w:eastAsia="宋体" w:cs="宋体"/>
          <w:bCs/>
          <w:sz w:val="28"/>
          <w:szCs w:val="28"/>
        </w:rPr>
        <w:t>按照乙方提供的施工安装说明书监督施工，以确保施工期</w:t>
      </w:r>
      <w:r>
        <w:rPr>
          <w:rFonts w:hint="eastAsia" w:ascii="宋体" w:hAnsi="宋体" w:eastAsia="宋体" w:cs="宋体"/>
          <w:bCs/>
          <w:sz w:val="28"/>
          <w:szCs w:val="28"/>
          <w:lang w:eastAsia="zh-CN"/>
        </w:rPr>
        <w:t>间异物</w:t>
      </w:r>
      <w:r>
        <w:rPr>
          <w:rFonts w:hint="eastAsia" w:ascii="宋体" w:hAnsi="宋体" w:eastAsia="宋体" w:cs="宋体"/>
          <w:bCs/>
          <w:sz w:val="28"/>
          <w:szCs w:val="28"/>
        </w:rPr>
        <w:t>不进入铸造冷</w:t>
      </w:r>
      <w:r>
        <w:rPr>
          <w:rFonts w:hint="eastAsia" w:ascii="宋体" w:hAnsi="宋体" w:eastAsia="宋体" w:cs="宋体"/>
          <w:sz w:val="28"/>
          <w:szCs w:val="28"/>
        </w:rPr>
        <w:t>却管中；</w:t>
      </w:r>
    </w:p>
    <w:p>
      <w:pPr>
        <w:pStyle w:val="3"/>
        <w:snapToGrid w:val="0"/>
        <w:spacing w:before="0" w:after="0" w:line="240" w:lineRule="auto"/>
        <w:rPr>
          <w:rFonts w:hint="eastAsia" w:ascii="宋体" w:hAnsi="宋体" w:eastAsia="宋体" w:cs="宋体"/>
          <w:sz w:val="28"/>
          <w:szCs w:val="28"/>
        </w:rPr>
      </w:pPr>
      <w:bookmarkStart w:id="13" w:name="_Toc4700794"/>
      <w:r>
        <w:rPr>
          <w:rFonts w:hint="eastAsia" w:ascii="宋体" w:hAnsi="宋体" w:eastAsia="宋体" w:cs="宋体"/>
          <w:sz w:val="28"/>
          <w:szCs w:val="28"/>
        </w:rPr>
        <w:t>乙方责任和义务</w:t>
      </w:r>
      <w:bookmarkEnd w:id="13"/>
    </w:p>
    <w:p>
      <w:pPr>
        <w:numPr>
          <w:ilvl w:val="0"/>
          <w:numId w:val="5"/>
        </w:numPr>
        <w:adjustRightInd w:val="0"/>
        <w:snapToGrid w:val="0"/>
        <w:rPr>
          <w:rFonts w:hint="eastAsia" w:ascii="宋体" w:hAnsi="宋体" w:eastAsia="宋体" w:cs="宋体"/>
          <w:bCs/>
          <w:sz w:val="28"/>
          <w:szCs w:val="28"/>
        </w:rPr>
      </w:pPr>
      <w:r>
        <w:rPr>
          <w:rFonts w:hint="eastAsia" w:ascii="宋体" w:hAnsi="宋体" w:eastAsia="宋体" w:cs="宋体"/>
          <w:bCs/>
          <w:sz w:val="28"/>
          <w:szCs w:val="28"/>
        </w:rPr>
        <w:t>确保与相关设备设施的接口正确；</w:t>
      </w:r>
    </w:p>
    <w:p>
      <w:pPr>
        <w:numPr>
          <w:ilvl w:val="0"/>
          <w:numId w:val="5"/>
        </w:numPr>
        <w:adjustRightInd w:val="0"/>
        <w:snapToGrid w:val="0"/>
        <w:rPr>
          <w:rFonts w:hint="eastAsia" w:ascii="宋体" w:hAnsi="宋体" w:eastAsia="宋体" w:cs="宋体"/>
          <w:bCs/>
          <w:sz w:val="28"/>
          <w:szCs w:val="28"/>
        </w:rPr>
      </w:pPr>
      <w:r>
        <w:rPr>
          <w:rFonts w:hint="eastAsia" w:ascii="宋体" w:hAnsi="宋体" w:eastAsia="宋体" w:cs="宋体"/>
          <w:bCs/>
          <w:sz w:val="28"/>
          <w:szCs w:val="28"/>
        </w:rPr>
        <w:t>设备的运输；</w:t>
      </w:r>
    </w:p>
    <w:p>
      <w:pPr>
        <w:numPr>
          <w:ilvl w:val="0"/>
          <w:numId w:val="5"/>
        </w:numPr>
        <w:adjustRightInd w:val="0"/>
        <w:snapToGrid w:val="0"/>
        <w:rPr>
          <w:rFonts w:hint="eastAsia" w:ascii="宋体" w:hAnsi="宋体" w:eastAsia="宋体" w:cs="宋体"/>
          <w:bCs/>
          <w:sz w:val="28"/>
          <w:szCs w:val="28"/>
        </w:rPr>
      </w:pPr>
      <w:r>
        <w:rPr>
          <w:rFonts w:hint="eastAsia" w:ascii="宋体" w:hAnsi="宋体" w:eastAsia="宋体" w:cs="宋体"/>
          <w:bCs/>
          <w:sz w:val="28"/>
          <w:szCs w:val="28"/>
        </w:rPr>
        <w:t>对设备的安装进行技术指导,并对指导结果负责；</w:t>
      </w:r>
    </w:p>
    <w:p>
      <w:pPr>
        <w:numPr>
          <w:ilvl w:val="0"/>
          <w:numId w:val="5"/>
        </w:numPr>
        <w:adjustRightInd w:val="0"/>
        <w:snapToGrid w:val="0"/>
        <w:rPr>
          <w:rFonts w:hint="eastAsia" w:ascii="宋体" w:hAnsi="宋体" w:eastAsia="宋体" w:cs="宋体"/>
          <w:bCs/>
          <w:sz w:val="28"/>
          <w:szCs w:val="28"/>
        </w:rPr>
      </w:pPr>
      <w:r>
        <w:rPr>
          <w:rFonts w:hint="eastAsia" w:ascii="宋体" w:hAnsi="宋体" w:eastAsia="宋体" w:cs="宋体"/>
          <w:bCs/>
          <w:sz w:val="28"/>
          <w:szCs w:val="28"/>
        </w:rPr>
        <w:t>遵守甲方的现场管理规定；</w:t>
      </w:r>
    </w:p>
    <w:p>
      <w:pPr>
        <w:pStyle w:val="2"/>
        <w:snapToGrid w:val="0"/>
        <w:spacing w:before="0" w:after="0" w:line="240" w:lineRule="auto"/>
        <w:rPr>
          <w:rFonts w:hint="eastAsia" w:ascii="宋体" w:hAnsi="宋体" w:eastAsia="宋体" w:cs="宋体"/>
          <w:sz w:val="28"/>
          <w:szCs w:val="28"/>
        </w:rPr>
      </w:pPr>
      <w:bookmarkStart w:id="14" w:name="_Toc4700795"/>
      <w:r>
        <w:rPr>
          <w:rFonts w:hint="eastAsia" w:ascii="宋体" w:hAnsi="宋体" w:eastAsia="宋体" w:cs="宋体"/>
          <w:sz w:val="28"/>
          <w:szCs w:val="28"/>
        </w:rPr>
        <w:t>验收标准</w:t>
      </w:r>
      <w:bookmarkEnd w:id="11"/>
      <w:bookmarkEnd w:id="14"/>
    </w:p>
    <w:p>
      <w:pPr>
        <w:pStyle w:val="3"/>
        <w:snapToGrid w:val="0"/>
        <w:spacing w:before="0" w:after="0" w:line="240" w:lineRule="auto"/>
        <w:rPr>
          <w:rFonts w:hint="eastAsia" w:ascii="宋体" w:hAnsi="宋体" w:eastAsia="宋体" w:cs="宋体"/>
          <w:sz w:val="28"/>
          <w:szCs w:val="28"/>
        </w:rPr>
      </w:pPr>
      <w:bookmarkStart w:id="15" w:name="_Toc4700796"/>
      <w:r>
        <w:rPr>
          <w:rFonts w:hint="eastAsia" w:ascii="宋体" w:hAnsi="宋体" w:eastAsia="宋体" w:cs="宋体"/>
          <w:sz w:val="28"/>
          <w:szCs w:val="28"/>
        </w:rPr>
        <w:t>验收依据及承担责任</w:t>
      </w:r>
      <w:bookmarkEnd w:id="15"/>
    </w:p>
    <w:p>
      <w:pPr>
        <w:adjustRightInd w:val="0"/>
        <w:snapToGrid w:val="0"/>
        <w:ind w:firstLine="560" w:firstLineChars="200"/>
        <w:rPr>
          <w:rFonts w:hint="eastAsia" w:ascii="宋体" w:hAnsi="宋体" w:eastAsia="宋体" w:cs="宋体"/>
          <w:bCs/>
          <w:sz w:val="28"/>
          <w:szCs w:val="28"/>
        </w:rPr>
      </w:pPr>
      <w:bookmarkStart w:id="16" w:name="_Toc4700797"/>
      <w:r>
        <w:rPr>
          <w:rFonts w:hint="eastAsia" w:ascii="宋体" w:hAnsi="宋体" w:eastAsia="宋体" w:cs="宋体"/>
          <w:bCs/>
          <w:sz w:val="28"/>
          <w:szCs w:val="28"/>
        </w:rPr>
        <w:t>考核验收仅针对由乙方提供的设备进行，下料口满足上述第3条技术参数要求。</w:t>
      </w:r>
    </w:p>
    <w:p>
      <w:pPr>
        <w:pStyle w:val="3"/>
        <w:snapToGrid w:val="0"/>
        <w:spacing w:before="0" w:after="0" w:line="240" w:lineRule="auto"/>
        <w:rPr>
          <w:rFonts w:hint="eastAsia" w:ascii="宋体" w:hAnsi="宋体" w:eastAsia="宋体" w:cs="宋体"/>
          <w:sz w:val="28"/>
          <w:szCs w:val="28"/>
        </w:rPr>
      </w:pPr>
      <w:r>
        <w:rPr>
          <w:rFonts w:hint="eastAsia" w:ascii="宋体" w:hAnsi="宋体" w:eastAsia="宋体" w:cs="宋体"/>
          <w:sz w:val="28"/>
          <w:szCs w:val="28"/>
        </w:rPr>
        <w:t>质量保证</w:t>
      </w:r>
      <w:bookmarkEnd w:id="16"/>
    </w:p>
    <w:p>
      <w:pPr>
        <w:snapToGrid w:val="0"/>
        <w:rPr>
          <w:rFonts w:hint="eastAsia" w:ascii="宋体" w:hAnsi="宋体" w:eastAsia="宋体" w:cs="宋体"/>
          <w:sz w:val="28"/>
          <w:szCs w:val="28"/>
        </w:rPr>
      </w:pPr>
      <w:r>
        <w:rPr>
          <w:rFonts w:hint="eastAsia" w:ascii="宋体" w:hAnsi="宋体" w:eastAsia="宋体" w:cs="宋体"/>
          <w:bCs/>
          <w:sz w:val="28"/>
          <w:szCs w:val="28"/>
        </w:rPr>
        <w:t>6.2.1在甲方遵循乙方提供的《</w:t>
      </w:r>
      <w:bookmarkStart w:id="17" w:name="_Toc162925164"/>
      <w:r>
        <w:rPr>
          <w:rFonts w:hint="eastAsia" w:ascii="宋体" w:hAnsi="宋体" w:eastAsia="宋体" w:cs="宋体"/>
          <w:sz w:val="28"/>
          <w:szCs w:val="28"/>
        </w:rPr>
        <w:t>稀土耐热合金下料口安装使用说明</w:t>
      </w:r>
      <w:bookmarkEnd w:id="17"/>
      <w:r>
        <w:rPr>
          <w:rFonts w:hint="eastAsia" w:ascii="宋体" w:hAnsi="宋体" w:eastAsia="宋体" w:cs="宋体"/>
          <w:bCs/>
          <w:sz w:val="28"/>
          <w:szCs w:val="28"/>
        </w:rPr>
        <w:t>》规定情况下使用，使用期为投运后12个月或设备到货后18个月，质保期从设备投运之日算起。</w:t>
      </w:r>
    </w:p>
    <w:p>
      <w:pPr>
        <w:snapToGrid w:val="0"/>
        <w:rPr>
          <w:rFonts w:hint="eastAsia" w:ascii="宋体" w:hAnsi="宋体" w:eastAsia="宋体" w:cs="宋体"/>
          <w:bCs/>
          <w:sz w:val="28"/>
          <w:szCs w:val="28"/>
        </w:rPr>
      </w:pPr>
      <w:r>
        <w:rPr>
          <w:rFonts w:hint="eastAsia" w:ascii="宋体" w:hAnsi="宋体" w:eastAsia="宋体" w:cs="宋体"/>
          <w:bCs/>
          <w:sz w:val="28"/>
          <w:szCs w:val="28"/>
        </w:rPr>
        <w:t>6.2.2若由于以下原因导致的下料口损坏，乙方不承担责任：</w:t>
      </w:r>
    </w:p>
    <w:p>
      <w:pPr>
        <w:snapToGrid w:val="0"/>
        <w:ind w:firstLine="420" w:firstLineChars="150"/>
        <w:rPr>
          <w:rFonts w:hint="eastAsia" w:ascii="宋体" w:hAnsi="宋体" w:eastAsia="宋体" w:cs="宋体"/>
          <w:bCs/>
          <w:sz w:val="28"/>
          <w:szCs w:val="28"/>
        </w:rPr>
      </w:pPr>
      <w:r>
        <w:rPr>
          <w:rFonts w:hint="eastAsia" w:ascii="宋体" w:hAnsi="宋体" w:eastAsia="宋体" w:cs="宋体"/>
          <w:bCs/>
          <w:sz w:val="28"/>
          <w:szCs w:val="28"/>
        </w:rPr>
        <w:t>（1）若由于单个下料口在小于最小设计流量（最小设计流量为30m</w:t>
      </w:r>
      <w:r>
        <w:rPr>
          <w:rFonts w:hint="eastAsia" w:ascii="宋体" w:hAnsi="宋体" w:eastAsia="宋体" w:cs="宋体"/>
          <w:bCs/>
          <w:sz w:val="28"/>
          <w:szCs w:val="28"/>
          <w:vertAlign w:val="superscript"/>
        </w:rPr>
        <w:t>3</w:t>
      </w:r>
      <w:r>
        <w:rPr>
          <w:rFonts w:hint="eastAsia" w:ascii="宋体" w:hAnsi="宋体" w:eastAsia="宋体" w:cs="宋体"/>
          <w:bCs/>
          <w:sz w:val="28"/>
          <w:szCs w:val="28"/>
        </w:rPr>
        <w:t>/h）下工作导致的损坏，乙方不负责任；</w:t>
      </w:r>
    </w:p>
    <w:p>
      <w:pPr>
        <w:snapToGrid w:val="0"/>
        <w:ind w:firstLine="420" w:firstLineChars="150"/>
        <w:rPr>
          <w:rFonts w:hint="eastAsia" w:ascii="宋体" w:hAnsi="宋体" w:eastAsia="宋体" w:cs="宋体"/>
          <w:bCs/>
          <w:sz w:val="28"/>
          <w:szCs w:val="28"/>
        </w:rPr>
      </w:pPr>
      <w:r>
        <w:rPr>
          <w:rFonts w:hint="eastAsia" w:ascii="宋体" w:hAnsi="宋体" w:eastAsia="宋体" w:cs="宋体"/>
          <w:bCs/>
          <w:sz w:val="28"/>
          <w:szCs w:val="28"/>
        </w:rPr>
        <w:t>（2）由于甲方在下料口安装过程中导致的下料口损坏，如换热管压扁，下料口碰撞损坏等，乙方不负责任；</w:t>
      </w:r>
    </w:p>
    <w:p>
      <w:pPr>
        <w:snapToGrid w:val="0"/>
        <w:ind w:firstLine="420" w:firstLineChars="150"/>
        <w:rPr>
          <w:rFonts w:hint="eastAsia" w:ascii="宋体" w:hAnsi="宋体" w:eastAsia="宋体" w:cs="宋体"/>
          <w:bCs/>
          <w:sz w:val="28"/>
          <w:szCs w:val="28"/>
        </w:rPr>
      </w:pPr>
      <w:r>
        <w:rPr>
          <w:rFonts w:hint="eastAsia" w:ascii="宋体" w:hAnsi="宋体" w:eastAsia="宋体" w:cs="宋体"/>
          <w:bCs/>
          <w:sz w:val="28"/>
          <w:szCs w:val="28"/>
        </w:rPr>
        <w:t>（3）由于甲方在安装过程中，包括下料口及冷却水管道安装过程中，渣滓落入冷却管内导致的下料口管堵塞、过烧等，乙方不负责任；</w:t>
      </w:r>
    </w:p>
    <w:p>
      <w:pPr>
        <w:snapToGrid w:val="0"/>
        <w:ind w:firstLine="420" w:firstLineChars="150"/>
        <w:rPr>
          <w:rFonts w:hint="eastAsia" w:ascii="宋体" w:hAnsi="宋体" w:eastAsia="宋体" w:cs="宋体"/>
          <w:bCs/>
          <w:sz w:val="28"/>
          <w:szCs w:val="28"/>
        </w:rPr>
      </w:pPr>
      <w:r>
        <w:rPr>
          <w:rFonts w:hint="eastAsia" w:ascii="宋体" w:hAnsi="宋体" w:eastAsia="宋体" w:cs="宋体"/>
          <w:bCs/>
          <w:sz w:val="28"/>
          <w:szCs w:val="28"/>
        </w:rPr>
        <w:t>（4）由于甲方转炉在运行过程中，因为下料口处严重挂渣未及时清理，造成对下料口的损坏等，乙方不负责任。</w:t>
      </w:r>
    </w:p>
    <w:p>
      <w:pPr>
        <w:snapToGrid w:val="0"/>
        <w:rPr>
          <w:rFonts w:hint="eastAsia" w:ascii="宋体" w:hAnsi="宋体" w:eastAsia="宋体" w:cs="宋体"/>
          <w:sz w:val="28"/>
          <w:szCs w:val="28"/>
        </w:rPr>
      </w:pPr>
      <w:r>
        <w:rPr>
          <w:rFonts w:hint="eastAsia" w:ascii="宋体" w:hAnsi="宋体" w:eastAsia="宋体" w:cs="宋体"/>
          <w:sz w:val="28"/>
          <w:szCs w:val="28"/>
        </w:rPr>
        <w:t>6.2.3对于下料口的使用寿命的解释：</w:t>
      </w:r>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由于下料口所处环境恶劣，不仅高温灼烧，而且物料磨损严重，当下料口磨损漏水后，按照厂内漏水进入转炉的应急预案处理，待处理完毕后可将下料口对应漏水的冷却管进出口与总管割开，用堵板堵塞，下料口可继续使用，这些现象不能认为是使用寿命问题；如下料口4根冷却管均损坏漏水或下料口底部出现严重烧损导致下料口漏料，影响生产，则认定使用寿命已到。</w:t>
      </w:r>
    </w:p>
    <w:p>
      <w:pPr>
        <w:pStyle w:val="2"/>
        <w:snapToGrid w:val="0"/>
        <w:spacing w:before="0" w:after="0" w:line="240" w:lineRule="auto"/>
        <w:rPr>
          <w:rFonts w:hint="eastAsia" w:ascii="宋体" w:hAnsi="宋体" w:eastAsia="宋体" w:cs="宋体"/>
          <w:sz w:val="28"/>
          <w:szCs w:val="28"/>
        </w:rPr>
      </w:pPr>
      <w:bookmarkStart w:id="18" w:name="_Toc4700800"/>
      <w:r>
        <w:rPr>
          <w:rFonts w:hint="eastAsia" w:ascii="宋体" w:hAnsi="宋体" w:eastAsia="宋体" w:cs="宋体"/>
          <w:sz w:val="28"/>
          <w:szCs w:val="28"/>
        </w:rPr>
        <w:t>资料交付</w:t>
      </w:r>
      <w:bookmarkEnd w:id="18"/>
    </w:p>
    <w:p>
      <w:pPr>
        <w:snapToGrid w:val="0"/>
        <w:ind w:firstLine="560" w:firstLineChars="200"/>
        <w:rPr>
          <w:rFonts w:hint="eastAsia" w:ascii="宋体" w:hAnsi="宋体" w:eastAsia="宋体" w:cs="宋体"/>
          <w:sz w:val="28"/>
          <w:szCs w:val="28"/>
        </w:rPr>
      </w:pPr>
      <w:r>
        <w:rPr>
          <w:rFonts w:hint="eastAsia" w:ascii="宋体" w:hAnsi="宋体" w:eastAsia="宋体" w:cs="宋体"/>
          <w:sz w:val="28"/>
          <w:szCs w:val="28"/>
        </w:rPr>
        <w:t>乙方发货前一周向甲方提供发货清单及产品合格证，发货清单、合格证的规格型号与合同相符。</w:t>
      </w:r>
    </w:p>
    <w:p>
      <w:pPr>
        <w:pStyle w:val="2"/>
        <w:snapToGrid w:val="0"/>
        <w:spacing w:before="0" w:after="0" w:line="240" w:lineRule="auto"/>
        <w:rPr>
          <w:rFonts w:hint="eastAsia" w:ascii="宋体" w:hAnsi="宋体" w:eastAsia="宋体" w:cs="宋体"/>
          <w:sz w:val="28"/>
          <w:szCs w:val="28"/>
        </w:rPr>
      </w:pPr>
      <w:bookmarkStart w:id="19" w:name="_Toc4700801"/>
      <w:bookmarkStart w:id="20" w:name="_Hlk76847608"/>
      <w:r>
        <w:rPr>
          <w:rFonts w:hint="eastAsia" w:ascii="宋体" w:hAnsi="宋体" w:eastAsia="宋体" w:cs="宋体"/>
          <w:sz w:val="28"/>
          <w:szCs w:val="28"/>
        </w:rPr>
        <w:t>其他事宜</w:t>
      </w:r>
      <w:bookmarkEnd w:id="19"/>
    </w:p>
    <w:p>
      <w:pPr>
        <w:adjustRightInd w:val="0"/>
        <w:snapToGrid w:val="0"/>
        <w:rPr>
          <w:rFonts w:hint="eastAsia" w:ascii="宋体" w:hAnsi="宋体" w:eastAsia="宋体" w:cs="宋体"/>
          <w:sz w:val="28"/>
          <w:szCs w:val="28"/>
        </w:rPr>
      </w:pPr>
      <w:r>
        <w:rPr>
          <w:rFonts w:hint="eastAsia" w:ascii="宋体" w:hAnsi="宋体" w:eastAsia="宋体" w:cs="宋体"/>
          <w:b/>
          <w:sz w:val="28"/>
          <w:szCs w:val="28"/>
        </w:rPr>
        <w:t xml:space="preserve">8.1 </w:t>
      </w:r>
      <w:r>
        <w:rPr>
          <w:rFonts w:hint="eastAsia" w:ascii="宋体" w:hAnsi="宋体" w:eastAsia="宋体" w:cs="宋体"/>
          <w:color w:val="00020F"/>
          <w:kern w:val="0"/>
          <w:sz w:val="28"/>
          <w:szCs w:val="28"/>
        </w:rPr>
        <w:t>其他未尽事宜，双方本着友好合作的原则协商解决。</w:t>
      </w:r>
      <w:r>
        <w:rPr>
          <w:rFonts w:hint="eastAsia" w:ascii="宋体" w:hAnsi="宋体" w:eastAsia="宋体" w:cs="宋体"/>
          <w:sz w:val="28"/>
          <w:szCs w:val="28"/>
        </w:rPr>
        <w:t xml:space="preserve"> </w:t>
      </w:r>
    </w:p>
    <w:p>
      <w:pPr>
        <w:adjustRightInd w:val="0"/>
        <w:snapToGrid w:val="0"/>
        <w:rPr>
          <w:rFonts w:hint="eastAsia" w:ascii="宋体" w:hAnsi="宋体" w:eastAsia="宋体" w:cs="宋体"/>
          <w:sz w:val="28"/>
          <w:szCs w:val="28"/>
        </w:rPr>
      </w:pPr>
      <w:r>
        <w:rPr>
          <w:rFonts w:hint="eastAsia" w:ascii="宋体" w:hAnsi="宋体" w:eastAsia="宋体" w:cs="宋体"/>
          <w:b/>
          <w:sz w:val="28"/>
          <w:szCs w:val="28"/>
        </w:rPr>
        <w:t xml:space="preserve">8.2 </w:t>
      </w:r>
      <w:r>
        <w:rPr>
          <w:rFonts w:hint="eastAsia" w:ascii="宋体" w:hAnsi="宋体" w:eastAsia="宋体" w:cs="宋体"/>
          <w:sz w:val="28"/>
          <w:szCs w:val="28"/>
        </w:rPr>
        <w:t>本技术协议双方签字、盖章后生效。</w:t>
      </w:r>
    </w:p>
    <w:p>
      <w:pPr>
        <w:adjustRightInd w:val="0"/>
        <w:snapToGrid w:val="0"/>
        <w:rPr>
          <w:rFonts w:hint="eastAsia" w:ascii="宋体" w:hAnsi="宋体" w:eastAsia="宋体" w:cs="宋体"/>
          <w:sz w:val="28"/>
          <w:szCs w:val="28"/>
        </w:rPr>
      </w:pPr>
      <w:r>
        <w:rPr>
          <w:rFonts w:hint="eastAsia" w:ascii="宋体" w:hAnsi="宋体" w:eastAsia="宋体" w:cs="宋体"/>
          <w:b/>
          <w:sz w:val="28"/>
          <w:szCs w:val="28"/>
        </w:rPr>
        <w:t xml:space="preserve">8.3 </w:t>
      </w:r>
      <w:bookmarkEnd w:id="20"/>
      <w:r>
        <w:rPr>
          <w:rFonts w:hint="eastAsia" w:ascii="宋体" w:hAnsi="宋体" w:eastAsia="宋体" w:cs="宋体"/>
          <w:sz w:val="28"/>
          <w:szCs w:val="28"/>
        </w:rPr>
        <w:t>若</w:t>
      </w:r>
      <w:r>
        <w:rPr>
          <w:rFonts w:hint="eastAsia" w:ascii="宋体" w:hAnsi="宋体" w:cs="宋体"/>
          <w:sz w:val="28"/>
          <w:szCs w:val="28"/>
          <w:lang w:eastAsia="zh-CN"/>
        </w:rPr>
        <w:t>乙方</w:t>
      </w:r>
      <w:r>
        <w:rPr>
          <w:rFonts w:hint="eastAsia" w:ascii="宋体" w:hAnsi="宋体" w:eastAsia="宋体" w:cs="宋体"/>
          <w:sz w:val="28"/>
          <w:szCs w:val="28"/>
        </w:rPr>
        <w:t>不能中标，则本技术规格书自动失效，双方互不承担任何责任或本技术规格书为附生效条件的合同，以主合同的生效为前提条件。</w:t>
      </w:r>
    </w:p>
    <w:p>
      <w:pPr>
        <w:adjustRightInd w:val="0"/>
        <w:snapToGrid w:val="0"/>
        <w:rPr>
          <w:rFonts w:hint="eastAsia" w:ascii="宋体" w:hAnsi="宋体" w:eastAsia="宋体" w:cs="宋体"/>
          <w:sz w:val="28"/>
          <w:szCs w:val="28"/>
        </w:rPr>
      </w:pPr>
      <w:r>
        <w:rPr>
          <w:rFonts w:hint="eastAsia" w:ascii="宋体" w:hAnsi="宋体" w:eastAsia="宋体" w:cs="宋体"/>
          <w:b/>
          <w:bCs/>
          <w:sz w:val="28"/>
          <w:szCs w:val="28"/>
          <w:lang w:val="en-US" w:eastAsia="zh-CN"/>
        </w:rPr>
        <w:t>8.4</w:t>
      </w:r>
      <w:r>
        <w:rPr>
          <w:rFonts w:hint="eastAsia" w:ascii="宋体" w:hAnsi="宋体" w:eastAsia="宋体" w:cs="宋体"/>
          <w:sz w:val="28"/>
          <w:szCs w:val="28"/>
        </w:rPr>
        <w:t>本技术规格书一式四份，甲方三份，乙方一份。</w:t>
      </w:r>
    </w:p>
    <w:p>
      <w:pPr>
        <w:adjustRightInd w:val="0"/>
        <w:snapToGrid w:val="0"/>
        <w:rPr>
          <w:rFonts w:hint="eastAsia" w:ascii="宋体" w:hAnsi="宋体" w:eastAsia="宋体" w:cs="宋体"/>
          <w:sz w:val="28"/>
          <w:szCs w:val="28"/>
        </w:rPr>
      </w:pPr>
      <w:r>
        <w:rPr>
          <w:rFonts w:hint="eastAsia" w:ascii="宋体" w:hAnsi="宋体" w:eastAsia="宋体" w:cs="宋体"/>
          <w:b/>
          <w:bCs/>
          <w:sz w:val="28"/>
          <w:szCs w:val="28"/>
          <w:lang w:val="en-US" w:eastAsia="zh-CN"/>
        </w:rPr>
        <w:t>8.5</w:t>
      </w:r>
      <w:r>
        <w:rPr>
          <w:rFonts w:hint="eastAsia" w:ascii="宋体" w:hAnsi="宋体" w:eastAsia="宋体" w:cs="宋体"/>
          <w:sz w:val="28"/>
          <w:szCs w:val="28"/>
        </w:rPr>
        <w:t>本协议内容经由甲乙双方于</w:t>
      </w:r>
      <w:r>
        <w:rPr>
          <w:rFonts w:hint="eastAsia" w:ascii="宋体" w:hAnsi="宋体" w:cs="宋体"/>
          <w:i w:val="0"/>
          <w:iCs w:val="0"/>
          <w:sz w:val="28"/>
          <w:szCs w:val="28"/>
          <w:u w:val="single"/>
          <w:lang w:val="en-US" w:eastAsia="zh-CN"/>
        </w:rPr>
        <w:t xml:space="preserve">     </w:t>
      </w:r>
      <w:r>
        <w:rPr>
          <w:rFonts w:hint="eastAsia" w:ascii="宋体" w:hAnsi="宋体" w:eastAsia="宋体" w:cs="宋体"/>
          <w:sz w:val="28"/>
          <w:szCs w:val="28"/>
        </w:rPr>
        <w:t>年</w:t>
      </w:r>
      <w:r>
        <w:rPr>
          <w:rFonts w:hint="eastAsia" w:ascii="宋体" w:hAnsi="宋体" w:cs="宋体"/>
          <w:sz w:val="28"/>
          <w:szCs w:val="28"/>
          <w:u w:val="single"/>
          <w:lang w:val="en-US" w:eastAsia="zh-CN"/>
        </w:rPr>
        <w:t xml:space="preserve">   </w:t>
      </w:r>
      <w:r>
        <w:rPr>
          <w:rFonts w:hint="eastAsia" w:ascii="宋体" w:hAnsi="宋体" w:eastAsia="宋体" w:cs="宋体"/>
          <w:sz w:val="28"/>
          <w:szCs w:val="28"/>
        </w:rPr>
        <w:t>月</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日</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时 -</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时通过</w:t>
      </w:r>
      <w:r>
        <w:rPr>
          <w:rFonts w:hint="eastAsia" w:ascii="宋体" w:hAnsi="宋体" w:eastAsia="宋体" w:cs="宋体"/>
          <w:sz w:val="28"/>
          <w:szCs w:val="28"/>
          <w:u w:val="single"/>
          <w:lang w:val="en-US" w:eastAsia="zh-CN"/>
        </w:rPr>
        <w:t xml:space="preserve">   </w:t>
      </w:r>
      <w:r>
        <w:rPr>
          <w:rFonts w:hint="eastAsia" w:ascii="宋体" w:hAnsi="宋体" w:cs="宋体"/>
          <w:sz w:val="28"/>
          <w:szCs w:val="28"/>
          <w:u w:val="single"/>
          <w:lang w:val="en-US" w:eastAsia="zh-CN"/>
        </w:rPr>
        <w:t xml:space="preserve"> </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rPr>
        <w:t>方式商定。</w:t>
      </w:r>
    </w:p>
    <w:p>
      <w:pPr>
        <w:adjustRightInd w:val="0"/>
        <w:snapToGrid w:val="0"/>
        <w:rPr>
          <w:rFonts w:hint="eastAsia" w:ascii="宋体" w:hAnsi="宋体" w:eastAsia="宋体" w:cs="宋体"/>
          <w:sz w:val="28"/>
          <w:szCs w:val="28"/>
        </w:rPr>
      </w:pPr>
      <w:r>
        <w:rPr>
          <w:rFonts w:hint="eastAsia" w:ascii="宋体" w:hAnsi="宋体" w:eastAsia="宋体" w:cs="宋体"/>
          <w:b/>
          <w:bCs/>
          <w:sz w:val="28"/>
          <w:szCs w:val="28"/>
          <w:lang w:val="en-US" w:eastAsia="zh-CN"/>
        </w:rPr>
        <w:t>8.6</w:t>
      </w:r>
      <w:r>
        <w:rPr>
          <w:rFonts w:hint="eastAsia" w:ascii="宋体" w:hAnsi="宋体" w:eastAsia="宋体" w:cs="宋体"/>
          <w:sz w:val="28"/>
          <w:szCs w:val="28"/>
        </w:rPr>
        <w:t>甲乙双方应当就签订本协议的相关事宜保密，不</w:t>
      </w:r>
      <w:bookmarkStart w:id="21" w:name="_GoBack"/>
      <w:bookmarkEnd w:id="21"/>
      <w:r>
        <w:rPr>
          <w:rFonts w:hint="eastAsia" w:ascii="宋体" w:hAnsi="宋体" w:eastAsia="宋体" w:cs="宋体"/>
          <w:sz w:val="28"/>
          <w:szCs w:val="28"/>
        </w:rPr>
        <w:t>得将签订主体、时间、内容等信息透露给其他第三人。</w:t>
      </w:r>
    </w:p>
    <w:p>
      <w:pPr>
        <w:tabs>
          <w:tab w:val="left" w:pos="830"/>
        </w:tabs>
        <w:snapToGrid w:val="0"/>
        <w:ind w:firstLine="560" w:firstLineChars="200"/>
        <w:rPr>
          <w:rFonts w:ascii="宋体" w:hAnsi="宋体"/>
          <w:sz w:val="28"/>
          <w:szCs w:val="28"/>
        </w:rPr>
      </w:pPr>
    </w:p>
    <w:p>
      <w:pPr>
        <w:tabs>
          <w:tab w:val="left" w:pos="830"/>
        </w:tabs>
        <w:snapToGrid w:val="0"/>
        <w:ind w:firstLine="560" w:firstLineChars="200"/>
        <w:rPr>
          <w:rFonts w:ascii="宋体" w:hAnsi="宋体"/>
          <w:sz w:val="28"/>
          <w:szCs w:val="28"/>
        </w:rPr>
      </w:pPr>
    </w:p>
    <w:p>
      <w:pPr>
        <w:tabs>
          <w:tab w:val="left" w:pos="830"/>
        </w:tabs>
        <w:snapToGrid w:val="0"/>
        <w:ind w:firstLine="560" w:firstLineChars="200"/>
        <w:rPr>
          <w:rFonts w:hint="eastAsia" w:ascii="宋体" w:hAnsi="宋体"/>
          <w:sz w:val="28"/>
          <w:szCs w:val="28"/>
        </w:rPr>
      </w:pPr>
    </w:p>
    <w:p>
      <w:pPr>
        <w:tabs>
          <w:tab w:val="left" w:pos="830"/>
        </w:tabs>
        <w:snapToGrid w:val="0"/>
        <w:ind w:firstLine="560" w:firstLineChars="200"/>
        <w:rPr>
          <w:rFonts w:hint="eastAsia" w:ascii="宋体" w:hAnsi="宋体"/>
          <w:sz w:val="28"/>
          <w:szCs w:val="28"/>
        </w:rPr>
      </w:pPr>
    </w:p>
    <w:p>
      <w:pPr>
        <w:tabs>
          <w:tab w:val="left" w:pos="830"/>
        </w:tabs>
        <w:snapToGrid w:val="0"/>
        <w:ind w:firstLine="560" w:firstLineChars="200"/>
        <w:rPr>
          <w:rFonts w:hint="eastAsia" w:ascii="宋体" w:hAnsi="宋体"/>
          <w:sz w:val="28"/>
          <w:szCs w:val="28"/>
        </w:rPr>
      </w:pPr>
    </w:p>
    <w:p>
      <w:pPr>
        <w:tabs>
          <w:tab w:val="left" w:pos="830"/>
        </w:tabs>
        <w:snapToGrid w:val="0"/>
        <w:ind w:firstLine="560" w:firstLineChars="200"/>
        <w:rPr>
          <w:rFonts w:hint="eastAsia" w:ascii="宋体" w:hAnsi="宋体"/>
          <w:sz w:val="28"/>
          <w:szCs w:val="28"/>
        </w:rPr>
      </w:pPr>
    </w:p>
    <w:p>
      <w:pPr>
        <w:tabs>
          <w:tab w:val="left" w:pos="830"/>
        </w:tabs>
        <w:snapToGrid w:val="0"/>
        <w:ind w:firstLine="560" w:firstLineChars="200"/>
        <w:rPr>
          <w:rFonts w:hint="eastAsia" w:ascii="宋体" w:hAnsi="宋体"/>
          <w:sz w:val="28"/>
          <w:szCs w:val="28"/>
        </w:rPr>
      </w:pPr>
    </w:p>
    <w:p>
      <w:pPr>
        <w:tabs>
          <w:tab w:val="left" w:pos="830"/>
        </w:tabs>
        <w:snapToGrid w:val="0"/>
        <w:ind w:firstLine="560" w:firstLineChars="200"/>
        <w:rPr>
          <w:rFonts w:hint="eastAsia" w:ascii="宋体" w:hAnsi="宋体"/>
          <w:sz w:val="28"/>
          <w:szCs w:val="28"/>
        </w:rPr>
      </w:pPr>
    </w:p>
    <w:p>
      <w:pPr>
        <w:tabs>
          <w:tab w:val="left" w:pos="830"/>
        </w:tabs>
        <w:snapToGrid w:val="0"/>
        <w:ind w:firstLine="560" w:firstLineChars="200"/>
        <w:rPr>
          <w:rFonts w:hint="eastAsia" w:ascii="宋体" w:hAnsi="宋体"/>
          <w:sz w:val="28"/>
          <w:szCs w:val="28"/>
        </w:rPr>
      </w:pPr>
    </w:p>
    <w:p>
      <w:pPr>
        <w:tabs>
          <w:tab w:val="left" w:pos="830"/>
        </w:tabs>
        <w:snapToGrid w:val="0"/>
        <w:ind w:firstLine="562" w:firstLineChars="200"/>
        <w:rPr>
          <w:rFonts w:hint="eastAsia" w:ascii="宋体" w:hAnsi="宋体"/>
          <w:b/>
          <w:sz w:val="28"/>
          <w:szCs w:val="28"/>
        </w:rPr>
      </w:pPr>
      <w:r>
        <w:rPr>
          <w:rFonts w:hint="eastAsia" w:ascii="宋体" w:hAnsi="宋体"/>
          <w:b/>
          <w:sz w:val="28"/>
          <w:szCs w:val="28"/>
        </w:rPr>
        <w:t>甲方：酒钢集团榆中钢铁有限责任公司</w:t>
      </w:r>
    </w:p>
    <w:p>
      <w:pPr>
        <w:tabs>
          <w:tab w:val="left" w:pos="830"/>
        </w:tabs>
        <w:snapToGrid w:val="0"/>
        <w:ind w:firstLine="562" w:firstLineChars="200"/>
        <w:rPr>
          <w:rFonts w:hint="eastAsia" w:ascii="宋体" w:hAnsi="宋体"/>
          <w:b/>
          <w:sz w:val="28"/>
          <w:szCs w:val="28"/>
        </w:rPr>
      </w:pPr>
      <w:r>
        <w:rPr>
          <w:rFonts w:hint="eastAsia" w:ascii="宋体" w:hAnsi="宋体"/>
          <w:b/>
          <w:sz w:val="28"/>
          <w:szCs w:val="28"/>
        </w:rPr>
        <w:t xml:space="preserve">签字（盖章）：   </w:t>
      </w:r>
    </w:p>
    <w:p>
      <w:pPr>
        <w:tabs>
          <w:tab w:val="left" w:pos="830"/>
        </w:tabs>
        <w:snapToGrid w:val="0"/>
        <w:ind w:firstLine="562" w:firstLineChars="200"/>
        <w:rPr>
          <w:rFonts w:hint="eastAsia" w:ascii="宋体" w:hAnsi="宋体"/>
          <w:b/>
          <w:sz w:val="28"/>
          <w:szCs w:val="28"/>
        </w:rPr>
      </w:pPr>
      <w:r>
        <w:rPr>
          <w:rFonts w:hint="eastAsia" w:ascii="宋体" w:hAnsi="宋体"/>
          <w:b/>
          <w:sz w:val="28"/>
          <w:szCs w:val="28"/>
        </w:rPr>
        <w:t>日期：</w:t>
      </w:r>
    </w:p>
    <w:p>
      <w:pPr>
        <w:tabs>
          <w:tab w:val="left" w:pos="830"/>
        </w:tabs>
        <w:snapToGrid w:val="0"/>
        <w:ind w:firstLine="562" w:firstLineChars="200"/>
        <w:rPr>
          <w:rFonts w:hint="eastAsia" w:ascii="宋体" w:hAnsi="宋体"/>
          <w:b/>
          <w:sz w:val="28"/>
          <w:szCs w:val="28"/>
        </w:rPr>
      </w:pPr>
    </w:p>
    <w:p>
      <w:pPr>
        <w:tabs>
          <w:tab w:val="left" w:pos="830"/>
        </w:tabs>
        <w:snapToGrid w:val="0"/>
        <w:ind w:firstLine="562" w:firstLineChars="200"/>
        <w:rPr>
          <w:rFonts w:hint="eastAsia" w:ascii="宋体" w:hAnsi="宋体"/>
          <w:b/>
          <w:sz w:val="28"/>
          <w:szCs w:val="28"/>
        </w:rPr>
      </w:pPr>
    </w:p>
    <w:p>
      <w:pPr>
        <w:tabs>
          <w:tab w:val="left" w:pos="830"/>
        </w:tabs>
        <w:snapToGrid w:val="0"/>
        <w:ind w:firstLine="562" w:firstLineChars="200"/>
        <w:rPr>
          <w:rFonts w:hint="eastAsia" w:ascii="宋体" w:hAnsi="宋体"/>
          <w:b/>
          <w:sz w:val="28"/>
          <w:szCs w:val="28"/>
        </w:rPr>
      </w:pPr>
      <w:r>
        <w:rPr>
          <w:rFonts w:hint="eastAsia" w:ascii="宋体" w:hAnsi="宋体"/>
          <w:b/>
          <w:sz w:val="28"/>
          <w:szCs w:val="28"/>
        </w:rPr>
        <w:t>乙方：</w:t>
      </w:r>
    </w:p>
    <w:p>
      <w:pPr>
        <w:tabs>
          <w:tab w:val="left" w:pos="830"/>
        </w:tabs>
        <w:snapToGrid w:val="0"/>
        <w:ind w:firstLine="562" w:firstLineChars="200"/>
        <w:rPr>
          <w:rFonts w:hint="eastAsia" w:ascii="宋体" w:hAnsi="宋体"/>
          <w:b/>
          <w:sz w:val="28"/>
          <w:szCs w:val="28"/>
        </w:rPr>
      </w:pPr>
      <w:r>
        <w:rPr>
          <w:rFonts w:hint="eastAsia" w:ascii="宋体" w:hAnsi="宋体"/>
          <w:b/>
          <w:sz w:val="28"/>
          <w:szCs w:val="28"/>
        </w:rPr>
        <w:t>签字（盖章）：</w:t>
      </w:r>
    </w:p>
    <w:p>
      <w:pPr>
        <w:tabs>
          <w:tab w:val="left" w:pos="830"/>
        </w:tabs>
        <w:snapToGrid w:val="0"/>
        <w:ind w:firstLine="562" w:firstLineChars="200"/>
        <w:rPr>
          <w:rFonts w:hint="eastAsia"/>
          <w:sz w:val="28"/>
          <w:szCs w:val="28"/>
        </w:rPr>
      </w:pPr>
      <w:r>
        <w:rPr>
          <w:rFonts w:hint="eastAsia" w:ascii="宋体" w:hAnsi="宋体"/>
          <w:b/>
          <w:sz w:val="28"/>
          <w:szCs w:val="28"/>
        </w:rPr>
        <w:t>日期：</w:t>
      </w:r>
    </w:p>
    <w:sectPr>
      <w:footerReference r:id="rId3" w:type="default"/>
      <w:type w:val="continuous"/>
      <w:pgSz w:w="11906" w:h="16838"/>
      <w:pgMar w:top="1701" w:right="1701" w:bottom="1418" w:left="1701" w:header="1134" w:footer="1134" w:gutter="0"/>
      <w:pgNumType w:start="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top w:val="single" w:color="auto" w:sz="4" w:space="1"/>
      </w:pBdr>
      <w:jc w:val="both"/>
    </w:pPr>
    <w:r>
      <w:rPr>
        <w:rFonts w:hint="eastAsia"/>
        <w:kern w:val="0"/>
      </w:rPr>
      <w:t xml:space="preserve">                                    —</w:t>
    </w:r>
    <w:r>
      <w:rPr>
        <w:rFonts w:hint="eastAsia"/>
        <w:kern w:val="0"/>
        <w:sz w:val="24"/>
        <w:szCs w:val="24"/>
      </w:rPr>
      <w:t xml:space="preserve"> </w:t>
    </w:r>
    <w:r>
      <w:rPr>
        <w:rStyle w:val="26"/>
        <w:sz w:val="24"/>
        <w:szCs w:val="24"/>
      </w:rPr>
      <w:fldChar w:fldCharType="begin"/>
    </w:r>
    <w:r>
      <w:rPr>
        <w:rStyle w:val="26"/>
        <w:sz w:val="24"/>
        <w:szCs w:val="24"/>
      </w:rPr>
      <w:instrText xml:space="preserve"> PAGE </w:instrText>
    </w:r>
    <w:r>
      <w:rPr>
        <w:rStyle w:val="26"/>
        <w:sz w:val="24"/>
        <w:szCs w:val="24"/>
      </w:rPr>
      <w:fldChar w:fldCharType="separate"/>
    </w:r>
    <w:r>
      <w:rPr>
        <w:rStyle w:val="26"/>
        <w:sz w:val="24"/>
        <w:szCs w:val="24"/>
      </w:rPr>
      <w:t>4</w:t>
    </w:r>
    <w:r>
      <w:rPr>
        <w:rStyle w:val="26"/>
        <w:sz w:val="24"/>
        <w:szCs w:val="24"/>
      </w:rPr>
      <w:fldChar w:fldCharType="end"/>
    </w:r>
    <w:r>
      <w:rPr>
        <w:rFonts w:hint="eastAsia"/>
        <w:kern w:val="0"/>
        <w:sz w:val="24"/>
        <w:szCs w:val="24"/>
      </w:rPr>
      <w:t xml:space="preserve"> </w:t>
    </w:r>
    <w:r>
      <w:rPr>
        <w:rFonts w:hint="eastAsia"/>
        <w:kern w:val="0"/>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311C4"/>
    <w:multiLevelType w:val="multilevel"/>
    <w:tmpl w:val="0C4311C4"/>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1">
    <w:nsid w:val="195C11E3"/>
    <w:multiLevelType w:val="multilevel"/>
    <w:tmpl w:val="195C11E3"/>
    <w:lvl w:ilvl="0" w:tentative="0">
      <w:start w:val="1"/>
      <w:numFmt w:val="decimal"/>
      <w:lvlText w:val="%1)"/>
      <w:lvlJc w:val="left"/>
      <w:pPr>
        <w:ind w:left="980" w:hanging="420"/>
      </w:p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2">
    <w:nsid w:val="45021B3A"/>
    <w:multiLevelType w:val="multilevel"/>
    <w:tmpl w:val="45021B3A"/>
    <w:lvl w:ilvl="0" w:tentative="0">
      <w:start w:val="1"/>
      <w:numFmt w:val="decimal"/>
      <w:pStyle w:val="30"/>
      <w:lvlText w:val="%1、"/>
      <w:lvlJc w:val="left"/>
      <w:pPr>
        <w:tabs>
          <w:tab w:val="left" w:pos="1290"/>
        </w:tabs>
        <w:ind w:left="1290" w:hanging="720"/>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abstractNum w:abstractNumId="3">
    <w:nsid w:val="4BB11912"/>
    <w:multiLevelType w:val="multilevel"/>
    <w:tmpl w:val="4BB11912"/>
    <w:lvl w:ilvl="0" w:tentative="0">
      <w:start w:val="1"/>
      <w:numFmt w:val="decimal"/>
      <w:lvlText w:val="%1)"/>
      <w:lvlJc w:val="left"/>
      <w:pPr>
        <w:ind w:left="980" w:hanging="420"/>
      </w:pPr>
      <w:rPr>
        <w:color w:val="auto"/>
      </w:rPr>
    </w:lvl>
    <w:lvl w:ilvl="1" w:tentative="0">
      <w:start w:val="1"/>
      <w:numFmt w:val="lowerLetter"/>
      <w:lvlText w:val="%2)"/>
      <w:lvlJc w:val="left"/>
      <w:pPr>
        <w:ind w:left="1400" w:hanging="420"/>
      </w:pPr>
    </w:lvl>
    <w:lvl w:ilvl="2" w:tentative="0">
      <w:start w:val="1"/>
      <w:numFmt w:val="lowerRoman"/>
      <w:lvlText w:val="%3."/>
      <w:lvlJc w:val="right"/>
      <w:pPr>
        <w:ind w:left="1820" w:hanging="420"/>
      </w:pPr>
    </w:lvl>
    <w:lvl w:ilvl="3" w:tentative="0">
      <w:start w:val="1"/>
      <w:numFmt w:val="decimal"/>
      <w:lvlText w:val="%4."/>
      <w:lvlJc w:val="left"/>
      <w:pPr>
        <w:ind w:left="2240" w:hanging="420"/>
      </w:pPr>
    </w:lvl>
    <w:lvl w:ilvl="4" w:tentative="0">
      <w:start w:val="1"/>
      <w:numFmt w:val="lowerLetter"/>
      <w:lvlText w:val="%5)"/>
      <w:lvlJc w:val="left"/>
      <w:pPr>
        <w:ind w:left="2660" w:hanging="420"/>
      </w:pPr>
    </w:lvl>
    <w:lvl w:ilvl="5" w:tentative="0">
      <w:start w:val="1"/>
      <w:numFmt w:val="lowerRoman"/>
      <w:lvlText w:val="%6."/>
      <w:lvlJc w:val="right"/>
      <w:pPr>
        <w:ind w:left="3080" w:hanging="420"/>
      </w:pPr>
    </w:lvl>
    <w:lvl w:ilvl="6" w:tentative="0">
      <w:start w:val="1"/>
      <w:numFmt w:val="decimal"/>
      <w:lvlText w:val="%7."/>
      <w:lvlJc w:val="left"/>
      <w:pPr>
        <w:ind w:left="3500" w:hanging="420"/>
      </w:pPr>
    </w:lvl>
    <w:lvl w:ilvl="7" w:tentative="0">
      <w:start w:val="1"/>
      <w:numFmt w:val="lowerLetter"/>
      <w:lvlText w:val="%8)"/>
      <w:lvlJc w:val="left"/>
      <w:pPr>
        <w:ind w:left="3920" w:hanging="420"/>
      </w:pPr>
    </w:lvl>
    <w:lvl w:ilvl="8" w:tentative="0">
      <w:start w:val="1"/>
      <w:numFmt w:val="lowerRoman"/>
      <w:lvlText w:val="%9."/>
      <w:lvlJc w:val="right"/>
      <w:pPr>
        <w:ind w:left="4340" w:hanging="420"/>
      </w:pPr>
    </w:lvl>
  </w:abstractNum>
  <w:abstractNum w:abstractNumId="4">
    <w:nsid w:val="7EE85D94"/>
    <w:multiLevelType w:val="multilevel"/>
    <w:tmpl w:val="7EE85D94"/>
    <w:lvl w:ilvl="0" w:tentative="0">
      <w:start w:val="1"/>
      <w:numFmt w:val="decimal"/>
      <w:pStyle w:val="2"/>
      <w:suff w:val="space"/>
      <w:lvlText w:val="%1"/>
      <w:lvlJc w:val="left"/>
      <w:pPr>
        <w:ind w:left="432" w:hanging="432"/>
      </w:pPr>
      <w:rPr>
        <w:rFonts w:hint="eastAsia"/>
      </w:rPr>
    </w:lvl>
    <w:lvl w:ilvl="1" w:tentative="0">
      <w:start w:val="1"/>
      <w:numFmt w:val="decimal"/>
      <w:pStyle w:val="3"/>
      <w:lvlText w:val="%1.%2"/>
      <w:lvlJc w:val="left"/>
      <w:pPr>
        <w:tabs>
          <w:tab w:val="left" w:pos="576"/>
        </w:tabs>
        <w:ind w:left="576" w:hanging="576"/>
      </w:pPr>
      <w:rPr>
        <w:rFonts w:hint="eastAsia"/>
      </w:rPr>
    </w:lvl>
    <w:lvl w:ilvl="2" w:tentative="0">
      <w:start w:val="1"/>
      <w:numFmt w:val="decimal"/>
      <w:pStyle w:val="4"/>
      <w:lvlText w:val="%1.%2.%3"/>
      <w:lvlJc w:val="left"/>
      <w:pPr>
        <w:tabs>
          <w:tab w:val="left" w:pos="720"/>
        </w:tabs>
        <w:ind w:left="720" w:hanging="720"/>
      </w:pPr>
      <w:rPr>
        <w:rFonts w:hint="eastAsia"/>
      </w:rPr>
    </w:lvl>
    <w:lvl w:ilvl="3" w:tentative="0">
      <w:start w:val="1"/>
      <w:numFmt w:val="decimal"/>
      <w:pStyle w:val="5"/>
      <w:lvlText w:val="%1.%2.%3.%4"/>
      <w:lvlJc w:val="left"/>
      <w:pPr>
        <w:tabs>
          <w:tab w:val="left" w:pos="864"/>
        </w:tabs>
        <w:ind w:left="864" w:hanging="864"/>
      </w:pPr>
      <w:rPr>
        <w:rFonts w:hint="eastAsia"/>
      </w:rPr>
    </w:lvl>
    <w:lvl w:ilvl="4" w:tentative="0">
      <w:start w:val="1"/>
      <w:numFmt w:val="decimal"/>
      <w:pStyle w:val="6"/>
      <w:lvlText w:val="%1.%2.%3.%4.%5"/>
      <w:lvlJc w:val="left"/>
      <w:pPr>
        <w:tabs>
          <w:tab w:val="left" w:pos="1008"/>
        </w:tabs>
        <w:ind w:left="1008" w:hanging="1008"/>
      </w:pPr>
      <w:rPr>
        <w:rFonts w:hint="eastAsia"/>
      </w:rPr>
    </w:lvl>
    <w:lvl w:ilvl="5" w:tentative="0">
      <w:start w:val="1"/>
      <w:numFmt w:val="decimal"/>
      <w:pStyle w:val="7"/>
      <w:lvlText w:val="%1.%2.%3.%4.%5.%6"/>
      <w:lvlJc w:val="left"/>
      <w:pPr>
        <w:tabs>
          <w:tab w:val="left" w:pos="1152"/>
        </w:tabs>
        <w:ind w:left="1152" w:hanging="1152"/>
      </w:pPr>
      <w:rPr>
        <w:rFonts w:hint="eastAsia"/>
      </w:rPr>
    </w:lvl>
    <w:lvl w:ilvl="6" w:tentative="0">
      <w:start w:val="1"/>
      <w:numFmt w:val="decimal"/>
      <w:pStyle w:val="8"/>
      <w:lvlText w:val="%1.%2.%3.%4.%5.%6.%7"/>
      <w:lvlJc w:val="left"/>
      <w:pPr>
        <w:tabs>
          <w:tab w:val="left" w:pos="1296"/>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formatting="1" w:enforcement="0"/>
  <w:autoFormatOverride/>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C0B"/>
    <w:rsid w:val="00004298"/>
    <w:rsid w:val="00004A27"/>
    <w:rsid w:val="00006409"/>
    <w:rsid w:val="0000727F"/>
    <w:rsid w:val="00007344"/>
    <w:rsid w:val="00014457"/>
    <w:rsid w:val="0003433B"/>
    <w:rsid w:val="0003517E"/>
    <w:rsid w:val="000505D5"/>
    <w:rsid w:val="00057BA9"/>
    <w:rsid w:val="000638D2"/>
    <w:rsid w:val="00070468"/>
    <w:rsid w:val="0007168E"/>
    <w:rsid w:val="000721AF"/>
    <w:rsid w:val="0007263D"/>
    <w:rsid w:val="000809B0"/>
    <w:rsid w:val="00084230"/>
    <w:rsid w:val="000A23FC"/>
    <w:rsid w:val="000B3F75"/>
    <w:rsid w:val="000B6D22"/>
    <w:rsid w:val="000B783C"/>
    <w:rsid w:val="000C13A5"/>
    <w:rsid w:val="000C284D"/>
    <w:rsid w:val="000D4872"/>
    <w:rsid w:val="000D6811"/>
    <w:rsid w:val="000D6AFE"/>
    <w:rsid w:val="000E055A"/>
    <w:rsid w:val="000E0C27"/>
    <w:rsid w:val="000E1237"/>
    <w:rsid w:val="000E4BD3"/>
    <w:rsid w:val="000E632B"/>
    <w:rsid w:val="000F5F2D"/>
    <w:rsid w:val="000F67B1"/>
    <w:rsid w:val="000F7025"/>
    <w:rsid w:val="00104D78"/>
    <w:rsid w:val="00105625"/>
    <w:rsid w:val="00106367"/>
    <w:rsid w:val="001064DA"/>
    <w:rsid w:val="001104AC"/>
    <w:rsid w:val="00113178"/>
    <w:rsid w:val="00116E13"/>
    <w:rsid w:val="00153039"/>
    <w:rsid w:val="00160880"/>
    <w:rsid w:val="00163353"/>
    <w:rsid w:val="00166FF0"/>
    <w:rsid w:val="00172A3D"/>
    <w:rsid w:val="00182C55"/>
    <w:rsid w:val="00184217"/>
    <w:rsid w:val="001856C7"/>
    <w:rsid w:val="00190F53"/>
    <w:rsid w:val="00192B2D"/>
    <w:rsid w:val="00194F11"/>
    <w:rsid w:val="00196430"/>
    <w:rsid w:val="001A49A3"/>
    <w:rsid w:val="001B749B"/>
    <w:rsid w:val="001C3E52"/>
    <w:rsid w:val="001D214F"/>
    <w:rsid w:val="001D58E6"/>
    <w:rsid w:val="001D6118"/>
    <w:rsid w:val="001E2FF3"/>
    <w:rsid w:val="001F009F"/>
    <w:rsid w:val="00200C12"/>
    <w:rsid w:val="0020231E"/>
    <w:rsid w:val="00205C0B"/>
    <w:rsid w:val="00212D60"/>
    <w:rsid w:val="0021368F"/>
    <w:rsid w:val="00216D13"/>
    <w:rsid w:val="00220C0E"/>
    <w:rsid w:val="00222F2E"/>
    <w:rsid w:val="00232EE7"/>
    <w:rsid w:val="00233DAE"/>
    <w:rsid w:val="0023437F"/>
    <w:rsid w:val="0024056D"/>
    <w:rsid w:val="00240863"/>
    <w:rsid w:val="00243E33"/>
    <w:rsid w:val="002445AA"/>
    <w:rsid w:val="00245376"/>
    <w:rsid w:val="00247F8F"/>
    <w:rsid w:val="00253AA1"/>
    <w:rsid w:val="00256C82"/>
    <w:rsid w:val="002616C5"/>
    <w:rsid w:val="00264876"/>
    <w:rsid w:val="00264AD6"/>
    <w:rsid w:val="00271A7E"/>
    <w:rsid w:val="0027370E"/>
    <w:rsid w:val="00274133"/>
    <w:rsid w:val="00276CD1"/>
    <w:rsid w:val="002802ED"/>
    <w:rsid w:val="00293F8D"/>
    <w:rsid w:val="0029427B"/>
    <w:rsid w:val="002955BF"/>
    <w:rsid w:val="002A105E"/>
    <w:rsid w:val="002A21BF"/>
    <w:rsid w:val="002A6EAE"/>
    <w:rsid w:val="002B010F"/>
    <w:rsid w:val="002B0ED2"/>
    <w:rsid w:val="002B6AD2"/>
    <w:rsid w:val="002B6BA7"/>
    <w:rsid w:val="002C0154"/>
    <w:rsid w:val="002D0116"/>
    <w:rsid w:val="002F297E"/>
    <w:rsid w:val="002F6A72"/>
    <w:rsid w:val="0032012A"/>
    <w:rsid w:val="003219FD"/>
    <w:rsid w:val="003360EE"/>
    <w:rsid w:val="0034059B"/>
    <w:rsid w:val="00342104"/>
    <w:rsid w:val="0035282C"/>
    <w:rsid w:val="00361CE7"/>
    <w:rsid w:val="0036264A"/>
    <w:rsid w:val="003713EE"/>
    <w:rsid w:val="003742B1"/>
    <w:rsid w:val="0037532C"/>
    <w:rsid w:val="00382190"/>
    <w:rsid w:val="00390964"/>
    <w:rsid w:val="00393EF4"/>
    <w:rsid w:val="003A774F"/>
    <w:rsid w:val="003C752B"/>
    <w:rsid w:val="003C76F8"/>
    <w:rsid w:val="003D0687"/>
    <w:rsid w:val="003E0F0B"/>
    <w:rsid w:val="003E6C56"/>
    <w:rsid w:val="003F0A27"/>
    <w:rsid w:val="003F7D9B"/>
    <w:rsid w:val="00406D3B"/>
    <w:rsid w:val="004072AE"/>
    <w:rsid w:val="004104E1"/>
    <w:rsid w:val="004137F1"/>
    <w:rsid w:val="004175F3"/>
    <w:rsid w:val="00420F75"/>
    <w:rsid w:val="00421B8A"/>
    <w:rsid w:val="004363B5"/>
    <w:rsid w:val="004418CC"/>
    <w:rsid w:val="00447C40"/>
    <w:rsid w:val="0045509F"/>
    <w:rsid w:val="004837EB"/>
    <w:rsid w:val="00492BE4"/>
    <w:rsid w:val="004A2350"/>
    <w:rsid w:val="004A4ED6"/>
    <w:rsid w:val="004C1F85"/>
    <w:rsid w:val="004C749C"/>
    <w:rsid w:val="004D260D"/>
    <w:rsid w:val="004E0468"/>
    <w:rsid w:val="004E08A6"/>
    <w:rsid w:val="004E14DE"/>
    <w:rsid w:val="004E22D8"/>
    <w:rsid w:val="004F7E86"/>
    <w:rsid w:val="005048BA"/>
    <w:rsid w:val="005106B4"/>
    <w:rsid w:val="00521F4E"/>
    <w:rsid w:val="005259D3"/>
    <w:rsid w:val="005414E0"/>
    <w:rsid w:val="00542204"/>
    <w:rsid w:val="005461F2"/>
    <w:rsid w:val="00551DFC"/>
    <w:rsid w:val="005529DA"/>
    <w:rsid w:val="00565801"/>
    <w:rsid w:val="00570C9F"/>
    <w:rsid w:val="005740E6"/>
    <w:rsid w:val="00574F87"/>
    <w:rsid w:val="0057587D"/>
    <w:rsid w:val="00584DF2"/>
    <w:rsid w:val="00596710"/>
    <w:rsid w:val="005972D5"/>
    <w:rsid w:val="005A3065"/>
    <w:rsid w:val="005A6F3E"/>
    <w:rsid w:val="005B3048"/>
    <w:rsid w:val="005B4CE3"/>
    <w:rsid w:val="005D31F5"/>
    <w:rsid w:val="005D440B"/>
    <w:rsid w:val="005D701B"/>
    <w:rsid w:val="005E626D"/>
    <w:rsid w:val="005F4321"/>
    <w:rsid w:val="005F56E5"/>
    <w:rsid w:val="005F7D7F"/>
    <w:rsid w:val="006010A1"/>
    <w:rsid w:val="0061091C"/>
    <w:rsid w:val="0061264A"/>
    <w:rsid w:val="00620F66"/>
    <w:rsid w:val="00623EB0"/>
    <w:rsid w:val="00632833"/>
    <w:rsid w:val="0063420C"/>
    <w:rsid w:val="00644969"/>
    <w:rsid w:val="00646731"/>
    <w:rsid w:val="0064769C"/>
    <w:rsid w:val="00653060"/>
    <w:rsid w:val="00665DC1"/>
    <w:rsid w:val="006757B3"/>
    <w:rsid w:val="0068291D"/>
    <w:rsid w:val="00682B5E"/>
    <w:rsid w:val="00691780"/>
    <w:rsid w:val="00692AA0"/>
    <w:rsid w:val="006A468D"/>
    <w:rsid w:val="006A5335"/>
    <w:rsid w:val="006A6804"/>
    <w:rsid w:val="006C056F"/>
    <w:rsid w:val="006C0D66"/>
    <w:rsid w:val="006C10AB"/>
    <w:rsid w:val="006C5271"/>
    <w:rsid w:val="006C5E58"/>
    <w:rsid w:val="006E0065"/>
    <w:rsid w:val="006E2CAF"/>
    <w:rsid w:val="006E425C"/>
    <w:rsid w:val="006F0B16"/>
    <w:rsid w:val="006F0B9E"/>
    <w:rsid w:val="006F1AB9"/>
    <w:rsid w:val="00701AF3"/>
    <w:rsid w:val="00705468"/>
    <w:rsid w:val="007119D0"/>
    <w:rsid w:val="00713034"/>
    <w:rsid w:val="00713B79"/>
    <w:rsid w:val="0072556E"/>
    <w:rsid w:val="007276F1"/>
    <w:rsid w:val="00731825"/>
    <w:rsid w:val="0073315B"/>
    <w:rsid w:val="00733ABD"/>
    <w:rsid w:val="00742E81"/>
    <w:rsid w:val="007431A9"/>
    <w:rsid w:val="00744038"/>
    <w:rsid w:val="00745E32"/>
    <w:rsid w:val="00747798"/>
    <w:rsid w:val="00754AF4"/>
    <w:rsid w:val="007576A5"/>
    <w:rsid w:val="00760554"/>
    <w:rsid w:val="00770139"/>
    <w:rsid w:val="0077063B"/>
    <w:rsid w:val="00771567"/>
    <w:rsid w:val="00772C11"/>
    <w:rsid w:val="00773080"/>
    <w:rsid w:val="00773F99"/>
    <w:rsid w:val="00782B5D"/>
    <w:rsid w:val="007903A4"/>
    <w:rsid w:val="0079715F"/>
    <w:rsid w:val="007B169B"/>
    <w:rsid w:val="007B2EAE"/>
    <w:rsid w:val="007B5F48"/>
    <w:rsid w:val="007C3933"/>
    <w:rsid w:val="007D0A5D"/>
    <w:rsid w:val="007D0D23"/>
    <w:rsid w:val="007D1171"/>
    <w:rsid w:val="007D136C"/>
    <w:rsid w:val="007D6519"/>
    <w:rsid w:val="007D71A5"/>
    <w:rsid w:val="007E1F7C"/>
    <w:rsid w:val="007E2A5A"/>
    <w:rsid w:val="007F1FB4"/>
    <w:rsid w:val="007F32AD"/>
    <w:rsid w:val="007F7AA2"/>
    <w:rsid w:val="00807A70"/>
    <w:rsid w:val="008179A7"/>
    <w:rsid w:val="00820305"/>
    <w:rsid w:val="00824D3A"/>
    <w:rsid w:val="00835973"/>
    <w:rsid w:val="00843A96"/>
    <w:rsid w:val="00852949"/>
    <w:rsid w:val="008704D9"/>
    <w:rsid w:val="008728A4"/>
    <w:rsid w:val="00873146"/>
    <w:rsid w:val="0087531D"/>
    <w:rsid w:val="00881982"/>
    <w:rsid w:val="008820F7"/>
    <w:rsid w:val="008871F6"/>
    <w:rsid w:val="00892AC4"/>
    <w:rsid w:val="008B0410"/>
    <w:rsid w:val="008B6303"/>
    <w:rsid w:val="008C0853"/>
    <w:rsid w:val="008C1570"/>
    <w:rsid w:val="008C191C"/>
    <w:rsid w:val="008C4CAE"/>
    <w:rsid w:val="008D01FC"/>
    <w:rsid w:val="008D0A64"/>
    <w:rsid w:val="008D1DAB"/>
    <w:rsid w:val="008D1E23"/>
    <w:rsid w:val="008D374A"/>
    <w:rsid w:val="008D5E3D"/>
    <w:rsid w:val="008E7E62"/>
    <w:rsid w:val="008F080C"/>
    <w:rsid w:val="009272B6"/>
    <w:rsid w:val="00945F0F"/>
    <w:rsid w:val="00952398"/>
    <w:rsid w:val="009548CB"/>
    <w:rsid w:val="009633D9"/>
    <w:rsid w:val="0097319F"/>
    <w:rsid w:val="00980FCD"/>
    <w:rsid w:val="00981836"/>
    <w:rsid w:val="00982F66"/>
    <w:rsid w:val="00990BC6"/>
    <w:rsid w:val="00994BCD"/>
    <w:rsid w:val="009A1E96"/>
    <w:rsid w:val="009A3BB4"/>
    <w:rsid w:val="009A3D46"/>
    <w:rsid w:val="009A4684"/>
    <w:rsid w:val="009B6A85"/>
    <w:rsid w:val="009B7CB8"/>
    <w:rsid w:val="009C0F2B"/>
    <w:rsid w:val="009C5363"/>
    <w:rsid w:val="009E0760"/>
    <w:rsid w:val="009E16FA"/>
    <w:rsid w:val="009E4EC2"/>
    <w:rsid w:val="009E4F27"/>
    <w:rsid w:val="009E6049"/>
    <w:rsid w:val="009E7751"/>
    <w:rsid w:val="009F2996"/>
    <w:rsid w:val="009F3CC9"/>
    <w:rsid w:val="009F4AAE"/>
    <w:rsid w:val="009F59EE"/>
    <w:rsid w:val="009F5AEE"/>
    <w:rsid w:val="00A00F06"/>
    <w:rsid w:val="00A042A8"/>
    <w:rsid w:val="00A049FA"/>
    <w:rsid w:val="00A10CBA"/>
    <w:rsid w:val="00A1739B"/>
    <w:rsid w:val="00A224F5"/>
    <w:rsid w:val="00A33609"/>
    <w:rsid w:val="00A35167"/>
    <w:rsid w:val="00A36912"/>
    <w:rsid w:val="00A439DB"/>
    <w:rsid w:val="00A45D70"/>
    <w:rsid w:val="00A46B80"/>
    <w:rsid w:val="00A61AF2"/>
    <w:rsid w:val="00A6227A"/>
    <w:rsid w:val="00A63F26"/>
    <w:rsid w:val="00A662D2"/>
    <w:rsid w:val="00A67A95"/>
    <w:rsid w:val="00A67EA4"/>
    <w:rsid w:val="00A67F99"/>
    <w:rsid w:val="00A71FC6"/>
    <w:rsid w:val="00A77812"/>
    <w:rsid w:val="00A83E15"/>
    <w:rsid w:val="00A86C1A"/>
    <w:rsid w:val="00AA0C8F"/>
    <w:rsid w:val="00AA5E48"/>
    <w:rsid w:val="00AB1CF3"/>
    <w:rsid w:val="00AC24B4"/>
    <w:rsid w:val="00AC6FA6"/>
    <w:rsid w:val="00AD7346"/>
    <w:rsid w:val="00AE40E4"/>
    <w:rsid w:val="00AE4487"/>
    <w:rsid w:val="00AE791C"/>
    <w:rsid w:val="00AF5AD7"/>
    <w:rsid w:val="00B03B4B"/>
    <w:rsid w:val="00B10597"/>
    <w:rsid w:val="00B11181"/>
    <w:rsid w:val="00B175E4"/>
    <w:rsid w:val="00B206A5"/>
    <w:rsid w:val="00B37FB8"/>
    <w:rsid w:val="00B4102B"/>
    <w:rsid w:val="00B4242A"/>
    <w:rsid w:val="00B47C50"/>
    <w:rsid w:val="00B55E8F"/>
    <w:rsid w:val="00B56AD1"/>
    <w:rsid w:val="00B61B21"/>
    <w:rsid w:val="00B674B4"/>
    <w:rsid w:val="00B73DA4"/>
    <w:rsid w:val="00B74891"/>
    <w:rsid w:val="00B74D58"/>
    <w:rsid w:val="00B80EC6"/>
    <w:rsid w:val="00B8227A"/>
    <w:rsid w:val="00B93195"/>
    <w:rsid w:val="00BC53DF"/>
    <w:rsid w:val="00BC7741"/>
    <w:rsid w:val="00BD2190"/>
    <w:rsid w:val="00BE5702"/>
    <w:rsid w:val="00BE6595"/>
    <w:rsid w:val="00BF125C"/>
    <w:rsid w:val="00BF4530"/>
    <w:rsid w:val="00C0130C"/>
    <w:rsid w:val="00C021EA"/>
    <w:rsid w:val="00C02315"/>
    <w:rsid w:val="00C033BB"/>
    <w:rsid w:val="00C06902"/>
    <w:rsid w:val="00C07AF4"/>
    <w:rsid w:val="00C1475A"/>
    <w:rsid w:val="00C21C61"/>
    <w:rsid w:val="00C3074F"/>
    <w:rsid w:val="00C33347"/>
    <w:rsid w:val="00C43A83"/>
    <w:rsid w:val="00C44A99"/>
    <w:rsid w:val="00C52CB6"/>
    <w:rsid w:val="00C57830"/>
    <w:rsid w:val="00C6088F"/>
    <w:rsid w:val="00C6252E"/>
    <w:rsid w:val="00C62F62"/>
    <w:rsid w:val="00C63066"/>
    <w:rsid w:val="00C7072C"/>
    <w:rsid w:val="00C7123A"/>
    <w:rsid w:val="00C729FF"/>
    <w:rsid w:val="00C77DDA"/>
    <w:rsid w:val="00C82F91"/>
    <w:rsid w:val="00C842DD"/>
    <w:rsid w:val="00C87E99"/>
    <w:rsid w:val="00C94613"/>
    <w:rsid w:val="00C9576B"/>
    <w:rsid w:val="00C97953"/>
    <w:rsid w:val="00CA0807"/>
    <w:rsid w:val="00CA5FDA"/>
    <w:rsid w:val="00CB0CE6"/>
    <w:rsid w:val="00CB3DA1"/>
    <w:rsid w:val="00CB4161"/>
    <w:rsid w:val="00CB75E9"/>
    <w:rsid w:val="00CC2DC3"/>
    <w:rsid w:val="00CC5140"/>
    <w:rsid w:val="00CE11D2"/>
    <w:rsid w:val="00CE3BB0"/>
    <w:rsid w:val="00CE522F"/>
    <w:rsid w:val="00CF249E"/>
    <w:rsid w:val="00CF37C6"/>
    <w:rsid w:val="00D02830"/>
    <w:rsid w:val="00D146E3"/>
    <w:rsid w:val="00D14DD6"/>
    <w:rsid w:val="00D14F0D"/>
    <w:rsid w:val="00D1643A"/>
    <w:rsid w:val="00D20F27"/>
    <w:rsid w:val="00D24324"/>
    <w:rsid w:val="00D3097A"/>
    <w:rsid w:val="00D327C2"/>
    <w:rsid w:val="00D32A72"/>
    <w:rsid w:val="00D35206"/>
    <w:rsid w:val="00D37E6E"/>
    <w:rsid w:val="00D44A1A"/>
    <w:rsid w:val="00D47386"/>
    <w:rsid w:val="00D52AAA"/>
    <w:rsid w:val="00D62C3C"/>
    <w:rsid w:val="00D67181"/>
    <w:rsid w:val="00D74839"/>
    <w:rsid w:val="00D829EA"/>
    <w:rsid w:val="00D87434"/>
    <w:rsid w:val="00D90571"/>
    <w:rsid w:val="00D919E2"/>
    <w:rsid w:val="00D92D38"/>
    <w:rsid w:val="00D94364"/>
    <w:rsid w:val="00D94781"/>
    <w:rsid w:val="00DA63C3"/>
    <w:rsid w:val="00DB1A05"/>
    <w:rsid w:val="00DB4630"/>
    <w:rsid w:val="00DC152D"/>
    <w:rsid w:val="00DC1915"/>
    <w:rsid w:val="00DC3E88"/>
    <w:rsid w:val="00DC52C4"/>
    <w:rsid w:val="00DD327D"/>
    <w:rsid w:val="00DD6A75"/>
    <w:rsid w:val="00DD7E5F"/>
    <w:rsid w:val="00DE08F1"/>
    <w:rsid w:val="00DE647A"/>
    <w:rsid w:val="00DE68E5"/>
    <w:rsid w:val="00DF3ED1"/>
    <w:rsid w:val="00DF4173"/>
    <w:rsid w:val="00DF60C9"/>
    <w:rsid w:val="00E030E7"/>
    <w:rsid w:val="00E0730C"/>
    <w:rsid w:val="00E10CA4"/>
    <w:rsid w:val="00E11766"/>
    <w:rsid w:val="00E146B0"/>
    <w:rsid w:val="00E14FE6"/>
    <w:rsid w:val="00E161A4"/>
    <w:rsid w:val="00E20993"/>
    <w:rsid w:val="00E2564D"/>
    <w:rsid w:val="00E44921"/>
    <w:rsid w:val="00E520F0"/>
    <w:rsid w:val="00E572F0"/>
    <w:rsid w:val="00E60928"/>
    <w:rsid w:val="00E64A2F"/>
    <w:rsid w:val="00E84A85"/>
    <w:rsid w:val="00E8723D"/>
    <w:rsid w:val="00E90C1E"/>
    <w:rsid w:val="00E97B3C"/>
    <w:rsid w:val="00EA3173"/>
    <w:rsid w:val="00EA5B8E"/>
    <w:rsid w:val="00EB0326"/>
    <w:rsid w:val="00EB3579"/>
    <w:rsid w:val="00EC0047"/>
    <w:rsid w:val="00EC35BB"/>
    <w:rsid w:val="00EC42DC"/>
    <w:rsid w:val="00ED28A9"/>
    <w:rsid w:val="00ED37C5"/>
    <w:rsid w:val="00EE56E1"/>
    <w:rsid w:val="00EE75E7"/>
    <w:rsid w:val="00EF1009"/>
    <w:rsid w:val="00EF1FE2"/>
    <w:rsid w:val="00EF2710"/>
    <w:rsid w:val="00EF4B3B"/>
    <w:rsid w:val="00F01400"/>
    <w:rsid w:val="00F04270"/>
    <w:rsid w:val="00F06583"/>
    <w:rsid w:val="00F12C8A"/>
    <w:rsid w:val="00F13182"/>
    <w:rsid w:val="00F20C75"/>
    <w:rsid w:val="00F23088"/>
    <w:rsid w:val="00F251E0"/>
    <w:rsid w:val="00F27BCA"/>
    <w:rsid w:val="00F37936"/>
    <w:rsid w:val="00F40866"/>
    <w:rsid w:val="00F41474"/>
    <w:rsid w:val="00F42817"/>
    <w:rsid w:val="00F5119A"/>
    <w:rsid w:val="00F51A11"/>
    <w:rsid w:val="00F5692F"/>
    <w:rsid w:val="00F6374B"/>
    <w:rsid w:val="00F63A9A"/>
    <w:rsid w:val="00F66B31"/>
    <w:rsid w:val="00F67DBF"/>
    <w:rsid w:val="00F77BF8"/>
    <w:rsid w:val="00F8367F"/>
    <w:rsid w:val="00F8402A"/>
    <w:rsid w:val="00F86DDD"/>
    <w:rsid w:val="00F87A0C"/>
    <w:rsid w:val="00F92670"/>
    <w:rsid w:val="00F96F69"/>
    <w:rsid w:val="00FA2D29"/>
    <w:rsid w:val="00FA4A24"/>
    <w:rsid w:val="00FA5CCC"/>
    <w:rsid w:val="00FB1562"/>
    <w:rsid w:val="00FB2566"/>
    <w:rsid w:val="00FB6D68"/>
    <w:rsid w:val="00FC13AF"/>
    <w:rsid w:val="00FC1B0E"/>
    <w:rsid w:val="00FC3070"/>
    <w:rsid w:val="00FD150E"/>
    <w:rsid w:val="00FD6975"/>
    <w:rsid w:val="00FF39EC"/>
    <w:rsid w:val="00FF4B3B"/>
    <w:rsid w:val="029F5721"/>
    <w:rsid w:val="086C6EAA"/>
    <w:rsid w:val="3799589D"/>
    <w:rsid w:val="5F9B7115"/>
    <w:rsid w:val="7950239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0" w:semiHidden="0" w:name="heading 2" w:locked="1"/>
    <w:lsdException w:qFormat="1" w:unhideWhenUsed="0" w:uiPriority="0" w:semiHidden="0" w:name="heading 3" w:locked="1"/>
    <w:lsdException w:qFormat="1" w:unhideWhenUsed="0" w:uiPriority="0" w:semiHidden="0" w:name="heading 4" w:locked="1"/>
    <w:lsdException w:qFormat="1" w:unhideWhenUsed="0" w:uiPriority="0" w:semiHidden="0" w:name="heading 5" w:locked="1"/>
    <w:lsdException w:qFormat="1" w:unhideWhenUsed="0" w:uiPriority="0" w:semiHidden="0" w:name="heading 6" w:locked="1"/>
    <w:lsdException w:qFormat="1" w:unhideWhenUsed="0" w:uiPriority="0" w:semiHidden="0" w:name="heading 7" w:locked="1"/>
    <w:lsdException w:qFormat="1" w:unhideWhenUsed="0" w:uiPriority="0" w:semiHidden="0" w:name="heading 8" w:locked="1"/>
    <w:lsdException w:qFormat="1" w:unhideWhenUsed="0" w:uiPriority="0" w:semiHidden="0" w:name="heading 9" w:locked="1"/>
    <w:lsdException w:unhideWhenUsed="0" w:uiPriority="0" w:semiHidden="0" w:name="index 1" w:locked="1"/>
    <w:lsdException w:unhideWhenUsed="0" w:uiPriority="0" w:name="index 2" w:locked="1"/>
    <w:lsdException w:unhideWhenUsed="0" w:uiPriority="0" w:semiHidden="0" w:name="index 3" w:locked="1"/>
    <w:lsdException w:unhideWhenUsed="0" w:uiPriority="0" w:semiHidden="0" w:name="index 4" w:locked="1"/>
    <w:lsdException w:unhideWhenUsed="0" w:uiPriority="0" w:semiHidden="0" w:name="index 5" w:locked="1"/>
    <w:lsdException w:unhideWhenUsed="0" w:uiPriority="0" w:semiHidden="0" w:name="index 6" w:locked="1"/>
    <w:lsdException w:unhideWhenUsed="0" w:uiPriority="0" w:semiHidden="0" w:name="index 7" w:locked="1"/>
    <w:lsdException w:unhideWhenUsed="0" w:uiPriority="0" w:semiHidden="0" w:name="index 8" w:locked="1"/>
    <w:lsdException w:unhideWhenUsed="0" w:uiPriority="0" w:semiHidden="0" w:name="index 9" w:locked="1"/>
    <w:lsdException w:unhideWhenUsed="0" w:uiPriority="39" w:semiHidden="0" w:name="toc 1" w:locked="1"/>
    <w:lsdException w:unhideWhenUsed="0" w:uiPriority="39" w:semiHidden="0" w:name="toc 2" w:locked="1"/>
    <w:lsdException w:unhideWhenUsed="0" w:uiPriority="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nhideWhenUsed="0" w:uiPriority="0" w:semiHidden="0" w:name="Normal Indent" w:locked="1"/>
    <w:lsdException w:unhideWhenUsed="0" w:uiPriority="0" w:semiHidden="0" w:name="footnote text" w:locked="1"/>
    <w:lsdException w:unhideWhenUsed="0" w:uiPriority="0" w:name="annotation text" w:locked="1"/>
    <w:lsdException w:unhideWhenUsed="0" w:uiPriority="0" w:semiHidden="0" w:name="header" w:locked="1"/>
    <w:lsdException w:unhideWhenUsed="0" w:uiPriority="0" w:semiHidden="0" w:name="footer" w:locked="1"/>
    <w:lsdException w:unhideWhenUsed="0" w:uiPriority="0" w:semiHidden="0" w:name="index heading" w:locked="1"/>
    <w:lsdException w:qFormat="1" w:uiPriority="0" w:name="caption" w:locked="1"/>
    <w:lsdException w:unhideWhenUsed="0" w:uiPriority="0" w:name="table of figures" w:locked="1"/>
    <w:lsdException w:unhideWhenUsed="0" w:uiPriority="0" w:semiHidden="0" w:name="envelope address" w:locked="1"/>
    <w:lsdException w:unhideWhenUsed="0" w:uiPriority="0" w:semiHidden="0" w:name="envelope return" w:locked="1"/>
    <w:lsdException w:unhideWhenUsed="0" w:uiPriority="0" w:semiHidden="0" w:name="footnote reference" w:locked="1"/>
    <w:lsdException w:unhideWhenUsed="0" w:uiPriority="0" w:name="annotation reference" w:locked="1"/>
    <w:lsdException w:unhideWhenUsed="0" w:uiPriority="0" w:semiHidden="0" w:name="line number" w:locked="1"/>
    <w:lsdException w:unhideWhenUsed="0" w:uiPriority="0" w:semiHidden="0" w:name="page number"/>
    <w:lsdException w:unhideWhenUsed="0" w:uiPriority="0" w:semiHidden="0" w:name="endnote reference" w:locked="1"/>
    <w:lsdException w:unhideWhenUsed="0" w:uiPriority="0" w:semiHidden="0" w:name="endnote text" w:locked="1"/>
    <w:lsdException w:unhideWhenUsed="0" w:uiPriority="0" w:semiHidden="0" w:name="table of authorities" w:locked="1"/>
    <w:lsdException w:unhideWhenUsed="0" w:uiPriority="0" w:semiHidden="0" w:name="macro" w:locked="1"/>
    <w:lsdException w:unhideWhenUsed="0" w:uiPriority="0" w:semiHidden="0" w:name="toa heading" w:locked="1"/>
    <w:lsdException w:unhideWhenUsed="0" w:uiPriority="0" w:semiHidden="0" w:name="List" w:locked="1"/>
    <w:lsdException w:unhideWhenUsed="0" w:uiPriority="0" w:semiHidden="0" w:name="List Bullet" w:locked="1"/>
    <w:lsdException w:unhideWhenUsed="0" w:uiPriority="0" w:semiHidden="0" w:name="List Number" w:locked="1"/>
    <w:lsdException w:unhideWhenUsed="0" w:uiPriority="0" w:semiHidden="0" w:name="List 2" w:locked="1"/>
    <w:lsdException w:unhideWhenUsed="0" w:uiPriority="0" w:semiHidden="0" w:name="List 3" w:locked="1"/>
    <w:lsdException w:unhideWhenUsed="0" w:uiPriority="0" w:semiHidden="0" w:name="List 4" w:locked="1"/>
    <w:lsdException w:unhideWhenUsed="0" w:uiPriority="0" w:semiHidden="0" w:name="List 5" w:locked="1"/>
    <w:lsdException w:unhideWhenUsed="0" w:uiPriority="0" w:semiHidden="0" w:name="List Bullet 2" w:locked="1"/>
    <w:lsdException w:unhideWhenUsed="0" w:uiPriority="0" w:semiHidden="0" w:name="List Bullet 3" w:locked="1"/>
    <w:lsdException w:unhideWhenUsed="0" w:uiPriority="0" w:semiHidden="0" w:name="List Bullet 4" w:locked="1"/>
    <w:lsdException w:unhideWhenUsed="0" w:uiPriority="0" w:semiHidden="0" w:name="List Bullet 5" w:locked="1"/>
    <w:lsdException w:unhideWhenUsed="0" w:uiPriority="0" w:semiHidden="0" w:name="List Number 2" w:locked="1"/>
    <w:lsdException w:unhideWhenUsed="0" w:uiPriority="0" w:semiHidden="0" w:name="List Number 3" w:locked="1"/>
    <w:lsdException w:unhideWhenUsed="0" w:uiPriority="0" w:semiHidden="0" w:name="List Number 4" w:locked="1"/>
    <w:lsdException w:unhideWhenUsed="0" w:uiPriority="0" w:semiHidden="0" w:name="List Number 5" w:locked="1"/>
    <w:lsdException w:qFormat="1" w:unhideWhenUsed="0" w:uiPriority="0" w:semiHidden="0" w:name="Title" w:locked="1"/>
    <w:lsdException w:unhideWhenUsed="0" w:uiPriority="0" w:semiHidden="0" w:name="Closing" w:locked="1"/>
    <w:lsdException w:unhideWhenUsed="0" w:uiPriority="0" w:semiHidden="0" w:name="Signature" w:locked="1"/>
    <w:lsdException w:qFormat="1" w:unhideWhenUsed="0" w:uiPriority="0" w:name="Default Paragraph Font"/>
    <w:lsdException w:unhideWhenUsed="0" w:uiPriority="0" w:semiHidden="0" w:name="Body Text" w:locked="1"/>
    <w:lsdException w:unhideWhenUsed="0" w:uiPriority="0" w:semiHidden="0" w:name="Body Text Indent" w:locked="1"/>
    <w:lsdException w:unhideWhenUsed="0" w:uiPriority="0" w:semiHidden="0" w:name="List Continue" w:locked="1"/>
    <w:lsdException w:unhideWhenUsed="0" w:uiPriority="0" w:semiHidden="0" w:name="List Continue 2" w:locked="1"/>
    <w:lsdException w:unhideWhenUsed="0" w:uiPriority="0" w:semiHidden="0" w:name="List Continue 3" w:locked="1"/>
    <w:lsdException w:unhideWhenUsed="0" w:uiPriority="0" w:semiHidden="0" w:name="List Continue 4" w:locked="1"/>
    <w:lsdException w:unhideWhenUsed="0" w:uiPriority="0" w:semiHidden="0" w:name="List Continue 5" w:locked="1"/>
    <w:lsdException w:unhideWhenUsed="0" w:uiPriority="0" w:semiHidden="0" w:name="Message Header" w:locked="1"/>
    <w:lsdException w:qFormat="1" w:unhideWhenUsed="0" w:uiPriority="0" w:semiHidden="0" w:name="Subtitle" w:locked="1"/>
    <w:lsdException w:unhideWhenUsed="0" w:uiPriority="0" w:semiHidden="0" w:name="Salutation" w:locked="1"/>
    <w:lsdException w:unhideWhenUsed="0" w:uiPriority="0" w:semiHidden="0" w:name="Date" w:locked="1"/>
    <w:lsdException w:unhideWhenUsed="0" w:uiPriority="0" w:semiHidden="0" w:name="Body Text First Indent"/>
    <w:lsdException w:unhideWhenUsed="0" w:uiPriority="0" w:semiHidden="0" w:name="Body Text First Indent 2" w:locked="1"/>
    <w:lsdException w:unhideWhenUsed="0" w:uiPriority="0" w:semiHidden="0" w:name="Note Heading" w:locked="1"/>
    <w:lsdException w:unhideWhenUsed="0" w:uiPriority="0" w:semiHidden="0" w:name="Body Text 2" w:locked="1"/>
    <w:lsdException w:unhideWhenUsed="0" w:uiPriority="0" w:semiHidden="0" w:name="Body Text 3" w:locked="1"/>
    <w:lsdException w:unhideWhenUsed="0" w:uiPriority="0" w:semiHidden="0" w:name="Body Text Indent 2" w:locked="1"/>
    <w:lsdException w:unhideWhenUsed="0" w:uiPriority="0" w:semiHidden="0" w:name="Body Text Indent 3" w:locked="1"/>
    <w:lsdException w:unhideWhenUsed="0" w:uiPriority="0" w:semiHidden="0" w:name="Block Text" w:locked="1"/>
    <w:lsdException w:unhideWhenUsed="0" w:uiPriority="99" w:semiHidden="0" w:name="Hyperlink" w:locked="1"/>
    <w:lsdException w:unhideWhenUsed="0" w:uiPriority="0" w:semiHidden="0" w:name="FollowedHyperlink" w:locked="1"/>
    <w:lsdException w:qFormat="1" w:unhideWhenUsed="0" w:uiPriority="0" w:semiHidden="0" w:name="Strong" w:locked="1"/>
    <w:lsdException w:qFormat="1" w:unhideWhenUsed="0" w:uiPriority="0" w:semiHidden="0" w:name="Emphasis" w:locked="1"/>
    <w:lsdException w:unhideWhenUsed="0" w:uiPriority="0" w:name="Document Map" w:locked="1"/>
    <w:lsdException w:unhideWhenUsed="0" w:uiPriority="0" w:semiHidden="0" w:name="Plain Text" w:locked="1"/>
    <w:lsdException w:unhideWhenUsed="0" w:uiPriority="0" w:semiHidden="0" w:name="E-mail Signature" w:locked="1"/>
    <w:lsdException w:unhideWhenUsed="0" w:uiPriority="0" w:semiHidden="0" w:name="Normal (Web)" w:locked="1"/>
    <w:lsdException w:unhideWhenUsed="0" w:uiPriority="0" w:semiHidden="0" w:name="HTML Acronym" w:locked="1"/>
    <w:lsdException w:unhideWhenUsed="0" w:uiPriority="0" w:semiHidden="0" w:name="HTML Address" w:locked="1"/>
    <w:lsdException w:unhideWhenUsed="0" w:uiPriority="0" w:semiHidden="0" w:name="HTML Cite" w:locked="1"/>
    <w:lsdException w:unhideWhenUsed="0" w:uiPriority="0" w:semiHidden="0" w:name="HTML Code" w:locked="1"/>
    <w:lsdException w:unhideWhenUsed="0" w:uiPriority="0" w:semiHidden="0" w:name="HTML Definition" w:locked="1"/>
    <w:lsdException w:unhideWhenUsed="0" w:uiPriority="0" w:semiHidden="0" w:name="HTML Keyboard" w:locked="1"/>
    <w:lsdException w:unhideWhenUsed="0" w:uiPriority="0" w:semiHidden="0" w:name="HTML Preformatted" w:locked="1"/>
    <w:lsdException w:unhideWhenUsed="0" w:uiPriority="0" w:semiHidden="0" w:name="HTML Sample" w:locked="1"/>
    <w:lsdException w:unhideWhenUsed="0" w:uiPriority="0" w:semiHidden="0" w:name="HTML Typewriter" w:locked="1"/>
    <w:lsdException w:unhideWhenUsed="0" w:uiPriority="0" w:semiHidden="0" w:name="HTML Variable" w:locked="1"/>
    <w:lsdException w:unhideWhenUsed="0" w:uiPriority="0" w:name="Normal Table"/>
    <w:lsdException w:unhideWhenUsed="0" w:uiPriority="0" w:name="annotation subject" w:locked="1"/>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nhideWhenUsed="0" w:uiPriority="0" w:name="Balloon Text" w:locked="1"/>
    <w:lsdException w:unhideWhenUsed="0" w:uiPriority="0" w:semiHidden="0" w:name="Table Grid" w:locked="1"/>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locked/>
    <w:uiPriority w:val="0"/>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qFormat/>
    <w:locked/>
    <w:uiPriority w:val="0"/>
    <w:pPr>
      <w:keepNext/>
      <w:keepLines/>
      <w:numPr>
        <w:ilvl w:val="1"/>
        <w:numId w:val="1"/>
      </w:numPr>
      <w:spacing w:before="260" w:after="260" w:line="416" w:lineRule="auto"/>
      <w:outlineLvl w:val="1"/>
    </w:pPr>
    <w:rPr>
      <w:rFonts w:ascii="Arial" w:hAnsi="Arial" w:eastAsia="黑体"/>
      <w:b/>
      <w:bCs/>
      <w:sz w:val="32"/>
      <w:szCs w:val="32"/>
    </w:rPr>
  </w:style>
  <w:style w:type="paragraph" w:styleId="4">
    <w:name w:val="heading 3"/>
    <w:basedOn w:val="1"/>
    <w:next w:val="1"/>
    <w:link w:val="39"/>
    <w:qFormat/>
    <w:locked/>
    <w:uiPriority w:val="0"/>
    <w:pPr>
      <w:keepNext/>
      <w:keepLines/>
      <w:numPr>
        <w:ilvl w:val="2"/>
        <w:numId w:val="1"/>
      </w:numPr>
      <w:spacing w:before="260" w:after="260" w:line="416" w:lineRule="auto"/>
      <w:outlineLvl w:val="2"/>
    </w:pPr>
    <w:rPr>
      <w:b/>
      <w:bCs/>
      <w:sz w:val="32"/>
      <w:szCs w:val="32"/>
    </w:rPr>
  </w:style>
  <w:style w:type="paragraph" w:styleId="5">
    <w:name w:val="heading 4"/>
    <w:basedOn w:val="1"/>
    <w:next w:val="1"/>
    <w:qFormat/>
    <w:locked/>
    <w:uiPriority w:val="0"/>
    <w:pPr>
      <w:keepNext/>
      <w:keepLines/>
      <w:numPr>
        <w:ilvl w:val="3"/>
        <w:numId w:val="1"/>
      </w:numPr>
      <w:spacing w:before="280" w:after="290" w:line="376" w:lineRule="auto"/>
      <w:outlineLvl w:val="3"/>
    </w:pPr>
    <w:rPr>
      <w:rFonts w:ascii="Arial" w:hAnsi="Arial" w:eastAsia="黑体"/>
      <w:b/>
      <w:bCs/>
      <w:sz w:val="28"/>
      <w:szCs w:val="28"/>
    </w:rPr>
  </w:style>
  <w:style w:type="paragraph" w:styleId="6">
    <w:name w:val="heading 5"/>
    <w:basedOn w:val="1"/>
    <w:next w:val="1"/>
    <w:qFormat/>
    <w:locked/>
    <w:uiPriority w:val="0"/>
    <w:pPr>
      <w:keepNext/>
      <w:keepLines/>
      <w:numPr>
        <w:ilvl w:val="4"/>
        <w:numId w:val="1"/>
      </w:numPr>
      <w:spacing w:before="280" w:after="290" w:line="376" w:lineRule="auto"/>
      <w:outlineLvl w:val="4"/>
    </w:pPr>
    <w:rPr>
      <w:b/>
      <w:bCs/>
      <w:sz w:val="28"/>
      <w:szCs w:val="28"/>
    </w:rPr>
  </w:style>
  <w:style w:type="paragraph" w:styleId="7">
    <w:name w:val="heading 6"/>
    <w:basedOn w:val="1"/>
    <w:next w:val="1"/>
    <w:qFormat/>
    <w:locked/>
    <w:uiPriority w:val="0"/>
    <w:pPr>
      <w:keepNext/>
      <w:keepLines/>
      <w:numPr>
        <w:ilvl w:val="5"/>
        <w:numId w:val="1"/>
      </w:numPr>
      <w:spacing w:before="240" w:after="64" w:line="320" w:lineRule="auto"/>
      <w:outlineLvl w:val="5"/>
    </w:pPr>
    <w:rPr>
      <w:rFonts w:ascii="Arial" w:hAnsi="Arial" w:eastAsia="黑体"/>
      <w:b/>
      <w:bCs/>
      <w:sz w:val="24"/>
    </w:rPr>
  </w:style>
  <w:style w:type="paragraph" w:styleId="8">
    <w:name w:val="heading 7"/>
    <w:basedOn w:val="1"/>
    <w:next w:val="1"/>
    <w:qFormat/>
    <w:locked/>
    <w:uiPriority w:val="0"/>
    <w:pPr>
      <w:keepNext/>
      <w:keepLines/>
      <w:numPr>
        <w:ilvl w:val="6"/>
        <w:numId w:val="1"/>
      </w:numPr>
      <w:spacing w:before="240" w:after="64" w:line="320" w:lineRule="auto"/>
      <w:outlineLvl w:val="6"/>
    </w:pPr>
    <w:rPr>
      <w:b/>
      <w:bCs/>
      <w:sz w:val="24"/>
    </w:rPr>
  </w:style>
  <w:style w:type="paragraph" w:styleId="9">
    <w:name w:val="heading 8"/>
    <w:basedOn w:val="1"/>
    <w:next w:val="1"/>
    <w:qFormat/>
    <w:locked/>
    <w:uiPriority w:val="0"/>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qFormat/>
    <w:locked/>
    <w:uiPriority w:val="0"/>
    <w:pPr>
      <w:keepNext/>
      <w:keepLines/>
      <w:numPr>
        <w:ilvl w:val="8"/>
        <w:numId w:val="1"/>
      </w:numPr>
      <w:spacing w:before="240" w:after="64" w:line="320" w:lineRule="auto"/>
      <w:outlineLvl w:val="8"/>
    </w:pPr>
    <w:rPr>
      <w:rFonts w:ascii="Arial" w:hAnsi="Arial" w:eastAsia="黑体"/>
      <w:szCs w:val="21"/>
    </w:rPr>
  </w:style>
  <w:style w:type="character" w:default="1" w:styleId="25">
    <w:name w:val="Default Paragraph Font"/>
    <w:semiHidden/>
    <w:qFormat/>
    <w:uiPriority w:val="0"/>
  </w:style>
  <w:style w:type="table" w:default="1" w:styleId="23">
    <w:name w:val="Normal Table"/>
    <w:semiHidden/>
    <w:uiPriority w:val="0"/>
    <w:tblPr>
      <w:tblLayout w:type="fixed"/>
      <w:tblCellMar>
        <w:top w:w="0" w:type="dxa"/>
        <w:left w:w="108" w:type="dxa"/>
        <w:bottom w:w="0" w:type="dxa"/>
        <w:right w:w="108" w:type="dxa"/>
      </w:tblCellMar>
    </w:tblPr>
  </w:style>
  <w:style w:type="paragraph" w:styleId="11">
    <w:name w:val="Document Map"/>
    <w:basedOn w:val="1"/>
    <w:semiHidden/>
    <w:locked/>
    <w:uiPriority w:val="0"/>
    <w:pPr>
      <w:shd w:val="clear" w:color="auto" w:fill="000080"/>
    </w:pPr>
  </w:style>
  <w:style w:type="paragraph" w:styleId="12">
    <w:name w:val="annotation text"/>
    <w:basedOn w:val="1"/>
    <w:semiHidden/>
    <w:locked/>
    <w:uiPriority w:val="0"/>
    <w:pPr>
      <w:jc w:val="left"/>
    </w:pPr>
  </w:style>
  <w:style w:type="paragraph" w:styleId="13">
    <w:name w:val="toc 3"/>
    <w:basedOn w:val="1"/>
    <w:next w:val="1"/>
    <w:semiHidden/>
    <w:locked/>
    <w:uiPriority w:val="0"/>
    <w:pPr>
      <w:ind w:left="840" w:leftChars="400"/>
    </w:pPr>
  </w:style>
  <w:style w:type="paragraph" w:styleId="14">
    <w:name w:val="Date"/>
    <w:basedOn w:val="1"/>
    <w:next w:val="1"/>
    <w:locked/>
    <w:uiPriority w:val="0"/>
    <w:pPr>
      <w:ind w:left="100" w:leftChars="2500"/>
    </w:pPr>
  </w:style>
  <w:style w:type="paragraph" w:styleId="15">
    <w:name w:val="Balloon Text"/>
    <w:basedOn w:val="1"/>
    <w:semiHidden/>
    <w:locked/>
    <w:uiPriority w:val="0"/>
    <w:rPr>
      <w:sz w:val="18"/>
      <w:szCs w:val="18"/>
    </w:rPr>
  </w:style>
  <w:style w:type="paragraph" w:styleId="16">
    <w:name w:val="footer"/>
    <w:basedOn w:val="1"/>
    <w:locked/>
    <w:uiPriority w:val="0"/>
    <w:pPr>
      <w:tabs>
        <w:tab w:val="center" w:pos="4153"/>
        <w:tab w:val="right" w:pos="8306"/>
      </w:tabs>
      <w:snapToGrid w:val="0"/>
      <w:jc w:val="left"/>
    </w:pPr>
    <w:rPr>
      <w:szCs w:val="21"/>
    </w:rPr>
  </w:style>
  <w:style w:type="paragraph" w:styleId="17">
    <w:name w:val="header"/>
    <w:basedOn w:val="1"/>
    <w:locked/>
    <w:uiPriority w:val="0"/>
    <w:pPr>
      <w:tabs>
        <w:tab w:val="center" w:pos="4153"/>
        <w:tab w:val="right" w:pos="8306"/>
      </w:tabs>
      <w:snapToGrid w:val="0"/>
      <w:jc w:val="center"/>
    </w:pPr>
    <w:rPr>
      <w:sz w:val="18"/>
      <w:szCs w:val="18"/>
    </w:rPr>
  </w:style>
  <w:style w:type="paragraph" w:styleId="18">
    <w:name w:val="toc 1"/>
    <w:basedOn w:val="1"/>
    <w:next w:val="1"/>
    <w:locked/>
    <w:uiPriority w:val="39"/>
  </w:style>
  <w:style w:type="paragraph" w:styleId="19">
    <w:name w:val="table of figures"/>
    <w:basedOn w:val="1"/>
    <w:next w:val="1"/>
    <w:semiHidden/>
    <w:locked/>
    <w:uiPriority w:val="0"/>
    <w:pPr>
      <w:ind w:leftChars="200" w:hanging="200" w:hangingChars="200"/>
    </w:pPr>
  </w:style>
  <w:style w:type="paragraph" w:styleId="20">
    <w:name w:val="toc 2"/>
    <w:basedOn w:val="1"/>
    <w:next w:val="1"/>
    <w:locked/>
    <w:uiPriority w:val="39"/>
    <w:pPr>
      <w:ind w:left="420" w:leftChars="200"/>
    </w:pPr>
  </w:style>
  <w:style w:type="paragraph" w:styleId="21">
    <w:name w:val="index 2"/>
    <w:basedOn w:val="1"/>
    <w:next w:val="1"/>
    <w:semiHidden/>
    <w:locked/>
    <w:uiPriority w:val="0"/>
    <w:pPr>
      <w:ind w:left="200" w:leftChars="200"/>
    </w:pPr>
  </w:style>
  <w:style w:type="paragraph" w:styleId="22">
    <w:name w:val="annotation subject"/>
    <w:basedOn w:val="12"/>
    <w:next w:val="12"/>
    <w:semiHidden/>
    <w:locked/>
    <w:uiPriority w:val="0"/>
    <w:rPr>
      <w:b/>
      <w:bCs/>
    </w:rPr>
  </w:style>
  <w:style w:type="table" w:styleId="24">
    <w:name w:val="Table Grid"/>
    <w:basedOn w:val="23"/>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6">
    <w:name w:val="page number"/>
    <w:basedOn w:val="25"/>
    <w:uiPriority w:val="0"/>
  </w:style>
  <w:style w:type="character" w:styleId="27">
    <w:name w:val="line number"/>
    <w:basedOn w:val="25"/>
    <w:locked/>
    <w:uiPriority w:val="0"/>
  </w:style>
  <w:style w:type="character" w:styleId="28">
    <w:name w:val="Hyperlink"/>
    <w:locked/>
    <w:uiPriority w:val="99"/>
    <w:rPr>
      <w:color w:val="0000FF"/>
      <w:u w:val="single"/>
    </w:rPr>
  </w:style>
  <w:style w:type="character" w:styleId="29">
    <w:name w:val="annotation reference"/>
    <w:semiHidden/>
    <w:locked/>
    <w:uiPriority w:val="0"/>
    <w:rPr>
      <w:sz w:val="21"/>
      <w:szCs w:val="21"/>
    </w:rPr>
  </w:style>
  <w:style w:type="paragraph" w:customStyle="1" w:styleId="30">
    <w:name w:val="样式2"/>
    <w:basedOn w:val="21"/>
    <w:locked/>
    <w:uiPriority w:val="0"/>
    <w:pPr>
      <w:numPr>
        <w:ilvl w:val="0"/>
        <w:numId w:val="2"/>
      </w:numPr>
      <w:spacing w:line="500" w:lineRule="exact"/>
      <w:ind w:leftChars="0"/>
    </w:pPr>
    <w:rPr>
      <w:sz w:val="28"/>
      <w:szCs w:val="28"/>
    </w:rPr>
  </w:style>
  <w:style w:type="paragraph" w:customStyle="1" w:styleId="31">
    <w:name w:val="样式1"/>
    <w:basedOn w:val="18"/>
    <w:locked/>
    <w:uiPriority w:val="0"/>
    <w:pPr>
      <w:spacing w:line="500" w:lineRule="exact"/>
    </w:pPr>
    <w:rPr>
      <w:sz w:val="28"/>
      <w:szCs w:val="28"/>
    </w:rPr>
  </w:style>
  <w:style w:type="paragraph" w:customStyle="1" w:styleId="32">
    <w:name w:val="样式3"/>
    <w:basedOn w:val="19"/>
    <w:locked/>
    <w:uiPriority w:val="0"/>
    <w:pPr>
      <w:widowControl/>
      <w:jc w:val="left"/>
    </w:pPr>
    <w:rPr>
      <w:sz w:val="28"/>
      <w:szCs w:val="28"/>
    </w:rPr>
  </w:style>
  <w:style w:type="paragraph" w:customStyle="1" w:styleId="33">
    <w:name w:val="cisdi_作业书样式"/>
    <w:basedOn w:val="3"/>
    <w:locked/>
    <w:uiPriority w:val="0"/>
    <w:pPr>
      <w:widowControl/>
      <w:spacing w:before="0" w:after="0" w:line="415" w:lineRule="auto"/>
      <w:jc w:val="left"/>
    </w:pPr>
    <w:rPr>
      <w:bCs w:val="0"/>
      <w:snapToGrid w:val="0"/>
      <w:kern w:val="0"/>
      <w:sz w:val="28"/>
      <w:szCs w:val="28"/>
    </w:rPr>
  </w:style>
  <w:style w:type="paragraph" w:customStyle="1" w:styleId="34">
    <w:name w:val="一号黑体"/>
    <w:basedOn w:val="1"/>
    <w:uiPriority w:val="0"/>
    <w:pPr>
      <w:jc w:val="center"/>
    </w:pPr>
    <w:rPr>
      <w:rFonts w:ascii="黑体" w:hAnsi="宋体" w:eastAsia="黑体"/>
      <w:b/>
      <w:sz w:val="52"/>
      <w:szCs w:val="52"/>
    </w:rPr>
  </w:style>
  <w:style w:type="paragraph" w:customStyle="1" w:styleId="35">
    <w:name w:val="chu号初"/>
    <w:basedOn w:val="1"/>
    <w:uiPriority w:val="0"/>
    <w:pPr>
      <w:spacing w:before="624" w:beforeLines="200" w:after="312" w:afterLines="100"/>
      <w:jc w:val="center"/>
    </w:pPr>
    <w:rPr>
      <w:rFonts w:ascii="黑体" w:hAnsi="宋体" w:eastAsia="黑体"/>
      <w:b/>
      <w:sz w:val="84"/>
      <w:szCs w:val="84"/>
    </w:rPr>
  </w:style>
  <w:style w:type="paragraph" w:customStyle="1" w:styleId="36">
    <w:name w:val="2号黑体"/>
    <w:basedOn w:val="1"/>
    <w:uiPriority w:val="0"/>
    <w:pPr>
      <w:jc w:val="center"/>
    </w:pPr>
    <w:rPr>
      <w:rFonts w:ascii="黑体" w:hAnsi="宋体" w:eastAsia="黑体"/>
      <w:b/>
      <w:sz w:val="44"/>
      <w:szCs w:val="44"/>
    </w:rPr>
  </w:style>
  <w:style w:type="paragraph" w:customStyle="1" w:styleId="37">
    <w:name w:val="xiao二黑"/>
    <w:basedOn w:val="1"/>
    <w:uiPriority w:val="0"/>
    <w:pPr>
      <w:spacing w:before="312" w:beforeLines="100" w:after="312" w:afterLines="100"/>
      <w:jc w:val="center"/>
    </w:pPr>
    <w:rPr>
      <w:rFonts w:ascii="黑体" w:eastAsia="黑体"/>
      <w:b/>
      <w:sz w:val="36"/>
      <w:szCs w:val="36"/>
    </w:rPr>
  </w:style>
  <w:style w:type="paragraph" w:customStyle="1" w:styleId="38">
    <w:name w:val="2号宋体"/>
    <w:basedOn w:val="1"/>
    <w:uiPriority w:val="0"/>
    <w:pPr>
      <w:spacing w:line="348" w:lineRule="auto"/>
      <w:jc w:val="center"/>
    </w:pPr>
    <w:rPr>
      <w:rFonts w:ascii="宋体" w:hAnsi="宋体"/>
      <w:sz w:val="44"/>
      <w:szCs w:val="44"/>
    </w:rPr>
  </w:style>
  <w:style w:type="character" w:customStyle="1" w:styleId="39">
    <w:name w:val="标题 3 字符"/>
    <w:link w:val="4"/>
    <w:uiPriority w:val="0"/>
    <w:rPr>
      <w:b/>
      <w:bCs/>
      <w:kern w:val="2"/>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G:\&#27169;&#26495;\&#39640;&#38454;&#27573;&#35774;&#35745;&#25991;&#20214;&#27169;&#26495;.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高阶段设计文件模板.dot</Template>
  <Company>dan</Company>
  <Pages>6</Pages>
  <Words>1921</Words>
  <Characters>2063</Characters>
  <Lines>14</Lines>
  <Paragraphs>3</Paragraphs>
  <TotalTime>3</TotalTime>
  <ScaleCrop>false</ScaleCrop>
  <LinksUpToDate>false</LinksUpToDate>
  <CharactersWithSpaces>2194</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2022-08-11T14:37:00Z</dcterms:created>
  <dc:creator>董茂林</dc:creator>
  <cp:lastModifiedBy>付庭阁</cp:lastModifiedBy>
  <cp:lastPrinted>2019-03-05T03:24:00Z</cp:lastPrinted>
  <dcterms:modified xsi:type="dcterms:W3CDTF">2025-10-20T06:56:08Z</dcterms:modified>
  <dc:title>[顾客名称]</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ICV">
    <vt:lpwstr>8770AF7356CB4CC79AAB0C56BBD637DE_13</vt:lpwstr>
  </property>
  <property fmtid="{D5CDD505-2E9C-101B-9397-08002B2CF9AE}" pid="4" name="KSOTemplateDocerSaveRecord">
    <vt:lpwstr>eyJoZGlkIjoiZTA0NzNiN2IyZGJhZTljZmExZjg0MDlhODlhNmFjMWUiLCJ1c2VySWQiOiIzNTM1MTMzNDAifQ==</vt:lpwstr>
  </property>
</Properties>
</file>