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360" w:lineRule="auto"/>
        <w:ind w:left="543"/>
        <w:jc w:val="center"/>
        <w:textAlignment w:val="baseline"/>
        <w:rPr>
          <w:rFonts w:hint="default" w:ascii="Times New Roman" w:hAnsi="Times New Roman" w:eastAsia="宋体" w:cs="Times New Roman"/>
          <w:color w:val="auto"/>
          <w:spacing w:val="6"/>
          <w:sz w:val="31"/>
          <w:szCs w:val="31"/>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color w:val="auto"/>
          <w:spacing w:val="6"/>
          <w:sz w:val="36"/>
          <w:szCs w:val="36"/>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543" w:firstLine="492" w:firstLineChars="100"/>
        <w:jc w:val="both"/>
        <w:textAlignment w:val="baseline"/>
        <w:rPr>
          <w:rFonts w:hint="default" w:ascii="Times New Roman" w:hAnsi="Times New Roman" w:eastAsia="华文中宋" w:cs="Times New Roman"/>
          <w:color w:val="auto"/>
          <w:spacing w:val="6"/>
          <w:sz w:val="48"/>
          <w:szCs w:val="48"/>
          <w14:textOutline w14:w="5793" w14:cap="sq" w14:cmpd="sng">
            <w14:solidFill>
              <w14:srgbClr w14:val="000000"/>
            </w14:solidFill>
            <w14:prstDash w14:val="solid"/>
            <w14:bevel/>
          </w14:textOutline>
        </w:rPr>
      </w:pPr>
      <w:r>
        <w:rPr>
          <w:rFonts w:hint="default" w:ascii="Times New Roman" w:hAnsi="Times New Roman" w:eastAsia="华文中宋" w:cs="Times New Roman"/>
          <w:color w:val="auto"/>
          <w:spacing w:val="6"/>
          <w:sz w:val="48"/>
          <w:szCs w:val="48"/>
          <w14:textOutline w14:w="5793" w14:cap="sq" w14:cmpd="sng">
            <w14:solidFill>
              <w14:srgbClr w14:val="000000"/>
            </w14:solidFill>
            <w14:prstDash w14:val="solid"/>
            <w14:bevel/>
          </w14:textOutline>
        </w:rPr>
        <w:t>甘肃酒钢集团宏兴钢铁股份有限公司</w:t>
      </w:r>
    </w:p>
    <w:p>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543"/>
        <w:jc w:val="center"/>
        <w:textAlignment w:val="baseline"/>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pPr>
      <w:r>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t>炼轧厂工艺装备提升及产品结构调整项目</w:t>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华文中宋" w:cs="Times New Roman"/>
          <w:color w:val="auto"/>
          <w:spacing w:val="6"/>
          <w:sz w:val="36"/>
          <w:szCs w:val="36"/>
          <w:lang w:eastAsia="zh-CN"/>
          <w14:textOutline w14:w="5793" w14:cap="sq" w14:cmpd="sng">
            <w14:solidFill>
              <w14:srgbClr w14:val="000000"/>
            </w14:solidFill>
            <w14:prstDash w14:val="solid"/>
            <w14:bevel/>
          </w14:textOutline>
        </w:rPr>
      </w:pPr>
      <w:r>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t>炼钢连铸单项工程</w:t>
      </w:r>
      <w:r>
        <w:rPr>
          <w:rFonts w:hint="eastAsia" w:ascii="Times New Roman" w:hAnsi="Times New Roman" w:eastAsia="华文中宋" w:cs="Times New Roman"/>
          <w:color w:val="auto"/>
          <w:spacing w:val="6"/>
          <w:sz w:val="36"/>
          <w:szCs w:val="36"/>
          <w:lang w:val="en-US" w:eastAsia="zh-CN"/>
          <w14:textOutline w14:w="5793" w14:cap="sq" w14:cmpd="sng">
            <w14:solidFill>
              <w14:srgbClr w14:val="000000"/>
            </w14:solidFill>
            <w14:prstDash w14:val="solid"/>
            <w14:bevel/>
          </w14:textOutline>
        </w:rPr>
        <w:t>100吨钢包覆盖剂采购</w:t>
      </w: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华文中宋" w:cs="Times New Roman"/>
          <w:color w:val="auto"/>
          <w:spacing w:val="6"/>
          <w:sz w:val="36"/>
          <w:szCs w:val="36"/>
          <w:lang w:eastAsia="zh-CN"/>
          <w14:textOutline w14:w="5793" w14:cap="sq" w14:cmpd="sng">
            <w14:solidFill>
              <w14:srgbClr w14:val="000000"/>
            </w14:solidFill>
            <w14:prstDash w14:val="solid"/>
            <w14:bevel/>
          </w14:textOutline>
        </w:rPr>
      </w:pPr>
      <w:r>
        <w:rPr>
          <w:rFonts w:hint="default" w:ascii="Times New Roman" w:hAnsi="Times New Roman" w:eastAsia="华文中宋" w:cs="Times New Roman"/>
          <w:color w:val="auto"/>
          <w:spacing w:val="6"/>
          <w:sz w:val="36"/>
          <w:szCs w:val="36"/>
          <w14:textOutline w14:w="5793" w14:cap="sq" w14:cmpd="sng">
            <w14:solidFill>
              <w14:srgbClr w14:val="000000"/>
            </w14:solidFill>
            <w14:prstDash w14:val="solid"/>
            <w14:bevel/>
          </w14:textOutline>
        </w:rPr>
        <w:t>技术</w:t>
      </w:r>
      <w:r>
        <w:rPr>
          <w:rFonts w:hint="eastAsia" w:ascii="Times New Roman" w:hAnsi="Times New Roman" w:eastAsia="华文中宋" w:cs="Times New Roman"/>
          <w:color w:val="auto"/>
          <w:spacing w:val="6"/>
          <w:sz w:val="36"/>
          <w:szCs w:val="36"/>
          <w:lang w:eastAsia="zh-CN"/>
          <w14:textOutline w14:w="5793" w14:cap="sq" w14:cmpd="sng">
            <w14:solidFill>
              <w14:srgbClr w14:val="000000"/>
            </w14:solidFill>
            <w14:prstDash w14:val="solid"/>
            <w14:bevel/>
          </w14:textOutline>
        </w:rPr>
        <w:t>规格书</w:t>
      </w: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pStyle w:val="2"/>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仿宋" w:cs="Times New Roman"/>
          <w:color w:val="auto"/>
          <w:sz w:val="28"/>
          <w:szCs w:val="30"/>
        </w:rPr>
      </w:pPr>
      <w:r>
        <w:rPr>
          <w:rFonts w:hint="default" w:ascii="Times New Roman" w:hAnsi="Times New Roman" w:eastAsia="仿宋" w:cs="Times New Roman"/>
          <w:color w:val="auto"/>
          <w:sz w:val="28"/>
          <w:szCs w:val="30"/>
        </w:rPr>
        <w:t>甲方</w:t>
      </w:r>
      <w:r>
        <w:rPr>
          <w:rFonts w:hint="default" w:ascii="Times New Roman" w:hAnsi="Times New Roman" w:eastAsia="仿宋" w:cs="Times New Roman"/>
          <w:color w:val="auto"/>
          <w:sz w:val="28"/>
          <w:szCs w:val="30"/>
          <w:lang w:eastAsia="zh-CN"/>
        </w:rPr>
        <w:t>（</w:t>
      </w:r>
      <w:r>
        <w:rPr>
          <w:rFonts w:hint="default" w:ascii="Times New Roman" w:hAnsi="Times New Roman" w:eastAsia="仿宋" w:cs="Times New Roman"/>
          <w:color w:val="auto"/>
          <w:sz w:val="28"/>
          <w:szCs w:val="30"/>
          <w:lang w:val="en-US" w:eastAsia="zh-CN"/>
        </w:rPr>
        <w:t>发包人</w:t>
      </w:r>
      <w:r>
        <w:rPr>
          <w:rFonts w:hint="default" w:ascii="Times New Roman" w:hAnsi="Times New Roman" w:eastAsia="仿宋" w:cs="Times New Roman"/>
          <w:color w:val="auto"/>
          <w:sz w:val="28"/>
          <w:szCs w:val="30"/>
          <w:lang w:eastAsia="zh-CN"/>
        </w:rPr>
        <w:t>）</w:t>
      </w:r>
      <w:r>
        <w:rPr>
          <w:rFonts w:hint="default" w:ascii="Times New Roman" w:hAnsi="Times New Roman" w:eastAsia="仿宋" w:cs="Times New Roman"/>
          <w:color w:val="auto"/>
          <w:sz w:val="28"/>
          <w:szCs w:val="30"/>
        </w:rPr>
        <w:t>：</w:t>
      </w:r>
      <w:r>
        <w:rPr>
          <w:rFonts w:hint="default" w:ascii="Times New Roman" w:hAnsi="Times New Roman" w:eastAsia="仿宋" w:cs="Times New Roman"/>
          <w:b/>
          <w:bCs/>
          <w:color w:val="auto"/>
          <w:sz w:val="28"/>
          <w:szCs w:val="30"/>
          <w:u w:val="single"/>
          <w:lang w:val="en-US" w:eastAsia="zh-CN"/>
        </w:rPr>
        <w:t>甘肃</w:t>
      </w:r>
      <w:r>
        <w:rPr>
          <w:rFonts w:hint="default" w:ascii="Times New Roman" w:hAnsi="Times New Roman" w:eastAsia="仿宋" w:cs="Times New Roman"/>
          <w:b/>
          <w:bCs/>
          <w:color w:val="auto"/>
          <w:sz w:val="28"/>
          <w:szCs w:val="30"/>
          <w:u w:val="single"/>
        </w:rPr>
        <w:t>酒钢集团宏兴钢铁股份有限公司</w:t>
      </w: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仿宋" w:cs="Times New Roman"/>
          <w:color w:val="auto"/>
          <w:sz w:val="28"/>
          <w:szCs w:val="30"/>
        </w:rPr>
      </w:pPr>
      <w:r>
        <w:rPr>
          <w:rFonts w:hint="default" w:ascii="Times New Roman" w:hAnsi="Times New Roman" w:eastAsia="仿宋" w:cs="Times New Roman"/>
          <w:color w:val="auto"/>
          <w:sz w:val="28"/>
          <w:szCs w:val="30"/>
        </w:rPr>
        <w:t xml:space="preserve">   </w:t>
      </w: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仿宋" w:cs="Times New Roman"/>
          <w:color w:val="auto"/>
          <w:sz w:val="28"/>
          <w:szCs w:val="30"/>
          <w:u w:val="single"/>
          <w:lang w:val="en-US" w:eastAsia="zh-CN"/>
        </w:rPr>
      </w:pPr>
      <w:r>
        <w:rPr>
          <w:rFonts w:hint="default" w:ascii="Times New Roman" w:hAnsi="Times New Roman" w:eastAsia="仿宋" w:cs="Times New Roman"/>
          <w:color w:val="auto"/>
          <w:sz w:val="28"/>
          <w:szCs w:val="30"/>
        </w:rPr>
        <w:t>乙方</w:t>
      </w:r>
      <w:r>
        <w:rPr>
          <w:rFonts w:hint="default" w:ascii="Times New Roman" w:hAnsi="Times New Roman" w:eastAsia="仿宋" w:cs="Times New Roman"/>
          <w:color w:val="auto"/>
          <w:sz w:val="28"/>
          <w:szCs w:val="30"/>
          <w:lang w:eastAsia="zh-CN"/>
        </w:rPr>
        <w:t>（</w:t>
      </w:r>
      <w:r>
        <w:rPr>
          <w:rFonts w:hint="default" w:ascii="Times New Roman" w:hAnsi="Times New Roman" w:eastAsia="仿宋" w:cs="Times New Roman"/>
          <w:color w:val="auto"/>
          <w:sz w:val="28"/>
          <w:szCs w:val="30"/>
          <w:lang w:val="en-US" w:eastAsia="zh-CN"/>
        </w:rPr>
        <w:t>承包人</w:t>
      </w:r>
      <w:r>
        <w:rPr>
          <w:rFonts w:hint="default" w:ascii="Times New Roman" w:hAnsi="Times New Roman" w:eastAsia="仿宋" w:cs="Times New Roman"/>
          <w:color w:val="auto"/>
          <w:sz w:val="28"/>
          <w:szCs w:val="30"/>
          <w:lang w:eastAsia="zh-CN"/>
        </w:rPr>
        <w:t>）</w:t>
      </w:r>
      <w:r>
        <w:rPr>
          <w:rFonts w:hint="default" w:ascii="Times New Roman" w:hAnsi="Times New Roman" w:eastAsia="仿宋" w:cs="Times New Roman"/>
          <w:color w:val="auto"/>
          <w:sz w:val="28"/>
          <w:szCs w:val="30"/>
        </w:rPr>
        <w:t>：</w:t>
      </w:r>
      <w:r>
        <w:rPr>
          <w:rFonts w:hint="default" w:ascii="Times New Roman" w:hAnsi="Times New Roman" w:eastAsia="仿宋_GB2312" w:cs="Times New Roman"/>
          <w:color w:val="auto"/>
          <w:spacing w:val="-2"/>
          <w:sz w:val="28"/>
          <w:szCs w:val="28"/>
          <w:u w:val="single"/>
          <w:lang w:val="en-US" w:eastAsia="zh-CN"/>
        </w:rPr>
        <w:t xml:space="preserve">                                </w:t>
      </w:r>
    </w:p>
    <w:p>
      <w:pPr>
        <w:pStyle w:val="6"/>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仿宋" w:cs="Times New Roman"/>
          <w:color w:val="auto"/>
          <w:sz w:val="28"/>
          <w:szCs w:val="30"/>
          <w:u w:val="single"/>
        </w:rPr>
      </w:pPr>
      <w:r>
        <w:rPr>
          <w:rFonts w:hint="default" w:ascii="Times New Roman" w:hAnsi="Times New Roman" w:eastAsia="仿宋" w:cs="Times New Roman"/>
          <w:color w:val="auto"/>
          <w:sz w:val="28"/>
          <w:szCs w:val="30"/>
        </w:rPr>
        <w:t>签</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定</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地</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点：</w:t>
      </w:r>
      <w:r>
        <w:rPr>
          <w:rFonts w:hint="default" w:ascii="Times New Roman" w:hAnsi="Times New Roman" w:eastAsia="仿宋" w:cs="Times New Roman"/>
          <w:b/>
          <w:bCs/>
          <w:color w:val="auto"/>
          <w:sz w:val="28"/>
          <w:szCs w:val="30"/>
          <w:u w:val="single"/>
          <w:lang w:val="en-US" w:eastAsia="zh-CN"/>
        </w:rPr>
        <w:t>甘肃嘉峪关市</w:t>
      </w:r>
    </w:p>
    <w:p>
      <w:pPr>
        <w:pStyle w:val="6"/>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ind w:firstLine="1400" w:firstLineChars="500"/>
        <w:textAlignment w:val="auto"/>
        <w:outlineLvl w:val="9"/>
        <w:rPr>
          <w:rFonts w:hint="default" w:ascii="Times New Roman" w:hAnsi="Times New Roman" w:eastAsia="宋体" w:cs="Times New Roman"/>
          <w:color w:val="auto"/>
          <w:sz w:val="28"/>
          <w:szCs w:val="28"/>
        </w:rPr>
        <w:sectPr>
          <w:pgSz w:w="11906" w:h="16839"/>
          <w:pgMar w:top="1417" w:right="1134" w:bottom="1417" w:left="1134" w:header="0" w:footer="0" w:gutter="0"/>
          <w:pgNumType w:fmt="decimal"/>
          <w:cols w:space="720" w:num="1"/>
        </w:sectPr>
      </w:pPr>
      <w:r>
        <w:rPr>
          <w:rFonts w:hint="default" w:ascii="Times New Roman" w:hAnsi="Times New Roman" w:eastAsia="仿宋" w:cs="Times New Roman"/>
          <w:color w:val="auto"/>
          <w:sz w:val="28"/>
          <w:szCs w:val="30"/>
        </w:rPr>
        <w:t>签</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定</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时</w:t>
      </w:r>
      <w:r>
        <w:rPr>
          <w:rFonts w:hint="default" w:ascii="Times New Roman" w:hAnsi="Times New Roman" w:eastAsia="仿宋" w:cs="Times New Roman"/>
          <w:color w:val="auto"/>
          <w:sz w:val="28"/>
          <w:szCs w:val="30"/>
          <w:lang w:val="en-US" w:eastAsia="zh-CN"/>
        </w:rPr>
        <w:t xml:space="preserve">  </w:t>
      </w:r>
      <w:r>
        <w:rPr>
          <w:rFonts w:hint="default" w:ascii="Times New Roman" w:hAnsi="Times New Roman" w:eastAsia="仿宋" w:cs="Times New Roman"/>
          <w:color w:val="auto"/>
          <w:sz w:val="28"/>
          <w:szCs w:val="30"/>
        </w:rPr>
        <w:t>间：</w:t>
      </w:r>
      <w:r>
        <w:rPr>
          <w:rFonts w:hint="eastAsia" w:ascii="Times New Roman" w:hAnsi="Times New Roman" w:eastAsia="仿宋_GB2312" w:cs="Times New Roman"/>
          <w:color w:val="auto"/>
          <w:spacing w:val="-2"/>
          <w:sz w:val="28"/>
          <w:szCs w:val="28"/>
          <w:u w:val="single"/>
          <w:lang w:val="en-US" w:eastAsia="zh-CN"/>
        </w:rPr>
        <w:t xml:space="preserve">    </w:t>
      </w:r>
      <w:r>
        <w:rPr>
          <w:rFonts w:hint="default" w:ascii="Times New Roman" w:hAnsi="Times New Roman" w:eastAsia="仿宋" w:cs="Times New Roman"/>
          <w:color w:val="auto"/>
          <w:sz w:val="28"/>
          <w:szCs w:val="30"/>
          <w:highlight w:val="none"/>
          <w:lang w:val="en-US" w:eastAsia="zh-CN"/>
        </w:rPr>
        <w:t>年</w:t>
      </w:r>
      <w:r>
        <w:rPr>
          <w:rFonts w:hint="default" w:ascii="Times New Roman" w:hAnsi="Times New Roman" w:eastAsia="仿宋_GB2312" w:cs="Times New Roman"/>
          <w:color w:val="auto"/>
          <w:spacing w:val="-2"/>
          <w:sz w:val="28"/>
          <w:szCs w:val="28"/>
          <w:u w:val="single"/>
          <w:lang w:val="en-US" w:eastAsia="zh-CN"/>
        </w:rPr>
        <w:t xml:space="preserve"> </w:t>
      </w:r>
      <w:r>
        <w:rPr>
          <w:rFonts w:hint="eastAsia" w:ascii="Times New Roman" w:hAnsi="Times New Roman" w:eastAsia="仿宋_GB2312" w:cs="Times New Roman"/>
          <w:color w:val="auto"/>
          <w:spacing w:val="-2"/>
          <w:sz w:val="28"/>
          <w:szCs w:val="28"/>
          <w:u w:val="single"/>
          <w:lang w:val="en-US" w:eastAsia="zh-CN"/>
        </w:rPr>
        <w:t xml:space="preserve">  </w:t>
      </w:r>
      <w:r>
        <w:rPr>
          <w:rFonts w:hint="default" w:ascii="Times New Roman" w:hAnsi="Times New Roman" w:eastAsia="仿宋_GB2312" w:cs="Times New Roman"/>
          <w:color w:val="auto"/>
          <w:spacing w:val="-2"/>
          <w:sz w:val="28"/>
          <w:szCs w:val="28"/>
          <w:u w:val="single"/>
          <w:lang w:val="en-US" w:eastAsia="zh-CN"/>
        </w:rPr>
        <w:t xml:space="preserve"> </w:t>
      </w:r>
      <w:r>
        <w:rPr>
          <w:rFonts w:hint="default" w:ascii="Times New Roman" w:hAnsi="Times New Roman" w:eastAsia="仿宋" w:cs="Times New Roman"/>
          <w:color w:val="auto"/>
          <w:sz w:val="28"/>
          <w:szCs w:val="30"/>
          <w:highlight w:val="none"/>
          <w:u w:val="none"/>
          <w:lang w:val="en-US" w:eastAsia="zh-CN"/>
        </w:rPr>
        <w:t>月</w:t>
      </w:r>
      <w:r>
        <w:rPr>
          <w:rFonts w:hint="default" w:ascii="Times New Roman" w:hAnsi="Times New Roman" w:eastAsia="仿宋" w:cs="Times New Roman"/>
          <w:color w:val="auto"/>
          <w:sz w:val="28"/>
          <w:szCs w:val="30"/>
          <w:highlight w:val="none"/>
          <w:u w:val="single"/>
          <w:lang w:val="en-US" w:eastAsia="zh-CN"/>
        </w:rPr>
        <w:t xml:space="preserve">   </w:t>
      </w:r>
      <w:r>
        <w:rPr>
          <w:rFonts w:hint="default" w:ascii="Times New Roman" w:hAnsi="Times New Roman" w:eastAsia="仿宋" w:cs="Times New Roman"/>
          <w:color w:val="auto"/>
          <w:sz w:val="28"/>
          <w:szCs w:val="30"/>
          <w:highlight w:val="none"/>
          <w:u w:val="none"/>
          <w:lang w:val="en-US" w:eastAsia="zh-CN"/>
        </w:rPr>
        <w:t>日</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jc w:val="both"/>
        <w:textAlignment w:val="baseline"/>
        <w:rPr>
          <w:rFonts w:hint="default" w:ascii="Times New Roman" w:hAnsi="Times New Roman" w:eastAsia="仿宋_GB2312" w:cs="Times New Roman"/>
          <w:color w:val="auto"/>
          <w:sz w:val="32"/>
          <w:szCs w:val="32"/>
          <w14:textOutline w14:w="3268" w14:cap="sq" w14:cmpd="sng">
            <w14:solidFill>
              <w14:srgbClr w14:val="000000"/>
            </w14:solidFill>
            <w14:prstDash w14:val="solid"/>
            <w14:bevel/>
          </w14:textOutline>
        </w:rPr>
      </w:pPr>
      <w:r>
        <w:rPr>
          <w:rFonts w:hint="default" w:ascii="Times New Roman" w:hAnsi="Times New Roman" w:eastAsia="仿宋_GB2312" w:cs="Times New Roman"/>
          <w:color w:val="auto"/>
          <w:sz w:val="32"/>
          <w:szCs w:val="32"/>
          <w14:textOutline w14:w="3268" w14:cap="sq" w14:cmpd="sng">
            <w14:solidFill>
              <w14:srgbClr w14:val="000000"/>
            </w14:solidFill>
            <w14:prstDash w14:val="solid"/>
            <w14:bevel/>
          </w14:textOutline>
        </w:rPr>
        <w:t>炼轧厂工艺装备提升及产品结构调整项目炼钢连铸单项工程项目</w:t>
      </w:r>
    </w:p>
    <w:p>
      <w:pPr>
        <w:keepNext w:val="0"/>
        <w:keepLines w:val="0"/>
        <w:pageBreakBefore w:val="0"/>
        <w:widowControl/>
        <w:kinsoku/>
        <w:wordWrap/>
        <w:overflowPunct/>
        <w:topLinePunct w:val="0"/>
        <w:autoSpaceDE w:val="0"/>
        <w:autoSpaceDN w:val="0"/>
        <w:bidi w:val="0"/>
        <w:adjustRightInd w:val="0"/>
        <w:snapToGrid w:val="0"/>
        <w:spacing w:line="360" w:lineRule="auto"/>
        <w:ind w:left="543" w:firstLine="2240" w:firstLineChars="700"/>
        <w:jc w:val="both"/>
        <w:textAlignment w:val="baseline"/>
        <w:rPr>
          <w:rFonts w:hint="eastAsia" w:ascii="Times New Roman" w:hAnsi="Times New Roman" w:eastAsia="仿宋_GB2312" w:cs="Times New Roman"/>
          <w:color w:val="auto"/>
          <w:sz w:val="32"/>
          <w:szCs w:val="32"/>
          <w:lang w:eastAsia="zh-CN"/>
          <w14:textOutline w14:w="3268" w14:cap="sq" w14:cmpd="sng">
            <w14:solidFill>
              <w14:srgbClr w14:val="000000"/>
            </w14:solidFill>
            <w14:prstDash w14:val="solid"/>
            <w14:bevel/>
          </w14:textOutline>
        </w:rPr>
      </w:pPr>
      <w:r>
        <w:rPr>
          <w:rFonts w:hint="eastAsia" w:ascii="Times New Roman" w:hAnsi="Times New Roman" w:eastAsia="仿宋_GB2312" w:cs="Times New Roman"/>
          <w:color w:val="auto"/>
          <w:sz w:val="32"/>
          <w:szCs w:val="32"/>
          <w:lang w:val="en-US" w:eastAsia="zh-CN"/>
          <w14:textOutline w14:w="3268" w14:cap="sq" w14:cmpd="sng">
            <w14:solidFill>
              <w14:srgbClr w14:val="000000"/>
            </w14:solidFill>
            <w14:prstDash w14:val="solid"/>
            <w14:bevel/>
          </w14:textOutline>
        </w:rPr>
        <w:t>100吨钢包覆盖剂采购</w:t>
      </w:r>
      <w:r>
        <w:rPr>
          <w:rFonts w:hint="default" w:ascii="Times New Roman" w:hAnsi="Times New Roman" w:eastAsia="仿宋_GB2312" w:cs="Times New Roman"/>
          <w:color w:val="auto"/>
          <w:sz w:val="32"/>
          <w:szCs w:val="32"/>
          <w14:textOutline w14:w="3268" w14:cap="sq" w14:cmpd="sng">
            <w14:solidFill>
              <w14:srgbClr w14:val="000000"/>
            </w14:solidFill>
            <w14:prstDash w14:val="solid"/>
            <w14:bevel/>
          </w14:textOutline>
        </w:rPr>
        <w:t>技术</w:t>
      </w:r>
      <w:r>
        <w:rPr>
          <w:rFonts w:hint="eastAsia" w:ascii="Times New Roman" w:hAnsi="Times New Roman" w:eastAsia="仿宋_GB2312" w:cs="Times New Roman"/>
          <w:color w:val="auto"/>
          <w:sz w:val="32"/>
          <w:szCs w:val="32"/>
          <w:lang w:eastAsia="zh-CN"/>
          <w14:textOutline w14:w="3268" w14:cap="sq" w14:cmpd="sng">
            <w14:solidFill>
              <w14:srgbClr w14:val="000000"/>
            </w14:solidFill>
            <w14:prstDash w14:val="solid"/>
            <w14:bevel/>
          </w14:textOutline>
        </w:rPr>
        <w:t>规格书</w:t>
      </w:r>
    </w:p>
    <w:p>
      <w:pPr>
        <w:keepNext w:val="0"/>
        <w:keepLines w:val="0"/>
        <w:pageBreakBefore w:val="0"/>
        <w:widowControl/>
        <w:kinsoku/>
        <w:wordWrap/>
        <w:overflowPunct/>
        <w:topLinePunct w:val="0"/>
        <w:autoSpaceDE w:val="0"/>
        <w:autoSpaceDN w:val="0"/>
        <w:bidi w:val="0"/>
        <w:adjustRightInd w:val="0"/>
        <w:snapToGrid w:val="0"/>
        <w:spacing w:line="360" w:lineRule="auto"/>
        <w:ind w:left="543"/>
        <w:jc w:val="center"/>
        <w:textAlignment w:val="baseline"/>
        <w:rPr>
          <w:rFonts w:hint="default" w:ascii="Times New Roman" w:hAnsi="Times New Roman" w:eastAsia="仿宋_GB2312" w:cs="Times New Roman"/>
          <w:color w:val="auto"/>
          <w:sz w:val="28"/>
          <w:szCs w:val="28"/>
          <w14:textOutline w14:w="3268"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仿宋_GB2312" w:cs="Times New Roman"/>
          <w:color w:val="auto"/>
          <w:spacing w:val="-2"/>
          <w:sz w:val="28"/>
          <w:szCs w:val="28"/>
        </w:rPr>
      </w:pPr>
      <w:r>
        <w:rPr>
          <w:rFonts w:hint="default" w:ascii="Times New Roman" w:hAnsi="Times New Roman" w:eastAsia="方正仿宋_GB2312" w:cs="Times New Roman"/>
          <w:color w:val="auto"/>
          <w:spacing w:val="-2"/>
          <w:sz w:val="28"/>
          <w:szCs w:val="28"/>
        </w:rPr>
        <w:t>甲方</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lang w:val="en-US" w:eastAsia="zh-CN"/>
        </w:rPr>
        <w:t>发包人</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rPr>
        <w:t>：</w:t>
      </w:r>
      <w:r>
        <w:rPr>
          <w:rFonts w:hint="eastAsia" w:ascii="方正仿宋_GB2312" w:hAnsi="方正仿宋_GB2312" w:eastAsia="方正仿宋_GB2312" w:cs="方正仿宋_GB2312"/>
          <w:b/>
          <w:bCs/>
          <w:color w:val="auto"/>
          <w:spacing w:val="-2"/>
          <w:sz w:val="28"/>
          <w:szCs w:val="28"/>
          <w:u w:val="single"/>
          <w:lang w:val="en-US" w:eastAsia="zh-CN"/>
        </w:rPr>
        <w:t>甘肃</w:t>
      </w:r>
      <w:r>
        <w:rPr>
          <w:rFonts w:hint="eastAsia" w:ascii="方正仿宋_GB2312" w:hAnsi="方正仿宋_GB2312" w:eastAsia="方正仿宋_GB2312" w:cs="方正仿宋_GB2312"/>
          <w:b/>
          <w:bCs/>
          <w:color w:val="auto"/>
          <w:spacing w:val="-2"/>
          <w:sz w:val="28"/>
          <w:szCs w:val="28"/>
          <w:u w:val="single"/>
        </w:rPr>
        <w:t>酒钢集团宏兴钢铁股份有限公司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仿宋_GB2312" w:cs="Times New Roman"/>
          <w:color w:val="auto"/>
          <w:spacing w:val="-2"/>
          <w:sz w:val="28"/>
          <w:szCs w:val="28"/>
          <w:u w:val="single"/>
          <w:lang w:val="en-US" w:eastAsia="zh-CN"/>
        </w:rPr>
      </w:pPr>
      <w:r>
        <w:rPr>
          <w:rFonts w:hint="default" w:ascii="Times New Roman" w:hAnsi="Times New Roman" w:eastAsia="方正仿宋_GB2312" w:cs="Times New Roman"/>
          <w:color w:val="auto"/>
          <w:spacing w:val="-2"/>
          <w:sz w:val="28"/>
          <w:szCs w:val="28"/>
        </w:rPr>
        <w:t>乙方</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lang w:val="en-US" w:eastAsia="zh-CN"/>
        </w:rPr>
        <w:t>承包人</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rPr>
        <w:t>：</w:t>
      </w:r>
      <w:r>
        <w:rPr>
          <w:rFonts w:hint="default" w:ascii="Times New Roman" w:hAnsi="Times New Roman" w:eastAsia="仿宋_GB2312" w:cs="Times New Roman"/>
          <w:color w:val="auto"/>
          <w:spacing w:val="-2"/>
          <w:sz w:val="28"/>
          <w:szCs w:val="28"/>
          <w:u w:val="single"/>
        </w:rPr>
        <w:t xml:space="preserve"> </w:t>
      </w:r>
      <w:r>
        <w:rPr>
          <w:rFonts w:hint="default" w:ascii="Times New Roman" w:hAnsi="Times New Roman" w:eastAsia="仿宋_GB2312" w:cs="Times New Roman"/>
          <w:color w:val="auto"/>
          <w:spacing w:val="-2"/>
          <w:sz w:val="28"/>
          <w:szCs w:val="28"/>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rPr>
      </w:pPr>
      <w:r>
        <w:rPr>
          <w:rFonts w:hint="default" w:ascii="Times New Roman" w:hAnsi="Times New Roman" w:eastAsia="方正仿宋_GB2312" w:cs="Times New Roman"/>
          <w:color w:val="auto"/>
          <w:spacing w:val="-2"/>
          <w:sz w:val="28"/>
          <w:szCs w:val="28"/>
          <w:lang w:val="en-US" w:eastAsia="zh-CN"/>
        </w:rPr>
        <w:t>甲、乙双方通过公开招标</w:t>
      </w:r>
      <w:r>
        <w:rPr>
          <w:rFonts w:hint="default" w:ascii="Times New Roman" w:hAnsi="Times New Roman" w:eastAsia="方正仿宋_GB2312" w:cs="Times New Roman"/>
          <w:color w:val="auto"/>
          <w:spacing w:val="-2"/>
          <w:sz w:val="28"/>
          <w:szCs w:val="28"/>
        </w:rPr>
        <w:t>就</w:t>
      </w:r>
      <w:r>
        <w:rPr>
          <w:rFonts w:hint="default" w:ascii="Times New Roman" w:hAnsi="Times New Roman" w:eastAsia="方正仿宋_GB2312" w:cs="Times New Roman"/>
          <w:color w:val="auto"/>
          <w:spacing w:val="-2"/>
          <w:sz w:val="28"/>
          <w:szCs w:val="28"/>
          <w:u w:val="single"/>
          <w:lang w:val="en-US" w:eastAsia="zh-CN"/>
        </w:rPr>
        <w:t>酒钢集团</w:t>
      </w:r>
      <w:r>
        <w:rPr>
          <w:rFonts w:hint="default" w:ascii="Times New Roman" w:hAnsi="Times New Roman" w:eastAsia="方正仿宋_GB2312" w:cs="Times New Roman"/>
          <w:color w:val="auto"/>
          <w:spacing w:val="-2"/>
          <w:sz w:val="28"/>
          <w:szCs w:val="28"/>
          <w:u w:val="single"/>
        </w:rPr>
        <w:t>炼轧厂工艺装备提升及产品结构调整项目炼钢连铸单项工程项目</w:t>
      </w:r>
      <w:r>
        <w:rPr>
          <w:rFonts w:hint="eastAsia" w:ascii="Times New Roman" w:hAnsi="Times New Roman" w:eastAsia="方正仿宋_GB2312" w:cs="Times New Roman"/>
          <w:color w:val="auto"/>
          <w:spacing w:val="-2"/>
          <w:sz w:val="28"/>
          <w:szCs w:val="28"/>
          <w:u w:val="single"/>
          <w:lang w:val="en-US" w:eastAsia="zh-CN"/>
        </w:rPr>
        <w:t>100吨钢包覆盖剂采购</w:t>
      </w:r>
      <w:r>
        <w:rPr>
          <w:rFonts w:hint="default" w:ascii="Times New Roman" w:hAnsi="Times New Roman" w:eastAsia="方正仿宋_GB2312" w:cs="Times New Roman"/>
          <w:color w:val="auto"/>
          <w:spacing w:val="-2"/>
          <w:sz w:val="28"/>
          <w:szCs w:val="28"/>
        </w:rPr>
        <w:t>达成如下技术</w:t>
      </w:r>
      <w:r>
        <w:rPr>
          <w:rFonts w:hint="eastAsia" w:ascii="Times New Roman" w:hAnsi="Times New Roman" w:eastAsia="方正仿宋_GB2312" w:cs="Times New Roman"/>
          <w:color w:val="auto"/>
          <w:spacing w:val="-2"/>
          <w:sz w:val="28"/>
          <w:szCs w:val="28"/>
          <w:lang w:eastAsia="zh-CN"/>
        </w:rPr>
        <w:t>规格书</w:t>
      </w:r>
      <w:r>
        <w:rPr>
          <w:rFonts w:hint="default" w:ascii="Times New Roman" w:hAnsi="Times New Roman" w:eastAsia="方正仿宋_GB2312" w:cs="Times New Roman"/>
          <w:color w:val="auto"/>
          <w:spacing w:val="-2"/>
          <w:sz w:val="28"/>
          <w:szCs w:val="28"/>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rPr>
      </w:pPr>
      <w:r>
        <w:rPr>
          <w:rFonts w:hint="default" w:ascii="Times New Roman" w:hAnsi="Times New Roman" w:eastAsia="黑体" w:cs="Times New Roman"/>
          <w:b/>
          <w:bCs/>
          <w:color w:val="auto"/>
          <w:spacing w:val="-2"/>
          <w:sz w:val="28"/>
          <w:szCs w:val="28"/>
          <w:lang w:val="en-US" w:eastAsia="zh-CN"/>
        </w:rPr>
        <w:t>一、</w:t>
      </w:r>
      <w:r>
        <w:rPr>
          <w:rFonts w:hint="default" w:ascii="Times New Roman" w:hAnsi="Times New Roman" w:eastAsia="黑体" w:cs="Times New Roman"/>
          <w:b/>
          <w:bCs/>
          <w:color w:val="auto"/>
          <w:spacing w:val="-2"/>
          <w:sz w:val="28"/>
          <w:szCs w:val="28"/>
        </w:rPr>
        <w:t>供货范围、供货时间及施工要求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rPr>
      </w:pPr>
      <w:r>
        <w:rPr>
          <w:rFonts w:hint="default" w:ascii="Times New Roman" w:hAnsi="Times New Roman" w:eastAsia="方正仿宋_GB2312" w:cs="Times New Roman"/>
          <w:color w:val="auto"/>
          <w:spacing w:val="-2"/>
          <w:sz w:val="28"/>
          <w:szCs w:val="28"/>
        </w:rPr>
        <w:t>1</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rPr>
        <w:t>物资名称：</w:t>
      </w:r>
      <w:r>
        <w:rPr>
          <w:rFonts w:hint="eastAsia" w:ascii="Times New Roman" w:hAnsi="Times New Roman" w:eastAsia="方正仿宋_GB2312" w:cs="Times New Roman"/>
          <w:color w:val="auto"/>
          <w:spacing w:val="-2"/>
          <w:sz w:val="28"/>
          <w:szCs w:val="28"/>
          <w:lang w:val="en-US" w:eastAsia="zh-CN"/>
        </w:rPr>
        <w:t>炼轧厂工艺装备提升及产品结构调整项目炼钢连铸单项工程100吨钢包覆盖剂采购。</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2</w:t>
      </w:r>
      <w:r>
        <w:rPr>
          <w:rFonts w:hint="default" w:ascii="Times New Roman" w:hAnsi="Times New Roman" w:eastAsia="方正仿宋_GB2312" w:cs="Times New Roman"/>
          <w:color w:val="auto"/>
          <w:spacing w:val="-2"/>
          <w:sz w:val="28"/>
          <w:szCs w:val="28"/>
          <w:lang w:val="en-US" w:eastAsia="zh-CN"/>
        </w:rPr>
        <w:t>.</w:t>
      </w:r>
      <w:r>
        <w:rPr>
          <w:rFonts w:hint="default" w:ascii="Times New Roman" w:hAnsi="Times New Roman" w:eastAsia="方正仿宋_GB2312" w:cs="Times New Roman"/>
          <w:color w:val="auto"/>
          <w:spacing w:val="-2"/>
          <w:sz w:val="28"/>
          <w:szCs w:val="28"/>
        </w:rPr>
        <w:t>物资数量：</w:t>
      </w:r>
      <w:r>
        <w:rPr>
          <w:rFonts w:hint="eastAsia" w:ascii="Times New Roman" w:hAnsi="Times New Roman" w:eastAsia="方正仿宋_GB2312" w:cs="Times New Roman"/>
          <w:color w:val="auto"/>
          <w:spacing w:val="-2"/>
          <w:sz w:val="28"/>
          <w:szCs w:val="28"/>
          <w:lang w:val="en-US" w:eastAsia="zh-CN"/>
        </w:rPr>
        <w:t>90吨</w:t>
      </w:r>
      <w:r>
        <w:rPr>
          <w:rFonts w:hint="default" w:ascii="Times New Roman" w:hAnsi="Times New Roman" w:eastAsia="方正仿宋_GB2312" w:cs="Times New Roman"/>
          <w:color w:val="auto"/>
          <w:spacing w:val="-2"/>
          <w:sz w:val="28"/>
          <w:szCs w:val="28"/>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rPr>
      </w:pPr>
      <w:r>
        <w:rPr>
          <w:rFonts w:hint="eastAsia" w:ascii="Times New Roman" w:hAnsi="Times New Roman" w:eastAsia="方正仿宋_GB2312" w:cs="Times New Roman"/>
          <w:color w:val="auto"/>
          <w:spacing w:val="-2"/>
          <w:sz w:val="28"/>
          <w:szCs w:val="28"/>
          <w:lang w:val="en-US" w:eastAsia="zh-CN"/>
        </w:rPr>
        <w:t>3</w:t>
      </w:r>
      <w:r>
        <w:rPr>
          <w:rFonts w:hint="default" w:ascii="Times New Roman" w:hAnsi="Times New Roman" w:eastAsia="方正仿宋_GB2312" w:cs="Times New Roman"/>
          <w:color w:val="auto"/>
          <w:spacing w:val="-2"/>
          <w:sz w:val="28"/>
          <w:szCs w:val="28"/>
          <w:lang w:eastAsia="zh-CN"/>
        </w:rPr>
        <w:t>.</w:t>
      </w:r>
      <w:r>
        <w:rPr>
          <w:rFonts w:hint="default" w:ascii="Times New Roman" w:hAnsi="Times New Roman" w:eastAsia="方正仿宋_GB2312" w:cs="Times New Roman"/>
          <w:color w:val="auto"/>
          <w:spacing w:val="-2"/>
          <w:sz w:val="28"/>
          <w:szCs w:val="28"/>
        </w:rPr>
        <w:t>供货时间：</w:t>
      </w:r>
      <w:r>
        <w:rPr>
          <w:rFonts w:hint="default" w:ascii="Times New Roman" w:hAnsi="Times New Roman" w:eastAsia="方正仿宋_GB2312" w:cs="Times New Roman"/>
          <w:color w:val="auto"/>
          <w:sz w:val="28"/>
          <w:szCs w:val="28"/>
          <w:highlight w:val="none"/>
          <w:lang w:val="en-US" w:eastAsia="zh-CN"/>
        </w:rPr>
        <w:t>2025年</w:t>
      </w:r>
      <w:r>
        <w:rPr>
          <w:rFonts w:hint="eastAsia"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lang w:val="en-US" w:eastAsia="zh-CN"/>
        </w:rPr>
        <w:t>月1</w:t>
      </w:r>
      <w:r>
        <w:rPr>
          <w:rFonts w:hint="eastAsia" w:ascii="Times New Roman" w:hAnsi="Times New Roman" w:eastAsia="方正仿宋_GB2312" w:cs="Times New Roman"/>
          <w:color w:val="auto"/>
          <w:sz w:val="28"/>
          <w:szCs w:val="28"/>
          <w:highlight w:val="none"/>
          <w:lang w:val="en-US" w:eastAsia="zh-CN"/>
        </w:rPr>
        <w:t>5</w:t>
      </w:r>
      <w:r>
        <w:rPr>
          <w:rFonts w:hint="default" w:ascii="Times New Roman" w:hAnsi="Times New Roman" w:eastAsia="方正仿宋_GB2312" w:cs="Times New Roman"/>
          <w:color w:val="auto"/>
          <w:sz w:val="28"/>
          <w:szCs w:val="28"/>
          <w:highlight w:val="none"/>
          <w:lang w:val="en-US" w:eastAsia="zh-CN"/>
        </w:rPr>
        <w:t>日前将</w:t>
      </w:r>
      <w:r>
        <w:rPr>
          <w:rFonts w:hint="eastAsia" w:ascii="Times New Roman" w:hAnsi="Times New Roman" w:eastAsia="方正仿宋_GB2312" w:cs="Times New Roman"/>
          <w:color w:val="auto"/>
          <w:sz w:val="28"/>
          <w:szCs w:val="28"/>
          <w:highlight w:val="none"/>
          <w:lang w:val="en-US" w:eastAsia="zh-CN"/>
        </w:rPr>
        <w:t>首批</w:t>
      </w:r>
      <w:r>
        <w:rPr>
          <w:rFonts w:hint="default" w:ascii="Times New Roman" w:hAnsi="Times New Roman" w:eastAsia="方正仿宋_GB2312" w:cs="Times New Roman"/>
          <w:color w:val="auto"/>
          <w:sz w:val="28"/>
          <w:szCs w:val="28"/>
          <w:highlight w:val="none"/>
          <w:lang w:val="en-US" w:eastAsia="zh-CN"/>
        </w:rPr>
        <w:t>物料交货至酒钢现场</w:t>
      </w:r>
      <w:r>
        <w:rPr>
          <w:rFonts w:hint="eastAsia" w:ascii="Times New Roman" w:hAnsi="Times New Roman" w:eastAsia="方正仿宋_GB2312" w:cs="Times New Roman"/>
          <w:color w:val="auto"/>
          <w:sz w:val="28"/>
          <w:szCs w:val="28"/>
          <w:highlight w:val="none"/>
          <w:lang w:val="en-US" w:eastAsia="zh-CN"/>
        </w:rPr>
        <w:t>，2025年7月30日前</w:t>
      </w:r>
      <w:r>
        <w:rPr>
          <w:rFonts w:hint="default" w:ascii="Times New Roman" w:hAnsi="Times New Roman" w:eastAsia="方正仿宋_GB2312" w:cs="Times New Roman"/>
          <w:color w:val="auto"/>
          <w:sz w:val="28"/>
          <w:szCs w:val="28"/>
          <w:highlight w:val="none"/>
          <w:lang w:val="en-US" w:eastAsia="zh-CN"/>
        </w:rPr>
        <w:t>将</w:t>
      </w:r>
      <w:r>
        <w:rPr>
          <w:rFonts w:hint="eastAsia" w:ascii="Times New Roman" w:hAnsi="Times New Roman" w:eastAsia="方正仿宋_GB2312" w:cs="Times New Roman"/>
          <w:color w:val="auto"/>
          <w:sz w:val="28"/>
          <w:szCs w:val="28"/>
          <w:highlight w:val="none"/>
          <w:lang w:val="en-US" w:eastAsia="zh-CN"/>
        </w:rPr>
        <w:t>剩余</w:t>
      </w:r>
      <w:r>
        <w:rPr>
          <w:rFonts w:hint="default" w:ascii="Times New Roman" w:hAnsi="Times New Roman" w:eastAsia="方正仿宋_GB2312" w:cs="Times New Roman"/>
          <w:color w:val="auto"/>
          <w:sz w:val="28"/>
          <w:szCs w:val="28"/>
          <w:highlight w:val="none"/>
          <w:lang w:val="en-US" w:eastAsia="zh-CN"/>
        </w:rPr>
        <w:t>物料</w:t>
      </w:r>
      <w:r>
        <w:rPr>
          <w:rFonts w:hint="eastAsia" w:ascii="Times New Roman" w:hAnsi="Times New Roman" w:eastAsia="方正仿宋_GB2312" w:cs="Times New Roman"/>
          <w:color w:val="auto"/>
          <w:sz w:val="28"/>
          <w:szCs w:val="28"/>
          <w:highlight w:val="none"/>
          <w:lang w:val="en-US" w:eastAsia="zh-CN"/>
        </w:rPr>
        <w:t>陆续</w:t>
      </w:r>
      <w:r>
        <w:rPr>
          <w:rFonts w:hint="default" w:ascii="Times New Roman" w:hAnsi="Times New Roman" w:eastAsia="方正仿宋_GB2312" w:cs="Times New Roman"/>
          <w:color w:val="auto"/>
          <w:sz w:val="28"/>
          <w:szCs w:val="28"/>
          <w:highlight w:val="none"/>
          <w:lang w:val="en-US" w:eastAsia="zh-CN"/>
        </w:rPr>
        <w:t>交货至酒钢现场。</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val="0"/>
          <w:bCs w:val="0"/>
          <w:color w:val="auto"/>
          <w:spacing w:val="-2"/>
          <w:sz w:val="28"/>
          <w:szCs w:val="28"/>
          <w:lang w:val="en-US" w:eastAsia="zh-CN"/>
        </w:rPr>
      </w:pPr>
      <w:r>
        <w:rPr>
          <w:rFonts w:hint="default" w:ascii="Times New Roman" w:hAnsi="Times New Roman" w:eastAsia="黑体" w:cs="Times New Roman"/>
          <w:b/>
          <w:bCs/>
          <w:color w:val="auto"/>
          <w:spacing w:val="-2"/>
          <w:sz w:val="28"/>
          <w:szCs w:val="28"/>
          <w:lang w:val="en-US" w:eastAsia="zh-CN"/>
        </w:rPr>
        <w:t>二、技术条件</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1.</w:t>
      </w:r>
      <w:r>
        <w:rPr>
          <w:rFonts w:hint="eastAsia" w:ascii="Times New Roman" w:hAnsi="Times New Roman" w:eastAsia="方正仿宋_GB2312" w:cs="Times New Roman"/>
          <w:color w:val="auto"/>
          <w:sz w:val="28"/>
          <w:szCs w:val="28"/>
          <w:highlight w:val="none"/>
          <w:lang w:val="en-US" w:eastAsia="zh-CN"/>
        </w:rPr>
        <w:t>钢包覆盖剂</w:t>
      </w:r>
      <w:r>
        <w:rPr>
          <w:rFonts w:hint="default" w:ascii="Times New Roman" w:hAnsi="Times New Roman" w:eastAsia="方正仿宋_GB2312" w:cs="Times New Roman"/>
          <w:color w:val="auto"/>
          <w:sz w:val="28"/>
          <w:szCs w:val="28"/>
          <w:highlight w:val="none"/>
          <w:lang w:val="en-US" w:eastAsia="zh-CN"/>
        </w:rPr>
        <w:t>参考适用钢种：</w:t>
      </w:r>
      <w:r>
        <w:rPr>
          <w:rFonts w:hint="eastAsia" w:ascii="Times New Roman" w:hAnsi="Times New Roman" w:eastAsia="方正仿宋_GB2312" w:cs="Times New Roman"/>
          <w:color w:val="auto"/>
          <w:sz w:val="28"/>
          <w:szCs w:val="28"/>
          <w:highlight w:val="none"/>
          <w:lang w:val="en-US" w:eastAsia="zh-CN"/>
        </w:rPr>
        <w:t>现场生产的所有普碳钢、中碳钢、高碳钢等绝大多数钢种（不包括焊丝钢等低碳钢系列）。</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2.参考钢水出站温度：1480℃-1700℃，压钢时间：0.5h-3h，平均：1.2h。</w:t>
      </w:r>
    </w:p>
    <w:p>
      <w:pPr>
        <w:pStyle w:val="2"/>
        <w:keepNext w:val="0"/>
        <w:keepLines w:val="0"/>
        <w:pageBreakBefore w:val="0"/>
        <w:widowControl/>
        <w:wordWrap/>
        <w:overflowPunct/>
        <w:topLinePunct w:val="0"/>
        <w:bidi w:val="0"/>
        <w:snapToGrid w:val="0"/>
        <w:spacing w:line="296" w:lineRule="auto"/>
        <w:ind w:right="17" w:firstLine="560" w:firstLineChars="200"/>
        <w:rPr>
          <w:rFonts w:hint="eastAsia" w:ascii="Times New Roman" w:hAnsi="Times New Roman" w:eastAsia="方正仿宋_GB2312" w:cs="Times New Roman"/>
          <w:color w:val="auto"/>
          <w:kern w:val="2"/>
          <w:sz w:val="32"/>
          <w:szCs w:val="32"/>
          <w:highlight w:val="none"/>
          <w:lang w:val="en-US" w:eastAsia="zh-CN" w:bidi="ar-SA"/>
        </w:rPr>
      </w:pPr>
      <w:r>
        <w:rPr>
          <w:rFonts w:hint="default" w:ascii="Times New Roman" w:hAnsi="Times New Roman" w:eastAsia="方正仿宋_GB2312" w:cs="Times New Roman"/>
          <w:color w:val="auto"/>
          <w:sz w:val="28"/>
          <w:szCs w:val="28"/>
          <w:highlight w:val="none"/>
          <w:lang w:val="en-US" w:eastAsia="zh-CN"/>
        </w:rPr>
        <w:t>3.</w:t>
      </w:r>
      <w:r>
        <w:rPr>
          <w:rFonts w:hint="eastAsia" w:ascii="Times New Roman" w:hAnsi="Times New Roman" w:eastAsia="方正仿宋_GB2312" w:cs="Times New Roman"/>
          <w:snapToGrid w:val="0"/>
          <w:color w:val="auto"/>
          <w:kern w:val="0"/>
          <w:sz w:val="28"/>
          <w:szCs w:val="28"/>
          <w:highlight w:val="none"/>
          <w:lang w:val="en-US" w:eastAsia="zh-CN" w:bidi="ar-SA"/>
        </w:rPr>
        <w:t>覆盖剂使用过程中不结块、铺展性良好、熔化性能良好，具体理化指标参照下表：</w:t>
      </w:r>
    </w:p>
    <w:tbl>
      <w:tblPr>
        <w:tblStyle w:val="12"/>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69"/>
        <w:gridCol w:w="1969"/>
        <w:gridCol w:w="1970"/>
        <w:gridCol w:w="1970"/>
        <w:gridCol w:w="1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99" w:type="pct"/>
            <w:vAlign w:val="top"/>
          </w:tcPr>
          <w:p>
            <w:pPr>
              <w:pStyle w:val="11"/>
              <w:spacing w:before="56" w:line="227" w:lineRule="auto"/>
              <w:ind w:left="755"/>
              <w:rPr>
                <w:rFonts w:hint="default" w:ascii="Times New Roman" w:hAnsi="Times New Roman" w:eastAsia="方正仿宋_GB2312" w:cs="Times New Roman"/>
                <w:sz w:val="24"/>
                <w:szCs w:val="24"/>
              </w:rPr>
            </w:pPr>
            <w:r>
              <w:rPr>
                <w:rFonts w:hint="default" w:ascii="Times New Roman" w:hAnsi="Times New Roman" w:eastAsia="方正仿宋_GB2312" w:cs="Times New Roman"/>
                <w:spacing w:val="6"/>
                <w:sz w:val="24"/>
                <w:szCs w:val="24"/>
              </w:rPr>
              <w:t>化学成分</w:t>
            </w:r>
          </w:p>
        </w:tc>
        <w:tc>
          <w:tcPr>
            <w:tcW w:w="999" w:type="pct"/>
            <w:vAlign w:val="top"/>
          </w:tcPr>
          <w:p>
            <w:pPr>
              <w:pStyle w:val="11"/>
              <w:spacing w:before="95" w:line="192" w:lineRule="auto"/>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pacing w:val="2"/>
                <w:sz w:val="24"/>
                <w:szCs w:val="24"/>
              </w:rPr>
              <w:t>H</w:t>
            </w:r>
            <w:r>
              <w:rPr>
                <w:rFonts w:hint="default" w:ascii="Times New Roman" w:hAnsi="Times New Roman" w:eastAsia="方正仿宋_GB2312" w:cs="Times New Roman"/>
                <w:spacing w:val="2"/>
                <w:sz w:val="24"/>
                <w:szCs w:val="24"/>
                <w:vertAlign w:val="subscript"/>
              </w:rPr>
              <w:t>2</w:t>
            </w:r>
            <w:r>
              <w:rPr>
                <w:rFonts w:hint="default" w:ascii="Times New Roman" w:hAnsi="Times New Roman" w:eastAsia="方正仿宋_GB2312" w:cs="Times New Roman"/>
                <w:spacing w:val="2"/>
                <w:sz w:val="24"/>
                <w:szCs w:val="24"/>
              </w:rPr>
              <w:t>O</w:t>
            </w:r>
          </w:p>
        </w:tc>
        <w:tc>
          <w:tcPr>
            <w:tcW w:w="999" w:type="pct"/>
            <w:vAlign w:val="top"/>
          </w:tcPr>
          <w:p>
            <w:pPr>
              <w:pStyle w:val="11"/>
              <w:spacing w:before="95" w:line="192" w:lineRule="auto"/>
              <w:ind w:left="664"/>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SiO</w:t>
            </w:r>
            <w:r>
              <w:rPr>
                <w:rFonts w:hint="default" w:ascii="Times New Roman" w:hAnsi="Times New Roman" w:eastAsia="方正仿宋_GB2312" w:cs="Times New Roman"/>
                <w:spacing w:val="10"/>
                <w:sz w:val="24"/>
                <w:szCs w:val="24"/>
                <w:vertAlign w:val="subscript"/>
              </w:rPr>
              <w:t>2</w:t>
            </w:r>
          </w:p>
        </w:tc>
        <w:tc>
          <w:tcPr>
            <w:tcW w:w="999" w:type="pct"/>
            <w:vAlign w:val="top"/>
          </w:tcPr>
          <w:p>
            <w:pPr>
              <w:pStyle w:val="11"/>
              <w:spacing w:before="90" w:line="198" w:lineRule="auto"/>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Al</w:t>
            </w:r>
            <w:r>
              <w:rPr>
                <w:rFonts w:hint="default" w:ascii="Times New Roman" w:hAnsi="Times New Roman" w:eastAsia="方正仿宋_GB2312" w:cs="Times New Roman"/>
                <w:spacing w:val="5"/>
                <w:sz w:val="24"/>
                <w:szCs w:val="24"/>
                <w:vertAlign w:val="subscript"/>
              </w:rPr>
              <w:t>2</w:t>
            </w:r>
            <w:r>
              <w:rPr>
                <w:rFonts w:hint="default" w:ascii="Times New Roman" w:hAnsi="Times New Roman" w:eastAsia="方正仿宋_GB2312" w:cs="Times New Roman"/>
                <w:spacing w:val="5"/>
                <w:sz w:val="24"/>
                <w:szCs w:val="24"/>
              </w:rPr>
              <w:t>O</w:t>
            </w:r>
            <w:r>
              <w:rPr>
                <w:rFonts w:hint="default" w:ascii="Times New Roman" w:hAnsi="Times New Roman" w:eastAsia="方正仿宋_GB2312" w:cs="Times New Roman"/>
                <w:spacing w:val="5"/>
                <w:sz w:val="24"/>
                <w:szCs w:val="24"/>
                <w:vertAlign w:val="subscript"/>
              </w:rPr>
              <w:t>3</w:t>
            </w:r>
          </w:p>
        </w:tc>
        <w:tc>
          <w:tcPr>
            <w:tcW w:w="1001" w:type="pct"/>
            <w:vAlign w:val="top"/>
          </w:tcPr>
          <w:p>
            <w:pPr>
              <w:pStyle w:val="11"/>
              <w:spacing w:before="58" w:line="231" w:lineRule="auto"/>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pacing w:val="-5"/>
                <w:sz w:val="24"/>
                <w:szCs w:val="24"/>
              </w:rPr>
              <w:t>固定</w:t>
            </w:r>
            <w:r>
              <w:rPr>
                <w:rFonts w:hint="default" w:ascii="Times New Roman" w:hAnsi="Times New Roman" w:eastAsia="方正仿宋_GB2312" w:cs="Times New Roman"/>
                <w:spacing w:val="-39"/>
                <w:sz w:val="24"/>
                <w:szCs w:val="24"/>
              </w:rPr>
              <w:t xml:space="preserve"> </w:t>
            </w:r>
            <w:r>
              <w:rPr>
                <w:rFonts w:hint="default" w:ascii="Times New Roman" w:hAnsi="Times New Roman" w:eastAsia="方正仿宋_GB2312" w:cs="Times New Roman"/>
                <w:spacing w:val="-5"/>
                <w:sz w:val="24"/>
                <w:szCs w:val="24"/>
              </w:rPr>
              <w:t>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99" w:type="pct"/>
            <w:vAlign w:val="top"/>
          </w:tcPr>
          <w:p>
            <w:pPr>
              <w:pStyle w:val="11"/>
              <w:spacing w:before="54" w:line="227" w:lineRule="auto"/>
              <w:ind w:left="953"/>
              <w:rPr>
                <w:rFonts w:hint="default" w:ascii="Times New Roman" w:hAnsi="Times New Roman" w:eastAsia="方正仿宋_GB2312" w:cs="Times New Roman"/>
                <w:sz w:val="24"/>
                <w:szCs w:val="24"/>
              </w:rPr>
            </w:pPr>
            <w:r>
              <w:rPr>
                <w:rFonts w:hint="default" w:ascii="Times New Roman" w:hAnsi="Times New Roman" w:eastAsia="方正仿宋_GB2312" w:cs="Times New Roman"/>
                <w:spacing w:val="4"/>
                <w:sz w:val="24"/>
                <w:szCs w:val="24"/>
              </w:rPr>
              <w:t>标准</w:t>
            </w:r>
          </w:p>
        </w:tc>
        <w:tc>
          <w:tcPr>
            <w:tcW w:w="999" w:type="pct"/>
            <w:vAlign w:val="top"/>
          </w:tcPr>
          <w:p>
            <w:pPr>
              <w:pStyle w:val="11"/>
              <w:spacing w:before="56" w:line="252" w:lineRule="exact"/>
              <w:jc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pacing w:val="-3"/>
                <w:position w:val="1"/>
                <w:sz w:val="24"/>
                <w:szCs w:val="24"/>
              </w:rPr>
              <w:t>≤4</w:t>
            </w:r>
          </w:p>
        </w:tc>
        <w:tc>
          <w:tcPr>
            <w:tcW w:w="999" w:type="pct"/>
            <w:vAlign w:val="top"/>
          </w:tcPr>
          <w:p>
            <w:pPr>
              <w:pStyle w:val="11"/>
              <w:spacing w:before="56" w:line="253" w:lineRule="exact"/>
              <w:ind w:left="541"/>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pacing w:val="4"/>
                <w:position w:val="1"/>
                <w:sz w:val="24"/>
                <w:szCs w:val="24"/>
              </w:rPr>
              <w:t>2</w:t>
            </w:r>
            <w:r>
              <w:rPr>
                <w:rFonts w:hint="eastAsia" w:ascii="Times New Roman" w:hAnsi="Times New Roman" w:eastAsia="方正仿宋_GB2312" w:cs="Times New Roman"/>
                <w:spacing w:val="4"/>
                <w:position w:val="1"/>
                <w:sz w:val="24"/>
                <w:szCs w:val="24"/>
                <w:lang w:val="en-US" w:eastAsia="zh-CN"/>
              </w:rPr>
              <w:t>5</w:t>
            </w:r>
            <w:r>
              <w:rPr>
                <w:rFonts w:hint="default" w:ascii="Times New Roman" w:hAnsi="Times New Roman" w:eastAsia="方正仿宋_GB2312" w:cs="Times New Roman"/>
                <w:spacing w:val="4"/>
                <w:position w:val="1"/>
                <w:sz w:val="24"/>
                <w:szCs w:val="24"/>
              </w:rPr>
              <w:t>～</w:t>
            </w:r>
            <w:r>
              <w:rPr>
                <w:rFonts w:hint="eastAsia" w:ascii="Times New Roman" w:hAnsi="Times New Roman" w:eastAsia="方正仿宋_GB2312" w:cs="Times New Roman"/>
                <w:spacing w:val="4"/>
                <w:position w:val="1"/>
                <w:sz w:val="24"/>
                <w:szCs w:val="24"/>
                <w:lang w:val="en-US" w:eastAsia="zh-CN"/>
              </w:rPr>
              <w:t>40</w:t>
            </w:r>
          </w:p>
        </w:tc>
        <w:tc>
          <w:tcPr>
            <w:tcW w:w="999" w:type="pct"/>
            <w:vAlign w:val="top"/>
          </w:tcPr>
          <w:p>
            <w:pPr>
              <w:pStyle w:val="11"/>
              <w:spacing w:before="56" w:line="253" w:lineRule="exact"/>
              <w:jc w:val="center"/>
              <w:rPr>
                <w:rFonts w:hint="default" w:ascii="Times New Roman" w:hAnsi="Times New Roman" w:eastAsia="方正仿宋_GB2312" w:cs="Times New Roman"/>
                <w:sz w:val="24"/>
                <w:szCs w:val="24"/>
              </w:rPr>
            </w:pPr>
            <w:r>
              <w:rPr>
                <w:rFonts w:hint="eastAsia" w:ascii="Times New Roman" w:hAnsi="Times New Roman" w:eastAsia="方正仿宋_GB2312" w:cs="Times New Roman"/>
                <w:spacing w:val="1"/>
                <w:position w:val="1"/>
                <w:sz w:val="24"/>
                <w:szCs w:val="24"/>
                <w:lang w:val="en-US" w:eastAsia="zh-CN"/>
              </w:rPr>
              <w:t>8</w:t>
            </w:r>
            <w:r>
              <w:rPr>
                <w:rFonts w:hint="default" w:ascii="Times New Roman" w:hAnsi="Times New Roman" w:eastAsia="方正仿宋_GB2312" w:cs="Times New Roman"/>
                <w:spacing w:val="1"/>
                <w:position w:val="1"/>
                <w:sz w:val="24"/>
                <w:szCs w:val="24"/>
              </w:rPr>
              <w:t>～23</w:t>
            </w:r>
          </w:p>
        </w:tc>
        <w:tc>
          <w:tcPr>
            <w:tcW w:w="1001" w:type="pct"/>
            <w:vAlign w:val="top"/>
          </w:tcPr>
          <w:p>
            <w:pPr>
              <w:pStyle w:val="11"/>
              <w:spacing w:before="56" w:line="253" w:lineRule="exact"/>
              <w:jc w:val="center"/>
              <w:rPr>
                <w:rFonts w:hint="default" w:ascii="Times New Roman" w:hAnsi="Times New Roman" w:eastAsia="方正仿宋_GB2312" w:cs="Times New Roman"/>
                <w:sz w:val="24"/>
                <w:szCs w:val="24"/>
                <w:lang w:val="en-US" w:eastAsia="zh-CN"/>
              </w:rPr>
            </w:pPr>
            <w:r>
              <w:rPr>
                <w:rFonts w:hint="eastAsia" w:ascii="Times New Roman" w:hAnsi="Times New Roman" w:eastAsia="方正仿宋_GB2312" w:cs="Times New Roman"/>
                <w:spacing w:val="1"/>
                <w:position w:val="1"/>
                <w:sz w:val="24"/>
                <w:szCs w:val="24"/>
                <w:lang w:val="en-US" w:eastAsia="zh-CN"/>
              </w:rPr>
              <w:t>8</w:t>
            </w:r>
            <w:r>
              <w:rPr>
                <w:rFonts w:hint="default" w:ascii="Times New Roman" w:hAnsi="Times New Roman" w:eastAsia="方正仿宋_GB2312" w:cs="Times New Roman"/>
                <w:spacing w:val="1"/>
                <w:position w:val="1"/>
                <w:sz w:val="24"/>
                <w:szCs w:val="24"/>
              </w:rPr>
              <w:t>～</w:t>
            </w:r>
            <w:r>
              <w:rPr>
                <w:rFonts w:hint="eastAsia" w:ascii="Times New Roman" w:hAnsi="Times New Roman" w:eastAsia="方正仿宋_GB2312" w:cs="Times New Roman"/>
                <w:spacing w:val="1"/>
                <w:position w:val="1"/>
                <w:sz w:val="24"/>
                <w:szCs w:val="24"/>
                <w:lang w:val="en-US" w:eastAsia="zh-CN"/>
              </w:rPr>
              <w:t>15</w:t>
            </w:r>
          </w:p>
        </w:tc>
      </w:tr>
    </w:tbl>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4.</w:t>
      </w:r>
      <w:r>
        <w:rPr>
          <w:rFonts w:hint="eastAsia" w:ascii="Times New Roman" w:hAnsi="Times New Roman" w:eastAsia="方正仿宋_GB2312" w:cs="Times New Roman"/>
          <w:color w:val="auto"/>
          <w:sz w:val="28"/>
          <w:szCs w:val="28"/>
          <w:highlight w:val="none"/>
          <w:lang w:val="en-US" w:eastAsia="zh-CN"/>
        </w:rPr>
        <w:t>覆盖剂包装：使用吨包袋进行包装，每小袋单重10kg（大袋单重≤1000kg，大袋与小袋包装之间有塑料防潮雨布，防潮雨布应粘贴或缝扎牢固，防止出现脱落），吨包袋及小袋必须有相应的产品名称、生产日期、产品用途类别。</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5.</w:t>
      </w:r>
      <w:r>
        <w:rPr>
          <w:rFonts w:hint="eastAsia" w:ascii="Times New Roman" w:hAnsi="Times New Roman" w:eastAsia="方正仿宋_GB2312" w:cs="Times New Roman"/>
          <w:color w:val="auto"/>
          <w:sz w:val="28"/>
          <w:szCs w:val="28"/>
          <w:highlight w:val="none"/>
          <w:lang w:val="en-US" w:eastAsia="zh-CN"/>
        </w:rPr>
        <w:t>外观质量标准：无受潮结块，无异物，色泽均匀，无明显差异；粒度均匀，粉末少。</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6.每批次到货，产品应提供相应质保书。</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7.产品保质期： 一年。</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lang w:val="en-US" w:eastAsia="zh-CN"/>
        </w:rPr>
        <w:t>8.根据产品的使用情况， 乙方应进行技术分析及产品质量和工艺措施的持续改进。</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lang w:val="en-US" w:eastAsia="zh-CN"/>
        </w:rPr>
      </w:pPr>
      <w:r>
        <w:rPr>
          <w:rFonts w:hint="default" w:ascii="Times New Roman" w:hAnsi="Times New Roman" w:eastAsia="黑体" w:cs="Times New Roman"/>
          <w:b/>
          <w:bCs/>
          <w:color w:val="auto"/>
          <w:spacing w:val="-2"/>
          <w:sz w:val="28"/>
          <w:szCs w:val="28"/>
          <w:lang w:val="en-US" w:eastAsia="zh-CN"/>
        </w:rPr>
        <w:t>三、违约责任</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方正仿宋_GB2312" w:cs="Times New Roman"/>
          <w:color w:val="auto"/>
          <w:sz w:val="28"/>
          <w:szCs w:val="28"/>
          <w:highlight w:val="none"/>
          <w:lang w:val="en-US" w:eastAsia="zh-CN"/>
        </w:rPr>
      </w:pPr>
      <w:r>
        <w:rPr>
          <w:rFonts w:hint="eastAsia" w:ascii="Times New Roman" w:hAnsi="Times New Roman" w:eastAsia="方正仿宋_GB2312" w:cs="Times New Roman"/>
          <w:color w:val="auto"/>
          <w:sz w:val="28"/>
          <w:szCs w:val="28"/>
          <w:highlight w:val="none"/>
          <w:lang w:val="en-US" w:eastAsia="zh-CN"/>
        </w:rPr>
        <w:t>1.在正常的使用、操作条件下，经双方确认因乙方产品质量问题导致发生生产及各类事故，乙方赔偿事故直接损失。</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Times New Roman" w:hAnsi="Times New Roman" w:eastAsia="方正仿宋_GB2312" w:cs="Times New Roman"/>
          <w:color w:val="auto"/>
          <w:sz w:val="28"/>
          <w:szCs w:val="28"/>
          <w:highlight w:val="none"/>
          <w:lang w:val="en-US" w:eastAsia="zh-CN"/>
        </w:rPr>
      </w:pPr>
      <w:r>
        <w:rPr>
          <w:rFonts w:hint="eastAsia" w:ascii="Times New Roman" w:hAnsi="Times New Roman" w:eastAsia="方正仿宋_GB2312" w:cs="Times New Roman"/>
          <w:color w:val="auto"/>
          <w:sz w:val="28"/>
          <w:szCs w:val="28"/>
          <w:highlight w:val="none"/>
          <w:lang w:val="en-US" w:eastAsia="zh-CN"/>
        </w:rPr>
        <w:t>2.覆盖剂包装、外观质量、使用性能不满足技术要求时，该批次全部停用，月底根据采购价格等量赔偿；如乙方不能及时提供合格的覆盖剂而甲方为保证生产被迫使用此批不合格的覆盖剂时，覆盖剂按照采购价格的50%进行等价扣量。</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lang w:val="en-US" w:eastAsia="zh-CN"/>
        </w:rPr>
      </w:pPr>
      <w:r>
        <w:rPr>
          <w:rFonts w:hint="eastAsia" w:ascii="Times New Roman" w:hAnsi="Times New Roman" w:eastAsia="黑体" w:cs="Times New Roman"/>
          <w:b/>
          <w:bCs/>
          <w:color w:val="auto"/>
          <w:spacing w:val="-2"/>
          <w:sz w:val="28"/>
          <w:szCs w:val="28"/>
          <w:lang w:val="en-US" w:eastAsia="zh-CN"/>
        </w:rPr>
        <w:t>四、</w:t>
      </w:r>
      <w:r>
        <w:rPr>
          <w:rFonts w:hint="default" w:ascii="Times New Roman" w:hAnsi="Times New Roman" w:eastAsia="黑体" w:cs="Times New Roman"/>
          <w:b/>
          <w:bCs/>
          <w:color w:val="auto"/>
          <w:spacing w:val="-2"/>
          <w:sz w:val="28"/>
          <w:szCs w:val="28"/>
          <w:lang w:val="en-US" w:eastAsia="zh-CN"/>
        </w:rPr>
        <w:t>服务承诺</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1.</w:t>
      </w:r>
      <w:r>
        <w:rPr>
          <w:rFonts w:hint="default" w:ascii="Times New Roman" w:hAnsi="Times New Roman" w:eastAsia="方正仿宋_GB2312" w:cs="Times New Roman"/>
          <w:color w:val="auto"/>
          <w:spacing w:val="-2"/>
          <w:sz w:val="28"/>
          <w:szCs w:val="28"/>
          <w:lang w:val="en-US" w:eastAsia="zh-CN"/>
        </w:rPr>
        <w:t>乙方售前服务：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default" w:ascii="Times New Roman" w:hAnsi="Times New Roman" w:eastAsia="方正仿宋_GB2312" w:cs="Times New Roman"/>
          <w:color w:val="auto"/>
          <w:spacing w:val="-2"/>
          <w:sz w:val="28"/>
          <w:szCs w:val="28"/>
          <w:lang w:val="en-US" w:eastAsia="zh-CN"/>
        </w:rPr>
        <w:t>（1）主动进行技术交流</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default" w:ascii="Times New Roman" w:hAnsi="Times New Roman" w:eastAsia="方正仿宋_GB2312" w:cs="Times New Roman"/>
          <w:color w:val="auto"/>
          <w:spacing w:val="-2"/>
          <w:sz w:val="28"/>
          <w:szCs w:val="28"/>
          <w:lang w:val="en-US" w:eastAsia="zh-CN"/>
        </w:rPr>
        <w:t>（2）向需方提交一份</w:t>
      </w:r>
      <w:r>
        <w:rPr>
          <w:rFonts w:hint="eastAsia" w:ascii="Times New Roman" w:hAnsi="Times New Roman" w:eastAsia="方正仿宋_GB2312" w:cs="Times New Roman"/>
          <w:color w:val="auto"/>
          <w:spacing w:val="-2"/>
          <w:sz w:val="28"/>
          <w:szCs w:val="28"/>
          <w:lang w:val="en-US" w:eastAsia="zh-CN"/>
        </w:rPr>
        <w:t>质量保证书</w:t>
      </w:r>
      <w:r>
        <w:rPr>
          <w:rFonts w:hint="default" w:ascii="Times New Roman" w:hAnsi="Times New Roman" w:eastAsia="方正仿宋_GB2312" w:cs="Times New Roman"/>
          <w:color w:val="auto"/>
          <w:spacing w:val="-2"/>
          <w:sz w:val="28"/>
          <w:szCs w:val="28"/>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default" w:ascii="Times New Roman" w:hAnsi="Times New Roman" w:eastAsia="方正仿宋_GB2312" w:cs="Times New Roman"/>
          <w:color w:val="auto"/>
          <w:spacing w:val="-2"/>
          <w:sz w:val="28"/>
          <w:szCs w:val="28"/>
          <w:lang w:val="en-US" w:eastAsia="zh-CN"/>
        </w:rPr>
        <w:t>（3）乙方在</w:t>
      </w:r>
      <w:r>
        <w:rPr>
          <w:rFonts w:hint="eastAsia" w:ascii="Times New Roman" w:hAnsi="Times New Roman" w:eastAsia="方正仿宋_GB2312" w:cs="Times New Roman"/>
          <w:color w:val="auto"/>
          <w:spacing w:val="-2"/>
          <w:sz w:val="28"/>
          <w:szCs w:val="28"/>
          <w:lang w:val="en-US" w:eastAsia="zh-CN"/>
        </w:rPr>
        <w:t>物料运输过程中</w:t>
      </w:r>
      <w:r>
        <w:rPr>
          <w:rFonts w:hint="default" w:ascii="Times New Roman" w:hAnsi="Times New Roman" w:eastAsia="方正仿宋_GB2312" w:cs="Times New Roman"/>
          <w:color w:val="auto"/>
          <w:spacing w:val="-2"/>
          <w:sz w:val="28"/>
          <w:szCs w:val="28"/>
          <w:lang w:val="en-US" w:eastAsia="zh-CN"/>
        </w:rPr>
        <w:t>产生的一切费用由投标人承担。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2.</w:t>
      </w:r>
      <w:r>
        <w:rPr>
          <w:rFonts w:hint="default" w:ascii="Times New Roman" w:hAnsi="Times New Roman" w:eastAsia="方正仿宋_GB2312" w:cs="Times New Roman"/>
          <w:color w:val="auto"/>
          <w:spacing w:val="-2"/>
          <w:sz w:val="28"/>
          <w:szCs w:val="28"/>
          <w:lang w:val="en-US" w:eastAsia="zh-CN"/>
        </w:rPr>
        <w:t>乙方售后服务：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default" w:ascii="Times New Roman" w:hAnsi="Times New Roman" w:eastAsia="方正仿宋_GB2312" w:cs="Times New Roman"/>
          <w:color w:val="auto"/>
          <w:spacing w:val="-2"/>
          <w:sz w:val="28"/>
          <w:szCs w:val="28"/>
          <w:lang w:val="en-US" w:eastAsia="zh-CN"/>
        </w:rPr>
        <w:t>（1）提供产品使用过程中的质量、技术跟踪服务。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仿宋_GB2312" w:cs="Times New Roman"/>
          <w:color w:val="auto"/>
          <w:spacing w:val="-2"/>
          <w:sz w:val="28"/>
          <w:szCs w:val="28"/>
          <w:lang w:val="en-US" w:eastAsia="zh-CN"/>
        </w:rPr>
      </w:pPr>
      <w:r>
        <w:rPr>
          <w:rFonts w:hint="default" w:ascii="Times New Roman" w:hAnsi="Times New Roman" w:eastAsia="方正仿宋_GB2312" w:cs="Times New Roman"/>
          <w:color w:val="auto"/>
          <w:spacing w:val="-2"/>
          <w:sz w:val="28"/>
          <w:szCs w:val="28"/>
          <w:lang w:val="en-US" w:eastAsia="zh-CN"/>
        </w:rPr>
        <w:t>（2）配合甲方进行质量异议的处理分析。</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lang w:val="en-US" w:eastAsia="zh-CN"/>
        </w:rPr>
      </w:pPr>
      <w:r>
        <w:rPr>
          <w:rFonts w:hint="eastAsia" w:ascii="Times New Roman" w:hAnsi="Times New Roman" w:eastAsia="黑体" w:cs="Times New Roman"/>
          <w:b/>
          <w:bCs/>
          <w:color w:val="auto"/>
          <w:spacing w:val="-2"/>
          <w:sz w:val="28"/>
          <w:szCs w:val="28"/>
          <w:lang w:val="en-US" w:eastAsia="zh-CN"/>
        </w:rPr>
        <w:t>五、</w:t>
      </w:r>
      <w:r>
        <w:rPr>
          <w:rFonts w:hint="default" w:ascii="Times New Roman" w:hAnsi="Times New Roman" w:eastAsia="黑体" w:cs="Times New Roman"/>
          <w:b/>
          <w:bCs/>
          <w:color w:val="auto"/>
          <w:spacing w:val="-2"/>
          <w:sz w:val="28"/>
          <w:szCs w:val="28"/>
          <w:lang w:val="en-US" w:eastAsia="zh-CN"/>
        </w:rPr>
        <w:t>其它</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eastAsia"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根据现场物料保供及使用情况双方协商确定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4" w:firstLineChars="200"/>
        <w:jc w:val="left"/>
        <w:textAlignment w:val="baseline"/>
        <w:rPr>
          <w:rFonts w:hint="default" w:ascii="Times New Roman" w:hAnsi="Times New Roman" w:eastAsia="黑体" w:cs="Times New Roman"/>
          <w:b/>
          <w:bCs/>
          <w:color w:val="auto"/>
          <w:spacing w:val="-2"/>
          <w:sz w:val="28"/>
          <w:szCs w:val="28"/>
          <w:lang w:val="en-US" w:eastAsia="zh-CN"/>
        </w:rPr>
      </w:pPr>
      <w:r>
        <w:rPr>
          <w:rFonts w:hint="eastAsia" w:ascii="Times New Roman" w:hAnsi="Times New Roman" w:eastAsia="黑体" w:cs="Times New Roman"/>
          <w:b/>
          <w:bCs/>
          <w:color w:val="auto"/>
          <w:spacing w:val="-2"/>
          <w:sz w:val="28"/>
          <w:szCs w:val="28"/>
          <w:lang w:val="en-US" w:eastAsia="zh-CN"/>
        </w:rPr>
        <w:t>六、</w:t>
      </w:r>
      <w:r>
        <w:rPr>
          <w:rFonts w:hint="default" w:ascii="Times New Roman" w:hAnsi="Times New Roman" w:eastAsia="黑体" w:cs="Times New Roman"/>
          <w:b/>
          <w:bCs/>
          <w:color w:val="auto"/>
          <w:spacing w:val="-2"/>
          <w:sz w:val="28"/>
          <w:szCs w:val="28"/>
          <w:lang w:val="en-US" w:eastAsia="zh-CN"/>
        </w:rPr>
        <w:t>争议处理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1.</w:t>
      </w:r>
      <w:r>
        <w:rPr>
          <w:rFonts w:hint="default" w:ascii="Times New Roman" w:hAnsi="Times New Roman" w:eastAsia="方正仿宋_GB2312" w:cs="Times New Roman"/>
          <w:color w:val="auto"/>
          <w:spacing w:val="-2"/>
          <w:sz w:val="28"/>
          <w:szCs w:val="28"/>
          <w:lang w:val="en-US" w:eastAsia="zh-CN"/>
        </w:rPr>
        <w:t>合同未尽事宜，双方协商解决。</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2.</w:t>
      </w:r>
      <w:r>
        <w:rPr>
          <w:rFonts w:hint="default" w:ascii="Times New Roman" w:hAnsi="Times New Roman" w:eastAsia="方正仿宋_GB2312" w:cs="Times New Roman"/>
          <w:color w:val="auto"/>
          <w:spacing w:val="-2"/>
          <w:sz w:val="28"/>
          <w:szCs w:val="28"/>
          <w:lang w:val="en-US" w:eastAsia="zh-CN"/>
        </w:rPr>
        <w:t>甲乙双方发生争议时可友好协商解决，协商不能达成一致意见时，可依法向合同签订所在地人民法院起诉。</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3.</w:t>
      </w:r>
      <w:r>
        <w:rPr>
          <w:rFonts w:hint="default" w:ascii="Times New Roman" w:hAnsi="Times New Roman" w:eastAsia="方正仿宋_GB2312" w:cs="Times New Roman"/>
          <w:color w:val="auto"/>
          <w:spacing w:val="-2"/>
          <w:sz w:val="28"/>
          <w:szCs w:val="28"/>
          <w:lang w:val="en-US" w:eastAsia="zh-CN"/>
        </w:rPr>
        <w:t>本</w:t>
      </w:r>
      <w:r>
        <w:rPr>
          <w:rFonts w:hint="eastAsia" w:ascii="Times New Roman" w:hAnsi="Times New Roman" w:eastAsia="方正仿宋_GB2312" w:cs="Times New Roman"/>
          <w:color w:val="auto"/>
          <w:spacing w:val="-2"/>
          <w:sz w:val="28"/>
          <w:szCs w:val="28"/>
          <w:lang w:val="en-US" w:eastAsia="zh-CN"/>
        </w:rPr>
        <w:t>规格书</w:t>
      </w:r>
      <w:r>
        <w:rPr>
          <w:rFonts w:hint="default" w:ascii="Times New Roman" w:hAnsi="Times New Roman" w:eastAsia="方正仿宋_GB2312" w:cs="Times New Roman"/>
          <w:color w:val="auto"/>
          <w:spacing w:val="-2"/>
          <w:sz w:val="28"/>
          <w:szCs w:val="28"/>
          <w:lang w:val="en-US" w:eastAsia="zh-CN"/>
        </w:rPr>
        <w:t>一式</w:t>
      </w:r>
      <w:r>
        <w:rPr>
          <w:rFonts w:hint="eastAsia" w:ascii="Times New Roman" w:hAnsi="Times New Roman" w:eastAsia="方正仿宋_GB2312" w:cs="Times New Roman"/>
          <w:color w:val="auto"/>
          <w:spacing w:val="-2"/>
          <w:sz w:val="28"/>
          <w:szCs w:val="28"/>
          <w:u w:val="single"/>
          <w:lang w:val="en-US" w:eastAsia="zh-CN"/>
        </w:rPr>
        <w:t>三</w:t>
      </w:r>
      <w:r>
        <w:rPr>
          <w:rFonts w:hint="default" w:ascii="Times New Roman" w:hAnsi="Times New Roman" w:eastAsia="方正仿宋_GB2312" w:cs="Times New Roman"/>
          <w:color w:val="auto"/>
          <w:spacing w:val="-2"/>
          <w:sz w:val="28"/>
          <w:szCs w:val="28"/>
          <w:lang w:val="en-US" w:eastAsia="zh-CN"/>
        </w:rPr>
        <w:t>份，甲方</w:t>
      </w:r>
      <w:r>
        <w:rPr>
          <w:rFonts w:hint="eastAsia" w:ascii="Times New Roman" w:hAnsi="Times New Roman" w:eastAsia="方正仿宋_GB2312" w:cs="Times New Roman"/>
          <w:color w:val="auto"/>
          <w:spacing w:val="-2"/>
          <w:sz w:val="28"/>
          <w:szCs w:val="28"/>
          <w:lang w:val="en-US" w:eastAsia="zh-CN"/>
        </w:rPr>
        <w:t>两</w:t>
      </w:r>
      <w:r>
        <w:rPr>
          <w:rFonts w:hint="default" w:ascii="Times New Roman" w:hAnsi="Times New Roman" w:eastAsia="方正仿宋_GB2312" w:cs="Times New Roman"/>
          <w:color w:val="auto"/>
          <w:spacing w:val="-2"/>
          <w:sz w:val="28"/>
          <w:szCs w:val="28"/>
          <w:lang w:val="en-US" w:eastAsia="zh-CN"/>
        </w:rPr>
        <w:t>份、乙方</w:t>
      </w:r>
      <w:r>
        <w:rPr>
          <w:rFonts w:hint="eastAsia" w:ascii="Times New Roman" w:hAnsi="Times New Roman" w:eastAsia="方正仿宋_GB2312" w:cs="Times New Roman"/>
          <w:color w:val="auto"/>
          <w:spacing w:val="-2"/>
          <w:sz w:val="28"/>
          <w:szCs w:val="28"/>
          <w:lang w:val="en-US" w:eastAsia="zh-CN"/>
        </w:rPr>
        <w:t>一份</w:t>
      </w:r>
      <w:r>
        <w:rPr>
          <w:rFonts w:hint="default" w:ascii="Times New Roman" w:hAnsi="Times New Roman" w:eastAsia="方正仿宋_GB2312" w:cs="Times New Roman"/>
          <w:color w:val="auto"/>
          <w:spacing w:val="-2"/>
          <w:sz w:val="28"/>
          <w:szCs w:val="28"/>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4.</w:t>
      </w:r>
      <w:r>
        <w:rPr>
          <w:rFonts w:hint="default" w:ascii="Times New Roman" w:hAnsi="Times New Roman" w:eastAsia="方正仿宋_GB2312" w:cs="Times New Roman"/>
          <w:color w:val="auto"/>
          <w:spacing w:val="-2"/>
          <w:sz w:val="28"/>
          <w:szCs w:val="28"/>
          <w:lang w:val="en-US" w:eastAsia="zh-CN"/>
        </w:rPr>
        <w:t>本</w:t>
      </w:r>
      <w:r>
        <w:rPr>
          <w:rFonts w:hint="eastAsia" w:ascii="Times New Roman" w:hAnsi="Times New Roman" w:eastAsia="方正仿宋_GB2312" w:cs="Times New Roman"/>
          <w:color w:val="auto"/>
          <w:spacing w:val="-2"/>
          <w:sz w:val="28"/>
          <w:szCs w:val="28"/>
          <w:lang w:val="en-US" w:eastAsia="zh-CN"/>
        </w:rPr>
        <w:t>规格书</w:t>
      </w:r>
      <w:r>
        <w:rPr>
          <w:rFonts w:hint="default" w:ascii="Times New Roman" w:hAnsi="Times New Roman" w:eastAsia="方正仿宋_GB2312" w:cs="Times New Roman"/>
          <w:color w:val="auto"/>
          <w:spacing w:val="-2"/>
          <w:sz w:val="28"/>
          <w:szCs w:val="28"/>
          <w:lang w:val="en-US" w:eastAsia="zh-CN"/>
        </w:rPr>
        <w:t>书作为合同附件，与合同具有同等法律效力，经甲、乙双方代表签字盖章后与主合同同时生效。</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eastAsia"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5</w:t>
      </w:r>
      <w:r>
        <w:rPr>
          <w:rFonts w:hint="default" w:ascii="Times New Roman" w:hAnsi="Times New Roman" w:eastAsia="方正仿宋_GB2312" w:cs="Times New Roman"/>
          <w:color w:val="auto"/>
          <w:spacing w:val="-2"/>
          <w:sz w:val="28"/>
          <w:szCs w:val="28"/>
          <w:lang w:val="en-US" w:eastAsia="zh-CN"/>
        </w:rPr>
        <w:t>.若        </w:t>
      </w:r>
      <w:r>
        <w:rPr>
          <w:rFonts w:hint="eastAsia" w:ascii="Times New Roman" w:hAnsi="Times New Roman" w:eastAsia="方正仿宋_GB2312" w:cs="Times New Roman"/>
          <w:color w:val="auto"/>
          <w:spacing w:val="-2"/>
          <w:sz w:val="28"/>
          <w:szCs w:val="28"/>
          <w:lang w:val="en-US" w:eastAsia="zh-CN"/>
        </w:rPr>
        <w:t xml:space="preserve">     </w:t>
      </w:r>
      <w:r>
        <w:rPr>
          <w:rFonts w:hint="default" w:ascii="Times New Roman" w:hAnsi="Times New Roman" w:eastAsia="方正仿宋_GB2312" w:cs="Times New Roman"/>
          <w:color w:val="auto"/>
          <w:spacing w:val="-2"/>
          <w:sz w:val="28"/>
          <w:szCs w:val="28"/>
          <w:lang w:val="en-US" w:eastAsia="zh-CN"/>
        </w:rPr>
        <w:t>    公司不能中标，则本技术规格书自动失效，双方互不承担任何责任。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6</w:t>
      </w:r>
      <w:r>
        <w:rPr>
          <w:rFonts w:hint="default" w:ascii="Times New Roman" w:hAnsi="Times New Roman" w:eastAsia="方正仿宋_GB2312" w:cs="Times New Roman"/>
          <w:color w:val="auto"/>
          <w:spacing w:val="-2"/>
          <w:sz w:val="28"/>
          <w:szCs w:val="28"/>
          <w:lang w:val="en-US" w:eastAsia="zh-CN"/>
        </w:rPr>
        <w:t>.本</w:t>
      </w:r>
      <w:r>
        <w:rPr>
          <w:rFonts w:hint="eastAsia" w:ascii="Times New Roman" w:hAnsi="Times New Roman" w:eastAsia="方正仿宋_GB2312" w:cs="Times New Roman"/>
          <w:color w:val="auto"/>
          <w:spacing w:val="-2"/>
          <w:sz w:val="28"/>
          <w:szCs w:val="28"/>
          <w:lang w:val="en-US" w:eastAsia="zh-CN"/>
        </w:rPr>
        <w:t>规格书</w:t>
      </w:r>
      <w:r>
        <w:rPr>
          <w:rFonts w:hint="default" w:ascii="Times New Roman" w:hAnsi="Times New Roman" w:eastAsia="方正仿宋_GB2312" w:cs="Times New Roman"/>
          <w:color w:val="auto"/>
          <w:spacing w:val="-2"/>
          <w:sz w:val="28"/>
          <w:szCs w:val="28"/>
          <w:lang w:val="en-US" w:eastAsia="zh-CN"/>
        </w:rPr>
        <w:t>内容经由甲乙双方于20</w:t>
      </w:r>
      <w:r>
        <w:rPr>
          <w:rFonts w:hint="eastAsia" w:ascii="Times New Roman" w:hAnsi="Times New Roman" w:eastAsia="方正仿宋_GB2312" w:cs="Times New Roman"/>
          <w:color w:val="auto"/>
          <w:spacing w:val="-2"/>
          <w:sz w:val="28"/>
          <w:szCs w:val="28"/>
          <w:lang w:val="en-US" w:eastAsia="zh-CN"/>
        </w:rPr>
        <w:t>25</w:t>
      </w:r>
      <w:r>
        <w:rPr>
          <w:rFonts w:hint="default" w:ascii="Times New Roman" w:hAnsi="Times New Roman" w:eastAsia="方正仿宋_GB2312" w:cs="Times New Roman"/>
          <w:color w:val="auto"/>
          <w:spacing w:val="-2"/>
          <w:sz w:val="28"/>
          <w:szCs w:val="28"/>
          <w:lang w:val="en-US" w:eastAsia="zh-CN"/>
        </w:rPr>
        <w:t>年  月  日通过    </w:t>
      </w:r>
      <w:r>
        <w:rPr>
          <w:rFonts w:hint="eastAsia" w:ascii="Times New Roman" w:hAnsi="Times New Roman" w:eastAsia="方正仿宋_GB2312" w:cs="Times New Roman"/>
          <w:color w:val="auto"/>
          <w:spacing w:val="-2"/>
          <w:sz w:val="28"/>
          <w:szCs w:val="28"/>
          <w:lang w:val="en-US" w:eastAsia="zh-CN"/>
        </w:rPr>
        <w:t xml:space="preserve">      </w:t>
      </w:r>
      <w:r>
        <w:rPr>
          <w:rFonts w:hint="default" w:ascii="Times New Roman" w:hAnsi="Times New Roman" w:eastAsia="方正仿宋_GB2312" w:cs="Times New Roman"/>
          <w:color w:val="auto"/>
          <w:spacing w:val="-2"/>
          <w:sz w:val="28"/>
          <w:szCs w:val="28"/>
          <w:lang w:val="en-US" w:eastAsia="zh-CN"/>
        </w:rPr>
        <w:t>方式商定。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仿宋_GB2312" w:cs="Times New Roman"/>
          <w:color w:val="auto"/>
          <w:spacing w:val="-2"/>
          <w:sz w:val="28"/>
          <w:szCs w:val="28"/>
          <w:lang w:val="en-US" w:eastAsia="zh-CN"/>
        </w:rPr>
      </w:pPr>
      <w:r>
        <w:rPr>
          <w:rFonts w:hint="eastAsia" w:ascii="Times New Roman" w:hAnsi="Times New Roman" w:eastAsia="方正仿宋_GB2312" w:cs="Times New Roman"/>
          <w:color w:val="auto"/>
          <w:spacing w:val="-2"/>
          <w:sz w:val="28"/>
          <w:szCs w:val="28"/>
          <w:lang w:val="en-US" w:eastAsia="zh-CN"/>
        </w:rPr>
        <w:t>7</w:t>
      </w:r>
      <w:r>
        <w:rPr>
          <w:rFonts w:hint="default" w:ascii="Times New Roman" w:hAnsi="Times New Roman" w:eastAsia="方正仿宋_GB2312" w:cs="Times New Roman"/>
          <w:color w:val="auto"/>
          <w:spacing w:val="-2"/>
          <w:sz w:val="28"/>
          <w:szCs w:val="28"/>
          <w:lang w:val="en-US" w:eastAsia="zh-CN"/>
        </w:rPr>
        <w:t>.甲乙双方应当就签订本协议的相关事宜保密，不得将签订主体、时间、内容等信息透露给其他第三人。</w:t>
      </w:r>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bookmarkStart w:id="0" w:name="_GoBack"/>
      <w:bookmarkEnd w:id="0"/>
    </w:p>
    <w:p>
      <w:pPr>
        <w:keepNext w:val="0"/>
        <w:keepLines w:val="0"/>
        <w:pageBreakBefore w:val="0"/>
        <w:widowControl/>
        <w:kinsoku/>
        <w:wordWrap/>
        <w:overflowPunct/>
        <w:topLinePunct w:val="0"/>
        <w:autoSpaceDE w:val="0"/>
        <w:autoSpaceDN w:val="0"/>
        <w:bidi w:val="0"/>
        <w:adjustRightInd w:val="0"/>
        <w:snapToGrid w:val="0"/>
        <w:spacing w:line="360" w:lineRule="auto"/>
        <w:ind w:firstLine="552" w:firstLineChars="200"/>
        <w:jc w:val="left"/>
        <w:textAlignment w:val="baseline"/>
        <w:rPr>
          <w:rFonts w:hint="default" w:ascii="Times New Roman" w:hAnsi="Times New Roman" w:eastAsia="方正仿宋_GB2312" w:cs="Times New Roman"/>
          <w:color w:val="auto"/>
          <w:spacing w:val="-2"/>
          <w:sz w:val="28"/>
          <w:szCs w:val="28"/>
          <w:lang w:val="en-US" w:eastAsia="zh-CN"/>
        </w:rPr>
      </w:pPr>
    </w:p>
    <w:p>
      <w:pPr>
        <w:pStyle w:val="10"/>
        <w:rPr>
          <w:rFonts w:hint="default" w:ascii="Times New Roman" w:hAnsi="Times New Roman" w:eastAsia="仿宋_GB2312" w:cs="Times New Roman"/>
          <w:color w:val="auto"/>
          <w:spacing w:val="-2"/>
          <w:sz w:val="28"/>
          <w:szCs w:val="28"/>
          <w:lang w:val="en-US" w:eastAsia="zh-CN"/>
        </w:rPr>
      </w:pPr>
    </w:p>
    <w:p>
      <w:pPr>
        <w:pStyle w:val="10"/>
        <w:outlineLvl w:val="9"/>
        <w:rPr>
          <w:rFonts w:hint="default" w:ascii="Times New Roman" w:hAnsi="Times New Roman" w:cs="Times New Roman"/>
          <w:color w:val="auto"/>
        </w:rPr>
      </w:pPr>
    </w:p>
    <w:p>
      <w:pPr>
        <w:tabs>
          <w:tab w:val="left" w:pos="1943"/>
        </w:tabs>
        <w:ind w:left="0" w:leftChars="0" w:firstLine="0" w:firstLineChars="0"/>
        <w:outlineLvl w:val="9"/>
        <w:rPr>
          <w:rFonts w:hint="default" w:ascii="Times New Roman" w:hAnsi="Times New Roman" w:cs="Times New Roman"/>
          <w:color w:val="auto"/>
          <w:sz w:val="28"/>
          <w:szCs w:val="28"/>
        </w:rPr>
      </w:pPr>
      <w:r>
        <w:rPr>
          <w:rFonts w:hint="default" w:ascii="Times New Roman" w:hAnsi="Times New Roman" w:eastAsia="仿宋_GB2312" w:cs="Times New Roman"/>
          <w:b/>
          <w:color w:val="auto"/>
          <w:sz w:val="28"/>
          <w:szCs w:val="28"/>
          <w:highlight w:val="none"/>
        </w:rPr>
        <w:t>甲方：（</w:t>
      </w:r>
      <w:r>
        <w:rPr>
          <w:rFonts w:hint="eastAsia" w:ascii="Times New Roman" w:hAnsi="Times New Roman" w:eastAsia="仿宋_GB2312" w:cs="Times New Roman"/>
          <w:b/>
          <w:color w:val="auto"/>
          <w:sz w:val="28"/>
          <w:szCs w:val="28"/>
          <w:highlight w:val="none"/>
          <w:lang w:val="en-US" w:eastAsia="zh-CN"/>
        </w:rPr>
        <w:t>盖</w:t>
      </w:r>
      <w:r>
        <w:rPr>
          <w:rFonts w:hint="default" w:ascii="Times New Roman" w:hAnsi="Times New Roman" w:eastAsia="仿宋_GB2312" w:cs="Times New Roman"/>
          <w:b/>
          <w:color w:val="auto"/>
          <w:sz w:val="28"/>
          <w:szCs w:val="28"/>
          <w:highlight w:val="none"/>
        </w:rPr>
        <w:t>章）</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 xml:space="preserve">                  </w:t>
      </w:r>
      <w:r>
        <w:rPr>
          <w:rFonts w:hint="eastAsia"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乙方：（</w:t>
      </w:r>
      <w:r>
        <w:rPr>
          <w:rFonts w:hint="eastAsia" w:ascii="Times New Roman" w:hAnsi="Times New Roman" w:eastAsia="仿宋_GB2312" w:cs="Times New Roman"/>
          <w:b/>
          <w:color w:val="auto"/>
          <w:sz w:val="28"/>
          <w:szCs w:val="28"/>
          <w:highlight w:val="none"/>
          <w:lang w:val="en-US" w:eastAsia="zh-CN"/>
        </w:rPr>
        <w:t>盖</w:t>
      </w:r>
      <w:r>
        <w:rPr>
          <w:rFonts w:hint="default" w:ascii="Times New Roman" w:hAnsi="Times New Roman" w:eastAsia="仿宋_GB2312" w:cs="Times New Roman"/>
          <w:b/>
          <w:color w:val="auto"/>
          <w:sz w:val="28"/>
          <w:szCs w:val="28"/>
          <w:highlight w:val="none"/>
        </w:rPr>
        <w:t>章）</w:t>
      </w:r>
    </w:p>
    <w:p>
      <w:pPr>
        <w:tabs>
          <w:tab w:val="left" w:pos="1943"/>
        </w:tabs>
        <w:ind w:left="0" w:leftChars="0" w:firstLine="0" w:firstLineChars="0"/>
        <w:outlineLvl w:val="9"/>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u w:val="single"/>
          <w:lang w:val="en-US" w:eastAsia="zh-CN"/>
        </w:rPr>
        <w:t>甘肃酒钢集团宏兴钢铁股份有限公司</w:t>
      </w:r>
      <w:r>
        <w:rPr>
          <w:rFonts w:hint="default" w:ascii="Times New Roman" w:hAnsi="Times New Roman" w:eastAsia="仿宋_GB2312" w:cs="Times New Roman"/>
          <w:b/>
          <w:color w:val="auto"/>
          <w:sz w:val="28"/>
          <w:szCs w:val="28"/>
          <w:highlight w:val="none"/>
          <w:lang w:val="en-US" w:eastAsia="zh-CN"/>
        </w:rPr>
        <w:t xml:space="preserve">          </w:t>
      </w:r>
    </w:p>
    <w:p>
      <w:pPr>
        <w:tabs>
          <w:tab w:val="left" w:pos="1943"/>
        </w:tabs>
        <w:ind w:left="0" w:leftChars="0" w:firstLine="0" w:firstLineChars="0"/>
        <w:outlineLvl w:val="9"/>
        <w:rPr>
          <w:rFonts w:hint="default" w:ascii="Times New Roman" w:hAnsi="Times New Roman" w:eastAsia="仿宋_GB2312" w:cs="Times New Roman"/>
          <w:b/>
          <w:color w:val="auto"/>
          <w:sz w:val="28"/>
          <w:szCs w:val="28"/>
          <w:highlight w:val="none"/>
          <w:lang w:val="en-US" w:eastAsia="zh-CN"/>
        </w:rPr>
      </w:pPr>
      <w:r>
        <w:rPr>
          <w:rFonts w:hint="default" w:ascii="Times New Roman" w:hAnsi="Times New Roman" w:eastAsia="仿宋_GB2312" w:cs="Times New Roman"/>
          <w:b/>
          <w:color w:val="auto"/>
          <w:sz w:val="28"/>
          <w:szCs w:val="28"/>
          <w:highlight w:val="none"/>
          <w:lang w:val="en-US" w:eastAsia="zh-CN"/>
        </w:rPr>
        <w:t xml:space="preserve">        </w:t>
      </w:r>
    </w:p>
    <w:p>
      <w:pPr>
        <w:ind w:left="0" w:leftChars="0" w:firstLine="0" w:firstLineChars="0"/>
        <w:outlineLvl w:val="9"/>
        <w:rPr>
          <w:rFonts w:hint="default" w:ascii="Times New Roman" w:hAnsi="Times New Roman" w:eastAsia="仿宋_GB2312" w:cs="Times New Roman"/>
          <w:b/>
          <w:color w:val="auto"/>
          <w:sz w:val="28"/>
          <w:szCs w:val="28"/>
          <w:highlight w:val="none"/>
        </w:rPr>
      </w:pPr>
    </w:p>
    <w:p>
      <w:pPr>
        <w:ind w:left="0" w:leftChars="0" w:firstLine="0" w:firstLineChars="0"/>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工程师：</w:t>
      </w:r>
    </w:p>
    <w:p>
      <w:pPr>
        <w:pStyle w:val="6"/>
        <w:outlineLvl w:val="9"/>
        <w:rPr>
          <w:rFonts w:hint="default" w:ascii="Times New Roman" w:hAnsi="Times New Roman" w:cs="Times New Roman"/>
          <w:color w:val="auto"/>
          <w:sz w:val="28"/>
          <w:szCs w:val="28"/>
        </w:rPr>
      </w:pPr>
    </w:p>
    <w:p>
      <w:pPr>
        <w:ind w:left="0" w:leftChars="0" w:firstLine="0" w:firstLineChars="0"/>
        <w:outlineLvl w:val="9"/>
        <w:rPr>
          <w:rFonts w:hint="default" w:ascii="Times New Roman" w:hAnsi="Times New Roman" w:eastAsia="仿宋_GB2312" w:cs="Times New Roman"/>
          <w:b/>
          <w:color w:val="auto"/>
          <w:sz w:val="28"/>
          <w:szCs w:val="28"/>
          <w:highlight w:val="none"/>
        </w:rPr>
      </w:pPr>
    </w:p>
    <w:p>
      <w:pPr>
        <w:ind w:left="0" w:leftChars="0" w:firstLine="0" w:firstLineChars="0"/>
        <w:outlineLvl w:val="9"/>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w:t>甲方代表：</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 xml:space="preserve">     </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乙方代表：</w:t>
      </w:r>
    </w:p>
    <w:p>
      <w:pPr>
        <w:pStyle w:val="6"/>
        <w:outlineLvl w:val="9"/>
        <w:rPr>
          <w:rFonts w:hint="default" w:ascii="Times New Roman" w:hAnsi="Times New Roman" w:cs="Times New Roman"/>
          <w:color w:val="auto"/>
          <w:sz w:val="28"/>
          <w:szCs w:val="28"/>
        </w:rPr>
      </w:pPr>
    </w:p>
    <w:p>
      <w:pPr>
        <w:outlineLvl w:val="9"/>
        <w:rPr>
          <w:rFonts w:hint="default" w:ascii="Times New Roman" w:hAnsi="Times New Roman" w:eastAsia="仿宋_GB2312" w:cs="Times New Roman"/>
          <w:b/>
          <w:color w:val="auto"/>
          <w:sz w:val="28"/>
          <w:szCs w:val="28"/>
          <w:highlight w:val="none"/>
        </w:rPr>
      </w:pPr>
    </w:p>
    <w:p>
      <w:pPr>
        <w:pStyle w:val="10"/>
        <w:rPr>
          <w:rFonts w:hint="default" w:ascii="Times New Roman" w:hAnsi="Times New Roman" w:eastAsia="仿宋_GB2312" w:cs="Times New Roman"/>
          <w:color w:val="auto"/>
          <w:spacing w:val="-2"/>
          <w:sz w:val="28"/>
          <w:szCs w:val="28"/>
          <w:lang w:val="en-US" w:eastAsia="zh-CN"/>
        </w:rPr>
      </w:pPr>
      <w:r>
        <w:rPr>
          <w:rFonts w:hint="eastAsia" w:asci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年</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月</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日</w:t>
      </w:r>
      <w:r>
        <w:rPr>
          <w:rFonts w:hint="default" w:ascii="Times New Roman" w:hAnsi="Times New Roman" w:eastAsia="仿宋_GB2312" w:cs="Times New Roman"/>
          <w:b/>
          <w:color w:val="auto"/>
          <w:sz w:val="28"/>
          <w:szCs w:val="28"/>
          <w:highlight w:val="none"/>
        </w:rPr>
        <w:tab/>
      </w:r>
      <w:r>
        <w:rPr>
          <w:rFonts w:hint="default" w:ascii="Times New Roman" w:hAnsi="Times New Roman" w:eastAsia="仿宋_GB2312" w:cs="Times New Roman"/>
          <w:b/>
          <w:color w:val="auto"/>
          <w:sz w:val="28"/>
          <w:szCs w:val="28"/>
          <w:highlight w:val="none"/>
        </w:rPr>
        <w:t xml:space="preserve">                 </w:t>
      </w:r>
      <w:r>
        <w:rPr>
          <w:rFonts w:hint="default" w:ascii="Times New Roman" w:hAnsi="Times New Roman" w:eastAsia="仿宋_GB2312" w:cs="Times New Roman"/>
          <w:b/>
          <w:color w:val="auto"/>
          <w:sz w:val="28"/>
          <w:szCs w:val="28"/>
          <w:highlight w:val="none"/>
          <w:lang w:val="en-US" w:eastAsia="zh-CN"/>
        </w:rPr>
        <w:t xml:space="preserve">        </w:t>
      </w:r>
      <w:r>
        <w:rPr>
          <w:rFonts w:hint="eastAsia" w:asci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年</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月</w:t>
      </w:r>
      <w:r>
        <w:rPr>
          <w:rFonts w:hint="default" w:ascii="Times New Roman" w:hAnsi="Times New Roman" w:eastAsia="仿宋_GB2312" w:cs="Times New Roman"/>
          <w:b/>
          <w:color w:val="auto"/>
          <w:sz w:val="28"/>
          <w:szCs w:val="28"/>
          <w:highlight w:val="none"/>
          <w:lang w:val="en-US" w:eastAsia="zh-CN"/>
        </w:rPr>
        <w:t xml:space="preserve"> </w:t>
      </w:r>
      <w:r>
        <w:rPr>
          <w:rFonts w:hint="eastAsia" w:asci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日</w:t>
      </w:r>
    </w:p>
    <w:p>
      <w:pPr>
        <w:pStyle w:val="10"/>
        <w:rPr>
          <w:rFonts w:hint="default" w:ascii="Times New Roman" w:hAnsi="Times New Roman" w:eastAsia="仿宋_GB2312" w:cs="Times New Roman"/>
          <w:color w:val="auto"/>
          <w:spacing w:val="-2"/>
          <w:sz w:val="28"/>
          <w:szCs w:val="28"/>
          <w:lang w:val="en-US" w:eastAsia="zh-CN"/>
        </w:rPr>
      </w:pPr>
    </w:p>
    <w:p>
      <w:pPr>
        <w:pStyle w:val="10"/>
        <w:rPr>
          <w:rFonts w:hint="default" w:ascii="Times New Roman" w:hAnsi="Times New Roman" w:eastAsia="仿宋_GB2312" w:cs="Times New Roman"/>
          <w:color w:val="auto"/>
          <w:spacing w:val="-2"/>
          <w:sz w:val="28"/>
          <w:szCs w:val="28"/>
          <w:lang w:val="en-US" w:eastAsia="zh-CN"/>
        </w:rPr>
      </w:pPr>
    </w:p>
    <w:p>
      <w:pPr>
        <w:pStyle w:val="10"/>
        <w:rPr>
          <w:rFonts w:hint="default" w:ascii="Times New Roman" w:hAnsi="Times New Roman" w:eastAsia="仿宋_GB2312" w:cs="Times New Roman"/>
          <w:color w:val="auto"/>
          <w:spacing w:val="-2"/>
          <w:sz w:val="28"/>
          <w:szCs w:val="28"/>
          <w:lang w:val="en-US" w:eastAsia="zh-CN"/>
        </w:rPr>
      </w:pPr>
    </w:p>
    <w:p>
      <w:pPr>
        <w:pStyle w:val="10"/>
        <w:rPr>
          <w:rFonts w:hint="default" w:ascii="Times New Roman" w:hAnsi="Times New Roman" w:eastAsia="仿宋_GB2312" w:cs="Times New Roman"/>
          <w:color w:val="auto"/>
          <w:spacing w:val="-2"/>
          <w:sz w:val="28"/>
          <w:szCs w:val="28"/>
          <w:lang w:val="en-US"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default" w:ascii="Times New Roman" w:hAnsi="Times New Roman" w:eastAsia="仿宋" w:cs="Times New Roman"/>
          <w:color w:val="auto"/>
          <w:sz w:val="18"/>
          <w:szCs w:val="18"/>
        </w:rPr>
      </w:pPr>
    </w:p>
    <w:sectPr>
      <w:headerReference r:id="rId5" w:type="default"/>
      <w:footerReference r:id="rId6" w:type="default"/>
      <w:pgSz w:w="11906" w:h="16839"/>
      <w:pgMar w:top="1417" w:right="1031" w:bottom="1417" w:left="1031" w:header="0" w:footer="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9E7AE8-6AD0-404D-874D-B92F8C8289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embedRegular r:id="rId2" w:fontKey="{1D887E81-295B-4C91-A85C-802670A6FBD8}"/>
  </w:font>
  <w:font w:name="仿宋">
    <w:panose1 w:val="02010609060101010101"/>
    <w:charset w:val="86"/>
    <w:family w:val="auto"/>
    <w:pitch w:val="default"/>
    <w:sig w:usb0="800002BF" w:usb1="38CF7CFA" w:usb2="00000016" w:usb3="00000000" w:csb0="00040001" w:csb1="00000000"/>
    <w:embedRegular r:id="rId3" w:fontKey="{3CD67751-260B-4815-952F-C6FF5FC488C0}"/>
  </w:font>
  <w:font w:name="仿宋_GB2312">
    <w:panose1 w:val="02010609060101010101"/>
    <w:charset w:val="86"/>
    <w:family w:val="auto"/>
    <w:pitch w:val="default"/>
    <w:sig w:usb0="800002BF" w:usb1="38CF7CFA" w:usb2="00000016" w:usb3="00000000" w:csb0="00040001" w:csb1="00000000"/>
    <w:embedRegular r:id="rId4" w:fontKey="{4B019E12-5984-4AD5-BD40-482822355D71}"/>
  </w:font>
  <w:font w:name="方正仿宋_GB2312">
    <w:panose1 w:val="02000000000000000000"/>
    <w:charset w:val="86"/>
    <w:family w:val="auto"/>
    <w:pitch w:val="default"/>
    <w:sig w:usb0="A00002BF" w:usb1="184F6CFA" w:usb2="00000012" w:usb3="00000000" w:csb0="00040001" w:csb1="00000000"/>
    <w:embedRegular r:id="rId5" w:fontKey="{F3ABAF68-A2ED-400B-B6A0-CF89F146D0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2803525</wp:posOffset>
              </wp:positionH>
              <wp:positionV relativeFrom="paragraph">
                <wp:posOffset>-565150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75pt;margin-top:-44.5pt;height:144pt;width:144pt;mso-position-horizontal-relative:margin;mso-wrap-style:none;z-index:251659264;mso-width-relative:page;mso-height-relative:page;" filled="f" stroked="f" coordsize="21600,21600" o:gfxdata="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iiPIXWAAAACw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YWQ3NTM2NzgwZTlkNzI2ODRkOTQ1MGE3NDI2NGYifQ=="/>
  </w:docVars>
  <w:rsids>
    <w:rsidRoot w:val="402710AB"/>
    <w:rsid w:val="007353D3"/>
    <w:rsid w:val="007D09F2"/>
    <w:rsid w:val="00874C2E"/>
    <w:rsid w:val="01593EC7"/>
    <w:rsid w:val="033F1D46"/>
    <w:rsid w:val="05C55124"/>
    <w:rsid w:val="075C1AF5"/>
    <w:rsid w:val="07E7409A"/>
    <w:rsid w:val="08BD20E2"/>
    <w:rsid w:val="0A116B8A"/>
    <w:rsid w:val="0A187CAD"/>
    <w:rsid w:val="0DC67292"/>
    <w:rsid w:val="0E766D62"/>
    <w:rsid w:val="10991687"/>
    <w:rsid w:val="141C4771"/>
    <w:rsid w:val="148F4FE8"/>
    <w:rsid w:val="151602CD"/>
    <w:rsid w:val="18D75ADA"/>
    <w:rsid w:val="1C337E35"/>
    <w:rsid w:val="1E8F40C9"/>
    <w:rsid w:val="21760B3F"/>
    <w:rsid w:val="233B4B7E"/>
    <w:rsid w:val="238A77FE"/>
    <w:rsid w:val="287842E2"/>
    <w:rsid w:val="2A000C17"/>
    <w:rsid w:val="2E670B13"/>
    <w:rsid w:val="2FEF2930"/>
    <w:rsid w:val="31DC5553"/>
    <w:rsid w:val="366330E1"/>
    <w:rsid w:val="39FE212E"/>
    <w:rsid w:val="3A082AD1"/>
    <w:rsid w:val="3A7470DF"/>
    <w:rsid w:val="3C666012"/>
    <w:rsid w:val="3C7A1ABD"/>
    <w:rsid w:val="3DF7733D"/>
    <w:rsid w:val="3E157E5F"/>
    <w:rsid w:val="3E5464BA"/>
    <w:rsid w:val="402710AB"/>
    <w:rsid w:val="43F06831"/>
    <w:rsid w:val="455E4F29"/>
    <w:rsid w:val="47CB3665"/>
    <w:rsid w:val="48AE281B"/>
    <w:rsid w:val="4BAC47D3"/>
    <w:rsid w:val="4C4D74D1"/>
    <w:rsid w:val="4EDB0154"/>
    <w:rsid w:val="50FD4E06"/>
    <w:rsid w:val="52375167"/>
    <w:rsid w:val="52AB2578"/>
    <w:rsid w:val="59CC5995"/>
    <w:rsid w:val="5A307F33"/>
    <w:rsid w:val="5CA06501"/>
    <w:rsid w:val="638101D3"/>
    <w:rsid w:val="647B646F"/>
    <w:rsid w:val="64CF0348"/>
    <w:rsid w:val="65D54F0F"/>
    <w:rsid w:val="67BA08A1"/>
    <w:rsid w:val="67D50383"/>
    <w:rsid w:val="68383444"/>
    <w:rsid w:val="683C45EC"/>
    <w:rsid w:val="6AC27EF8"/>
    <w:rsid w:val="6CFD5A96"/>
    <w:rsid w:val="6F7F1B39"/>
    <w:rsid w:val="74EC1E06"/>
    <w:rsid w:val="758F2E76"/>
    <w:rsid w:val="76E47C83"/>
    <w:rsid w:val="77285E66"/>
    <w:rsid w:val="77375B15"/>
    <w:rsid w:val="78C0295E"/>
    <w:rsid w:val="7ABC748A"/>
    <w:rsid w:val="7AFB0EA1"/>
    <w:rsid w:val="7E3E4F0C"/>
    <w:rsid w:val="7EEB03EA"/>
    <w:rsid w:val="7FFA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unhideWhenUsed/>
    <w:qFormat/>
    <w:uiPriority w:val="99"/>
    <w:pPr>
      <w:widowControl/>
      <w:overflowPunct w:val="0"/>
      <w:autoSpaceDE w:val="0"/>
      <w:autoSpaceDN w:val="0"/>
      <w:adjustRightInd w:val="0"/>
      <w:spacing w:line="360" w:lineRule="auto"/>
      <w:ind w:firstLine="540"/>
    </w:pPr>
    <w:rPr>
      <w:rFonts w:hint="default" w:ascii="宋体" w:hAnsi="MS Sans Serif"/>
      <w:spacing w:val="12"/>
      <w:kern w:val="0"/>
      <w:sz w:val="20"/>
      <w:szCs w:val="20"/>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0"/>
    <w:pPr>
      <w:ind w:firstLine="420"/>
    </w:pPr>
    <w:rPr>
      <w:rFonts w:hint="default" w:ascii="Calibri"/>
      <w:sz w:val="20"/>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11">
    <w:name w:val="Table Text"/>
    <w:basedOn w:val="1"/>
    <w:semiHidden/>
    <w:qFormat/>
    <w:uiPriority w:val="0"/>
    <w:rPr>
      <w:rFonts w:ascii="宋体" w:hAnsi="宋体" w:eastAsia="宋体" w:cs="宋体"/>
      <w:sz w:val="18"/>
      <w:szCs w:val="18"/>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7267</Words>
  <Characters>8433</Characters>
  <Lines>0</Lines>
  <Paragraphs>0</Paragraphs>
  <TotalTime>0</TotalTime>
  <ScaleCrop>false</ScaleCrop>
  <LinksUpToDate>false</LinksUpToDate>
  <CharactersWithSpaces>8718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2024-04-11T08:03:00Z</dcterms:created>
  <dc:creator>晁增武</dc:creator>
  <cp:lastModifiedBy>晁增武</cp:lastModifiedBy>
  <dcterms:modified xsi:type="dcterms:W3CDTF">2025-02-03T07:29:07Z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B82C77AA18BF4A96B693156209165F10_11</vt:lpwstr>
  </property>
</Properties>
</file>