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b/>
          <w:bCs/>
          <w:sz w:val="44"/>
          <w:szCs w:val="44"/>
          <w:lang w:val="en-US" w:eastAsia="zh-CN"/>
        </w:rPr>
      </w:pPr>
    </w:p>
    <w:p>
      <w:pPr>
        <w:jc w:val="center"/>
        <w:rPr>
          <w:rFonts w:hint="eastAsia"/>
          <w:b/>
          <w:bCs/>
          <w:sz w:val="44"/>
          <w:szCs w:val="44"/>
          <w:lang w:val="en-US" w:eastAsia="zh-CN"/>
        </w:rPr>
      </w:pPr>
    </w:p>
    <w:p>
      <w:pPr>
        <w:jc w:val="center"/>
        <w:rPr>
          <w:rFonts w:hint="eastAsia"/>
          <w:b/>
          <w:bCs/>
          <w:sz w:val="44"/>
          <w:szCs w:val="44"/>
          <w:lang w:val="en-US" w:eastAsia="zh-CN"/>
        </w:rPr>
      </w:pPr>
    </w:p>
    <w:p>
      <w:pPr>
        <w:jc w:val="center"/>
        <w:rPr>
          <w:rFonts w:hint="eastAsia"/>
          <w:b/>
          <w:bCs/>
          <w:sz w:val="44"/>
          <w:szCs w:val="44"/>
          <w:lang w:val="en-US" w:eastAsia="zh-CN"/>
        </w:rPr>
      </w:pPr>
      <w:r>
        <w:rPr>
          <w:rFonts w:hint="eastAsia"/>
          <w:b/>
          <w:bCs/>
          <w:sz w:val="44"/>
          <w:szCs w:val="44"/>
          <w:lang w:val="en-US" w:eastAsia="zh-CN"/>
        </w:rPr>
        <w:t>宏晟电热公司涂料废物（HW12）处置服务项目技术协议</w:t>
      </w:r>
    </w:p>
    <w:p>
      <w:pPr>
        <w:snapToGrid w:val="0"/>
        <w:spacing w:line="360" w:lineRule="auto"/>
        <w:ind w:right="2" w:rightChars="1"/>
        <w:jc w:val="center"/>
        <w:rPr>
          <w:rFonts w:hint="eastAsia" w:ascii="宋体" w:hAnsi="宋体"/>
          <w:b/>
          <w:sz w:val="44"/>
          <w:szCs w:val="44"/>
        </w:rPr>
      </w:pPr>
    </w:p>
    <w:p>
      <w:pPr>
        <w:snapToGrid w:val="0"/>
        <w:spacing w:line="360" w:lineRule="auto"/>
        <w:ind w:right="2" w:rightChars="1"/>
        <w:jc w:val="center"/>
        <w:rPr>
          <w:rFonts w:hint="eastAsia" w:ascii="宋体" w:hAnsi="宋体"/>
          <w:b/>
          <w:sz w:val="36"/>
          <w:szCs w:val="48"/>
        </w:rPr>
      </w:pPr>
    </w:p>
    <w:p>
      <w:pPr>
        <w:snapToGrid w:val="0"/>
        <w:spacing w:line="360" w:lineRule="auto"/>
        <w:ind w:right="2" w:rightChars="1"/>
        <w:jc w:val="center"/>
        <w:rPr>
          <w:rFonts w:hint="eastAsia" w:ascii="宋体" w:hAnsi="宋体"/>
          <w:b/>
          <w:sz w:val="36"/>
          <w:szCs w:val="48"/>
        </w:rPr>
      </w:pPr>
    </w:p>
    <w:p>
      <w:pPr>
        <w:snapToGrid w:val="0"/>
        <w:spacing w:line="360" w:lineRule="auto"/>
        <w:ind w:right="2" w:rightChars="1"/>
        <w:jc w:val="center"/>
        <w:rPr>
          <w:rFonts w:hint="eastAsia" w:ascii="宋体" w:hAnsi="宋体"/>
          <w:b/>
          <w:sz w:val="36"/>
          <w:szCs w:val="48"/>
        </w:rPr>
      </w:pPr>
    </w:p>
    <w:p>
      <w:pPr>
        <w:snapToGrid w:val="0"/>
        <w:spacing w:line="360" w:lineRule="auto"/>
        <w:ind w:right="2" w:rightChars="1"/>
        <w:jc w:val="center"/>
        <w:rPr>
          <w:rFonts w:hint="eastAsia" w:ascii="宋体" w:hAnsi="宋体"/>
          <w:b/>
          <w:sz w:val="36"/>
          <w:szCs w:val="48"/>
        </w:rPr>
      </w:pPr>
    </w:p>
    <w:p>
      <w:pPr>
        <w:snapToGrid w:val="0"/>
        <w:spacing w:line="360" w:lineRule="auto"/>
        <w:ind w:right="2" w:rightChars="1"/>
        <w:jc w:val="center"/>
        <w:rPr>
          <w:rFonts w:hint="eastAsia" w:ascii="宋体" w:hAnsi="宋体"/>
          <w:b/>
          <w:sz w:val="36"/>
          <w:szCs w:val="48"/>
        </w:rPr>
      </w:pPr>
    </w:p>
    <w:p>
      <w:pPr>
        <w:snapToGrid w:val="0"/>
        <w:spacing w:line="360" w:lineRule="auto"/>
        <w:ind w:right="2" w:rightChars="1"/>
        <w:jc w:val="center"/>
        <w:rPr>
          <w:rFonts w:hint="eastAsia" w:ascii="宋体" w:hAnsi="宋体"/>
          <w:b/>
          <w:sz w:val="36"/>
          <w:szCs w:val="48"/>
        </w:rPr>
      </w:pPr>
    </w:p>
    <w:p>
      <w:pPr>
        <w:snapToGrid w:val="0"/>
        <w:spacing w:line="360" w:lineRule="auto"/>
        <w:ind w:right="2" w:rightChars="1"/>
        <w:jc w:val="center"/>
        <w:rPr>
          <w:rFonts w:hint="eastAsia" w:ascii="宋体" w:hAnsi="宋体"/>
          <w:b/>
          <w:sz w:val="36"/>
          <w:szCs w:val="48"/>
        </w:rPr>
      </w:pPr>
    </w:p>
    <w:p>
      <w:pPr>
        <w:spacing w:line="360" w:lineRule="auto"/>
        <w:rPr>
          <w:rFonts w:hint="eastAsia" w:ascii="宋体" w:hAnsi="宋体"/>
          <w:b/>
          <w:sz w:val="44"/>
          <w:szCs w:val="44"/>
        </w:rPr>
      </w:pPr>
    </w:p>
    <w:p>
      <w:pPr>
        <w:spacing w:line="360" w:lineRule="auto"/>
        <w:rPr>
          <w:rFonts w:hint="eastAsia" w:ascii="宋体" w:hAnsi="宋体"/>
          <w:b/>
          <w:sz w:val="44"/>
          <w:szCs w:val="44"/>
        </w:rPr>
      </w:pPr>
    </w:p>
    <w:p>
      <w:pPr>
        <w:spacing w:line="360" w:lineRule="auto"/>
        <w:ind w:firstLine="1100" w:firstLineChars="344"/>
        <w:rPr>
          <w:rFonts w:hint="eastAsia" w:ascii="宋体" w:hAnsi="宋体"/>
          <w:sz w:val="32"/>
          <w:szCs w:val="32"/>
        </w:rPr>
      </w:pPr>
      <w:r>
        <w:rPr>
          <w:rFonts w:hint="eastAsia" w:ascii="宋体" w:hAnsi="宋体"/>
          <w:sz w:val="32"/>
          <w:szCs w:val="32"/>
        </w:rPr>
        <w:t>发包人：嘉峪关宏晟电热有限责任公司</w:t>
      </w:r>
    </w:p>
    <w:p>
      <w:pPr>
        <w:spacing w:line="360" w:lineRule="auto"/>
        <w:ind w:firstLine="1078" w:firstLineChars="337"/>
        <w:rPr>
          <w:rFonts w:hint="eastAsia" w:ascii="宋体" w:hAnsi="宋体"/>
          <w:sz w:val="32"/>
          <w:szCs w:val="32"/>
        </w:rPr>
      </w:pPr>
      <w:r>
        <w:rPr>
          <w:rFonts w:hint="eastAsia" w:ascii="宋体" w:hAnsi="宋体"/>
          <w:sz w:val="32"/>
          <w:szCs w:val="32"/>
        </w:rPr>
        <w:t>承包人：</w:t>
      </w:r>
    </w:p>
    <w:p>
      <w:pPr>
        <w:spacing w:line="360" w:lineRule="auto"/>
        <w:ind w:firstLine="1078" w:firstLineChars="337"/>
        <w:rPr>
          <w:rFonts w:hint="eastAsia" w:ascii="宋体" w:hAnsi="宋体"/>
          <w:sz w:val="32"/>
          <w:szCs w:val="32"/>
          <w:lang w:val="en-US" w:eastAsia="zh-CN"/>
        </w:rPr>
      </w:pPr>
      <w:r>
        <w:rPr>
          <w:rFonts w:hint="eastAsia" w:ascii="宋体" w:hAnsi="宋体"/>
          <w:sz w:val="32"/>
          <w:szCs w:val="32"/>
          <w:lang w:val="en-US" w:eastAsia="zh-CN"/>
        </w:rPr>
        <w:t>签订日期：2024年   月   日</w:t>
      </w:r>
    </w:p>
    <w:p>
      <w:pPr>
        <w:jc w:val="center"/>
        <w:rPr>
          <w:rFonts w:hint="eastAsia"/>
          <w:b/>
          <w:bCs/>
          <w:sz w:val="44"/>
          <w:szCs w:val="44"/>
          <w:lang w:val="en-US" w:eastAsia="zh-CN"/>
        </w:rPr>
      </w:pPr>
    </w:p>
    <w:p>
      <w:pPr>
        <w:jc w:val="center"/>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883" w:firstLineChars="200"/>
        <w:jc w:val="center"/>
        <w:textAlignment w:val="auto"/>
        <w:rPr>
          <w:rFonts w:hint="eastAsia" w:ascii="宋体" w:hAnsi="宋体" w:eastAsia="宋体" w:cs="宋体"/>
          <w:b/>
          <w:bCs/>
          <w:snapToGrid w:val="0"/>
          <w:kern w:val="28"/>
          <w:sz w:val="44"/>
          <w:szCs w:val="44"/>
          <w:lang w:val="en-US" w:eastAsia="zh-CN"/>
        </w:rPr>
      </w:pPr>
      <w:r>
        <w:rPr>
          <w:rFonts w:hint="eastAsia" w:ascii="宋体" w:hAnsi="宋体" w:eastAsia="宋体" w:cs="宋体"/>
          <w:b/>
          <w:bCs/>
          <w:snapToGrid w:val="0"/>
          <w:kern w:val="28"/>
          <w:sz w:val="44"/>
          <w:szCs w:val="44"/>
          <w:lang w:val="en-US" w:eastAsia="zh-CN"/>
        </w:rPr>
        <w:t>宏晟电热公司涂料废物（HW12）处置服务项目技术协议</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Times New Roman"/>
          <w:b/>
          <w:bCs/>
          <w:snapToGrid w:val="0"/>
          <w:kern w:val="28"/>
          <w:sz w:val="32"/>
          <w:szCs w:val="32"/>
          <w:lang w:val="en-US" w:eastAsia="zh-CN"/>
        </w:rPr>
      </w:pPr>
      <w:r>
        <w:rPr>
          <w:rFonts w:hint="eastAsia" w:ascii="仿宋_GB2312" w:hAnsi="仿宋_GB2312" w:eastAsia="仿宋_GB2312" w:cs="Times New Roman"/>
          <w:b/>
          <w:bCs/>
          <w:snapToGrid w:val="0"/>
          <w:kern w:val="28"/>
          <w:sz w:val="32"/>
          <w:szCs w:val="32"/>
          <w:lang w:val="en-US" w:eastAsia="zh-CN"/>
        </w:rPr>
        <w:t>一、项目内容</w:t>
      </w:r>
    </w:p>
    <w:p>
      <w:pPr>
        <w:pStyle w:val="2"/>
        <w:numPr>
          <w:ilvl w:val="0"/>
          <w:numId w:val="0"/>
        </w:numPr>
        <w:snapToGrid w:val="0"/>
        <w:spacing w:line="360" w:lineRule="auto"/>
        <w:ind w:firstLine="640" w:firstLineChars="200"/>
        <w:rPr>
          <w:rFonts w:hint="eastAsia" w:ascii="仿宋_GB2312" w:hAnsi="仿宋_GB2312" w:eastAsia="仿宋_GB2312" w:cs="仿宋_GB2312"/>
          <w:b w:val="0"/>
          <w:bCs w:val="0"/>
          <w:color w:val="auto"/>
          <w:kern w:val="2"/>
          <w:sz w:val="32"/>
          <w:szCs w:val="32"/>
          <w:u w:val="none"/>
          <w:lang w:val="en-US" w:eastAsia="zh-CN" w:bidi="ar-SA"/>
        </w:rPr>
      </w:pPr>
      <w:r>
        <w:rPr>
          <w:rFonts w:hint="eastAsia" w:cs="Times New Roman"/>
          <w:kern w:val="28"/>
          <w:sz w:val="32"/>
          <w:szCs w:val="32"/>
          <w:lang w:val="en-US" w:eastAsia="zh-CN"/>
        </w:rPr>
        <w:t>1.</w:t>
      </w:r>
      <w:r>
        <w:rPr>
          <w:rFonts w:hint="eastAsia" w:ascii="仿宋_GB2312" w:eastAsia="仿宋_GB2312" w:cs="Times New Roman"/>
          <w:kern w:val="28"/>
          <w:sz w:val="32"/>
          <w:szCs w:val="32"/>
        </w:rPr>
        <w:t>对嘉峪关宏晟电热有限责任公司生产过程中产生的</w:t>
      </w:r>
      <w:r>
        <w:rPr>
          <w:rFonts w:hint="eastAsia" w:cs="Times New Roman"/>
          <w:kern w:val="28"/>
          <w:sz w:val="32"/>
          <w:szCs w:val="32"/>
          <w:lang w:val="en-US" w:eastAsia="zh-CN"/>
        </w:rPr>
        <w:t>8吨</w:t>
      </w:r>
      <w:r>
        <w:rPr>
          <w:rFonts w:hint="eastAsia" w:ascii="仿宋_GB2312" w:hAnsi="仿宋_GB2312" w:eastAsia="仿宋_GB2312" w:cs="Times New Roman"/>
          <w:snapToGrid w:val="0"/>
          <w:kern w:val="28"/>
          <w:sz w:val="32"/>
          <w:szCs w:val="32"/>
          <w:lang w:eastAsia="zh-CN"/>
        </w:rPr>
        <w:t>涂料废物</w:t>
      </w:r>
      <w:r>
        <w:rPr>
          <w:rFonts w:hint="eastAsia" w:ascii="仿宋_GB2312" w:eastAsia="仿宋_GB2312" w:cs="Times New Roman"/>
          <w:kern w:val="28"/>
          <w:sz w:val="32"/>
          <w:szCs w:val="32"/>
          <w:vertAlign w:val="baseline"/>
          <w:lang w:eastAsia="zh-CN"/>
        </w:rPr>
        <w:t>（</w:t>
      </w:r>
      <w:r>
        <w:rPr>
          <w:rFonts w:hint="eastAsia" w:ascii="仿宋_GB2312" w:hAnsi="仿宋_GB2312" w:eastAsia="仿宋_GB2312" w:cs="Times New Roman"/>
          <w:snapToGrid w:val="0"/>
          <w:kern w:val="28"/>
          <w:sz w:val="32"/>
          <w:szCs w:val="32"/>
          <w:lang w:eastAsia="zh-CN"/>
        </w:rPr>
        <w:t>HW12</w:t>
      </w:r>
      <w:r>
        <w:rPr>
          <w:rFonts w:hint="eastAsia" w:ascii="仿宋_GB2312" w:eastAsia="仿宋_GB2312" w:cs="Times New Roman"/>
          <w:kern w:val="28"/>
          <w:sz w:val="32"/>
          <w:szCs w:val="32"/>
        </w:rPr>
        <w:t>、</w:t>
      </w:r>
      <w:r>
        <w:rPr>
          <w:rFonts w:hint="eastAsia" w:ascii="仿宋_GB2312" w:eastAsia="仿宋_GB2312" w:cs="Times New Roman"/>
          <w:kern w:val="28"/>
          <w:sz w:val="32"/>
          <w:szCs w:val="32"/>
          <w:lang w:val="en-US" w:eastAsia="zh-CN"/>
        </w:rPr>
        <w:t>900-299-12</w:t>
      </w:r>
      <w:r>
        <w:rPr>
          <w:rFonts w:hint="eastAsia" w:ascii="仿宋_GB2312" w:eastAsia="仿宋_GB2312" w:cs="Times New Roman"/>
          <w:kern w:val="28"/>
          <w:sz w:val="32"/>
          <w:szCs w:val="32"/>
          <w:vertAlign w:val="baseline"/>
          <w:lang w:eastAsia="zh-CN"/>
        </w:rPr>
        <w:t>）</w:t>
      </w:r>
      <w:r>
        <w:rPr>
          <w:rFonts w:hint="eastAsia" w:ascii="仿宋_GB2312" w:eastAsia="仿宋_GB2312" w:cs="Times New Roman"/>
          <w:kern w:val="28"/>
          <w:sz w:val="32"/>
          <w:szCs w:val="32"/>
        </w:rPr>
        <w:t>，按照国家关于危险废弃物的</w:t>
      </w:r>
      <w:r>
        <w:rPr>
          <w:rFonts w:hint="eastAsia" w:ascii="仿宋_GB2312" w:eastAsia="仿宋_GB2312" w:cs="Times New Roman"/>
          <w:kern w:val="28"/>
          <w:sz w:val="32"/>
          <w:szCs w:val="32"/>
          <w:lang w:eastAsia="zh-CN"/>
        </w:rPr>
        <w:t>处置</w:t>
      </w:r>
      <w:r>
        <w:rPr>
          <w:rFonts w:hint="eastAsia" w:ascii="仿宋_GB2312" w:eastAsia="仿宋_GB2312" w:cs="Times New Roman"/>
          <w:kern w:val="28"/>
          <w:sz w:val="32"/>
          <w:szCs w:val="32"/>
        </w:rPr>
        <w:t>规范进行</w:t>
      </w:r>
      <w:r>
        <w:rPr>
          <w:rFonts w:hint="eastAsia" w:ascii="仿宋_GB2312" w:eastAsia="仿宋_GB2312" w:cs="Times New Roman"/>
          <w:kern w:val="28"/>
          <w:sz w:val="32"/>
          <w:szCs w:val="32"/>
          <w:lang w:eastAsia="zh-CN"/>
        </w:rPr>
        <w:t>规范化处置，</w:t>
      </w:r>
      <w:r>
        <w:rPr>
          <w:rFonts w:hint="eastAsia" w:ascii="仿宋_GB2312" w:eastAsia="仿宋_GB2312" w:cs="Times New Roman"/>
          <w:kern w:val="28"/>
          <w:sz w:val="32"/>
          <w:szCs w:val="32"/>
        </w:rPr>
        <w:t>无需返厂。</w:t>
      </w:r>
    </w:p>
    <w:p>
      <w:pPr>
        <w:pStyle w:val="2"/>
        <w:numPr>
          <w:ilvl w:val="0"/>
          <w:numId w:val="0"/>
        </w:numPr>
        <w:snapToGrid w:val="0"/>
        <w:spacing w:line="360" w:lineRule="auto"/>
        <w:ind w:firstLine="640" w:firstLineChars="200"/>
        <w:rPr>
          <w:rFonts w:hint="eastAsia" w:ascii="仿宋_GB2312" w:eastAsia="仿宋_GB2312" w:cs="Times New Roman"/>
          <w:kern w:val="28"/>
          <w:sz w:val="32"/>
          <w:szCs w:val="32"/>
        </w:rPr>
      </w:pPr>
      <w:r>
        <w:rPr>
          <w:rFonts w:hint="eastAsia" w:cs="Times New Roman"/>
          <w:kern w:val="28"/>
          <w:sz w:val="32"/>
          <w:szCs w:val="32"/>
          <w:lang w:val="en-US" w:eastAsia="zh-CN"/>
        </w:rPr>
        <w:t>2.投标方</w:t>
      </w:r>
      <w:r>
        <w:rPr>
          <w:rFonts w:hint="eastAsia" w:ascii="仿宋_GB2312" w:eastAsia="仿宋_GB2312" w:cs="Times New Roman"/>
          <w:kern w:val="28"/>
          <w:sz w:val="32"/>
          <w:szCs w:val="32"/>
        </w:rPr>
        <w:t>内容包括</w:t>
      </w:r>
      <w:r>
        <w:rPr>
          <w:rFonts w:hint="eastAsia" w:ascii="仿宋_GB2312" w:hAnsi="仿宋_GB2312" w:eastAsia="仿宋_GB2312" w:cs="Times New Roman"/>
          <w:snapToGrid w:val="0"/>
          <w:kern w:val="28"/>
          <w:sz w:val="32"/>
          <w:szCs w:val="32"/>
          <w:lang w:eastAsia="zh-CN"/>
        </w:rPr>
        <w:t>涂料废物</w:t>
      </w:r>
      <w:r>
        <w:rPr>
          <w:rFonts w:hint="eastAsia" w:ascii="仿宋_GB2312" w:eastAsia="仿宋_GB2312" w:cs="Times New Roman"/>
          <w:kern w:val="28"/>
          <w:sz w:val="32"/>
          <w:szCs w:val="32"/>
        </w:rPr>
        <w:t>包装、装卸、运输及各类</w:t>
      </w:r>
      <w:r>
        <w:rPr>
          <w:rFonts w:hint="eastAsia" w:ascii="仿宋_GB2312" w:eastAsia="仿宋_GB2312" w:cs="Times New Roman"/>
          <w:kern w:val="28"/>
          <w:sz w:val="32"/>
          <w:szCs w:val="32"/>
          <w:lang w:eastAsia="zh-CN"/>
        </w:rPr>
        <w:t>处置</w:t>
      </w:r>
      <w:r>
        <w:rPr>
          <w:rFonts w:hint="eastAsia" w:ascii="仿宋_GB2312" w:eastAsia="仿宋_GB2312" w:cs="Times New Roman"/>
          <w:kern w:val="28"/>
          <w:sz w:val="32"/>
          <w:szCs w:val="32"/>
        </w:rPr>
        <w:t>手续的办理。</w:t>
      </w:r>
    </w:p>
    <w:p>
      <w:pPr>
        <w:pStyle w:val="2"/>
        <w:numPr>
          <w:ilvl w:val="0"/>
          <w:numId w:val="0"/>
        </w:numPr>
        <w:snapToGrid w:val="0"/>
        <w:spacing w:line="360" w:lineRule="auto"/>
        <w:ind w:firstLine="640" w:firstLineChars="200"/>
        <w:rPr>
          <w:rFonts w:hint="eastAsia" w:ascii="仿宋_GB2312" w:hAnsi="仿宋_GB2312" w:eastAsia="仿宋_GB2312" w:cs="Times New Roman"/>
          <w:snapToGrid w:val="0"/>
          <w:kern w:val="28"/>
          <w:sz w:val="32"/>
          <w:szCs w:val="32"/>
        </w:rPr>
      </w:pPr>
      <w:r>
        <w:rPr>
          <w:rFonts w:hint="eastAsia" w:cs="Times New Roman"/>
          <w:kern w:val="28"/>
          <w:sz w:val="32"/>
          <w:szCs w:val="32"/>
          <w:lang w:val="en-US" w:eastAsia="zh-CN"/>
        </w:rPr>
        <w:t>3.</w:t>
      </w:r>
      <w:r>
        <w:rPr>
          <w:rFonts w:hint="eastAsia" w:ascii="仿宋_GB2312" w:hAnsi="Times New Roman" w:eastAsia="仿宋_GB2312" w:cs="Times New Roman"/>
          <w:kern w:val="28"/>
          <w:sz w:val="32"/>
          <w:szCs w:val="32"/>
        </w:rPr>
        <w:t>投标</w:t>
      </w:r>
      <w:r>
        <w:rPr>
          <w:rFonts w:hint="eastAsia" w:ascii="仿宋_GB2312" w:hAnsi="Times New Roman" w:eastAsia="仿宋_GB2312" w:cs="Times New Roman"/>
          <w:kern w:val="28"/>
          <w:sz w:val="32"/>
          <w:szCs w:val="32"/>
          <w:lang w:val="en-US" w:eastAsia="zh-CN"/>
        </w:rPr>
        <w:t>方对</w:t>
      </w:r>
      <w:r>
        <w:rPr>
          <w:rFonts w:hint="eastAsia" w:ascii="仿宋_GB2312" w:hAnsi="仿宋_GB2312" w:eastAsia="仿宋_GB2312" w:cs="Times New Roman"/>
          <w:snapToGrid w:val="0"/>
          <w:kern w:val="28"/>
          <w:sz w:val="32"/>
          <w:szCs w:val="32"/>
          <w:lang w:eastAsia="zh-CN"/>
        </w:rPr>
        <w:t>涂料废物</w:t>
      </w:r>
      <w:r>
        <w:rPr>
          <w:rFonts w:hint="eastAsia" w:ascii="仿宋_GB2312" w:hAnsi="Times New Roman" w:eastAsia="仿宋_GB2312" w:cs="Times New Roman"/>
          <w:kern w:val="28"/>
          <w:sz w:val="32"/>
          <w:szCs w:val="32"/>
          <w:lang w:val="en-US" w:eastAsia="zh-CN"/>
        </w:rPr>
        <w:t>处置后邀请招标方到现场确认处置情况</w:t>
      </w:r>
      <w:r>
        <w:rPr>
          <w:rFonts w:hint="eastAsia" w:ascii="仿宋_GB2312" w:hAnsi="Times New Roman" w:eastAsia="仿宋_GB2312" w:cs="Times New Roman"/>
          <w:kern w:val="28"/>
          <w:sz w:val="32"/>
          <w:szCs w:val="32"/>
        </w:rPr>
        <w:t>。</w:t>
      </w:r>
    </w:p>
    <w:p>
      <w:pPr>
        <w:topLinePunct/>
        <w:snapToGrid w:val="0"/>
        <w:spacing w:line="360" w:lineRule="auto"/>
        <w:ind w:firstLine="640" w:firstLineChars="200"/>
        <w:rPr>
          <w:rFonts w:hint="eastAsia" w:ascii="仿宋_GB2312" w:hAnsi="仿宋_GB2312" w:eastAsia="仿宋_GB2312" w:cs="Times New Roman"/>
          <w:snapToGrid w:val="0"/>
          <w:kern w:val="28"/>
          <w:sz w:val="32"/>
          <w:szCs w:val="32"/>
          <w:lang w:val="en-US" w:eastAsia="zh-CN"/>
        </w:rPr>
      </w:pPr>
      <w:r>
        <w:rPr>
          <w:rFonts w:hint="eastAsia" w:ascii="仿宋_GB2312" w:hAnsi="仿宋_GB2312" w:eastAsia="仿宋_GB2312" w:cs="Times New Roman"/>
          <w:snapToGrid w:val="0"/>
          <w:kern w:val="28"/>
          <w:sz w:val="32"/>
          <w:szCs w:val="32"/>
          <w:lang w:val="en-US" w:eastAsia="zh-CN"/>
        </w:rPr>
        <w:t>4.具体项目内容以招标文件项目内容为准。</w:t>
      </w:r>
    </w:p>
    <w:p>
      <w:pPr>
        <w:topLinePunct/>
        <w:snapToGrid w:val="0"/>
        <w:spacing w:line="360" w:lineRule="auto"/>
        <w:ind w:firstLine="643" w:firstLineChars="200"/>
        <w:rPr>
          <w:rFonts w:hint="eastAsia" w:ascii="仿宋_GB2312" w:hAnsi="仿宋_GB2312" w:eastAsia="仿宋_GB2312" w:cs="Times New Roman"/>
          <w:b/>
          <w:bCs/>
          <w:snapToGrid w:val="0"/>
          <w:kern w:val="28"/>
          <w:sz w:val="32"/>
          <w:szCs w:val="32"/>
        </w:rPr>
      </w:pPr>
      <w:r>
        <w:rPr>
          <w:rFonts w:hint="eastAsia" w:ascii="仿宋_GB2312" w:hAnsi="仿宋_GB2312" w:eastAsia="仿宋_GB2312" w:cs="Times New Roman"/>
          <w:b/>
          <w:bCs/>
          <w:snapToGrid w:val="0"/>
          <w:kern w:val="28"/>
          <w:sz w:val="32"/>
          <w:szCs w:val="32"/>
          <w:lang w:val="en-US" w:eastAsia="zh-CN"/>
        </w:rPr>
        <w:t>二</w:t>
      </w:r>
      <w:r>
        <w:rPr>
          <w:rFonts w:hint="eastAsia" w:ascii="仿宋_GB2312" w:hAnsi="仿宋_GB2312" w:eastAsia="仿宋_GB2312" w:cs="Times New Roman"/>
          <w:b/>
          <w:bCs/>
          <w:snapToGrid w:val="0"/>
          <w:kern w:val="28"/>
          <w:sz w:val="32"/>
          <w:szCs w:val="32"/>
        </w:rPr>
        <w:t>、技术要求及规范</w:t>
      </w:r>
    </w:p>
    <w:p>
      <w:pPr>
        <w:spacing w:line="360" w:lineRule="auto"/>
        <w:ind w:firstLine="640" w:firstLineChars="200"/>
        <w:rPr>
          <w:rFonts w:hint="eastAsia" w:ascii="仿宋_GB2312" w:hAnsi="宋体" w:eastAsia="仿宋_GB2312" w:cs="宋体"/>
          <w:sz w:val="32"/>
          <w:szCs w:val="32"/>
        </w:rPr>
      </w:pPr>
      <w:r>
        <w:rPr>
          <w:rFonts w:hint="eastAsia" w:ascii="仿宋_GB2312" w:hAnsi="仿宋_GB2312" w:eastAsia="仿宋_GB2312" w:cs="Times New Roman"/>
          <w:snapToGrid w:val="0"/>
          <w:kern w:val="28"/>
          <w:sz w:val="32"/>
          <w:szCs w:val="32"/>
        </w:rPr>
        <w:t>1</w:t>
      </w:r>
      <w:r>
        <w:rPr>
          <w:rFonts w:hint="eastAsia" w:ascii="仿宋_GB2312" w:hAnsi="仿宋_GB2312" w:eastAsia="仿宋_GB2312" w:cs="Times New Roman"/>
          <w:snapToGrid w:val="0"/>
          <w:kern w:val="28"/>
          <w:sz w:val="32"/>
          <w:szCs w:val="32"/>
          <w:lang w:val="en-US" w:eastAsia="zh-CN"/>
        </w:rPr>
        <w:t>.</w:t>
      </w:r>
      <w:r>
        <w:rPr>
          <w:rFonts w:hint="eastAsia" w:ascii="仿宋_GB2312" w:hAnsi="仿宋_GB2312" w:eastAsia="仿宋_GB2312" w:cs="Times New Roman"/>
          <w:snapToGrid w:val="0"/>
          <w:kern w:val="28"/>
          <w:sz w:val="32"/>
          <w:szCs w:val="32"/>
        </w:rPr>
        <w:t>投标人保证：为本</w:t>
      </w:r>
      <w:r>
        <w:rPr>
          <w:rFonts w:hint="eastAsia" w:ascii="仿宋_GB2312" w:hAnsi="仿宋_GB2312" w:eastAsia="仿宋_GB2312" w:cs="Times New Roman"/>
          <w:snapToGrid w:val="0"/>
          <w:kern w:val="28"/>
          <w:sz w:val="32"/>
          <w:szCs w:val="32"/>
          <w:lang w:eastAsia="zh-CN"/>
        </w:rPr>
        <w:t>项目涂料废物</w:t>
      </w:r>
      <w:r>
        <w:rPr>
          <w:rFonts w:hint="eastAsia" w:ascii="仿宋_GB2312" w:hAnsi="宋体" w:eastAsia="仿宋_GB2312" w:cs="宋体"/>
          <w:sz w:val="32"/>
          <w:szCs w:val="32"/>
          <w:lang w:eastAsia="zh-CN"/>
        </w:rPr>
        <w:t>合规处置</w:t>
      </w:r>
      <w:r>
        <w:rPr>
          <w:rFonts w:hint="eastAsia" w:ascii="仿宋_GB2312" w:hAnsi="宋体" w:eastAsia="仿宋_GB2312" w:cs="宋体"/>
          <w:sz w:val="32"/>
          <w:szCs w:val="32"/>
        </w:rPr>
        <w:t>服务，满足</w:t>
      </w:r>
      <w:r>
        <w:rPr>
          <w:rFonts w:hint="eastAsia" w:ascii="仿宋_GB2312" w:hAnsi="宋体" w:eastAsia="仿宋_GB2312" w:cs="宋体"/>
          <w:sz w:val="32"/>
          <w:szCs w:val="32"/>
          <w:lang w:eastAsia="zh-CN"/>
        </w:rPr>
        <w:t>投标</w:t>
      </w:r>
      <w:r>
        <w:rPr>
          <w:rFonts w:hint="eastAsia" w:ascii="仿宋_GB2312" w:hAnsi="宋体" w:eastAsia="仿宋_GB2312" w:cs="宋体"/>
          <w:sz w:val="32"/>
          <w:szCs w:val="32"/>
        </w:rPr>
        <w:t>人事前向投标人提供的所有技术规范和技术要求。</w:t>
      </w:r>
    </w:p>
    <w:p>
      <w:pPr>
        <w:spacing w:line="360" w:lineRule="auto"/>
        <w:ind w:firstLine="640" w:firstLineChars="200"/>
        <w:rPr>
          <w:rFonts w:hint="default" w:ascii="仿宋_GB2312" w:hAnsi="宋体" w:eastAsia="仿宋_GB2312" w:cs="宋体"/>
          <w:sz w:val="32"/>
          <w:szCs w:val="32"/>
          <w:lang w:val="en-US" w:eastAsia="zh-CN"/>
        </w:rPr>
      </w:pPr>
      <w:r>
        <w:rPr>
          <w:rFonts w:hint="eastAsia" w:ascii="仿宋_GB2312" w:hAnsi="宋体" w:eastAsia="仿宋_GB2312" w:cs="宋体"/>
          <w:sz w:val="32"/>
          <w:szCs w:val="32"/>
        </w:rPr>
        <w:t>2</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本项目应</w:t>
      </w:r>
      <w:r>
        <w:rPr>
          <w:rFonts w:hint="eastAsia" w:ascii="仿宋_GB2312" w:eastAsia="仿宋_GB2312" w:cs="Times New Roman"/>
          <w:kern w:val="28"/>
          <w:sz w:val="32"/>
          <w:szCs w:val="32"/>
        </w:rPr>
        <w:t>国家关于危险废弃物的</w:t>
      </w:r>
      <w:r>
        <w:rPr>
          <w:rFonts w:hint="eastAsia" w:ascii="仿宋_GB2312" w:eastAsia="仿宋_GB2312" w:cs="Times New Roman"/>
          <w:kern w:val="28"/>
          <w:sz w:val="32"/>
          <w:szCs w:val="32"/>
          <w:lang w:eastAsia="zh-CN"/>
        </w:rPr>
        <w:t>处置</w:t>
      </w:r>
      <w:r>
        <w:rPr>
          <w:rFonts w:hint="eastAsia" w:ascii="仿宋_GB2312" w:eastAsia="仿宋_GB2312" w:cs="Times New Roman"/>
          <w:kern w:val="28"/>
          <w:sz w:val="32"/>
          <w:szCs w:val="32"/>
        </w:rPr>
        <w:t>规范进行</w:t>
      </w:r>
      <w:r>
        <w:rPr>
          <w:rFonts w:hint="eastAsia" w:ascii="仿宋_GB2312" w:eastAsia="仿宋_GB2312" w:cs="Times New Roman"/>
          <w:kern w:val="28"/>
          <w:sz w:val="32"/>
          <w:szCs w:val="32"/>
          <w:lang w:eastAsia="zh-CN"/>
        </w:rPr>
        <w:t>规范化处置</w:t>
      </w:r>
      <w:r>
        <w:rPr>
          <w:rFonts w:hint="eastAsia" w:ascii="仿宋_GB2312" w:hAnsi="宋体" w:eastAsia="仿宋_GB2312" w:cs="宋体"/>
          <w:sz w:val="32"/>
          <w:szCs w:val="32"/>
        </w:rPr>
        <w:t>。投标人应按现行的国家施工验收质量评定标准和安全规程进行施工</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满足但不限于以下标准：</w:t>
      </w:r>
    </w:p>
    <w:p>
      <w:pPr>
        <w:spacing w:line="360" w:lineRule="auto"/>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（1）《中华人民共和国环境保护法》</w:t>
      </w:r>
    </w:p>
    <w:p>
      <w:pPr>
        <w:spacing w:line="360" w:lineRule="auto"/>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（2）《危险废物收集贮存运输技术规范》（HJ2025-2012）</w:t>
      </w:r>
    </w:p>
    <w:p>
      <w:pPr>
        <w:spacing w:line="360" w:lineRule="auto"/>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《中华人民共和国固体废物污染环境防治法》</w:t>
      </w:r>
    </w:p>
    <w:p>
      <w:pPr>
        <w:spacing w:line="360" w:lineRule="auto"/>
        <w:ind w:firstLine="640" w:firstLineChars="200"/>
        <w:rPr>
          <w:rFonts w:hint="eastAsia" w:ascii="仿宋_GB2312" w:hAnsi="宋体" w:eastAsia="仿宋_GB2312" w:cs="宋体"/>
          <w:color w:val="auto"/>
          <w:sz w:val="32"/>
          <w:szCs w:val="32"/>
          <w:lang w:val="en-US" w:eastAsia="zh-CN"/>
        </w:rPr>
      </w:pPr>
      <w:r>
        <w:rPr>
          <w:rFonts w:hint="eastAsia" w:ascii="仿宋_GB2312" w:hAnsi="宋体" w:eastAsia="仿宋_GB2312" w:cs="宋体"/>
          <w:color w:val="auto"/>
          <w:sz w:val="32"/>
          <w:szCs w:val="32"/>
          <w:lang w:val="en-US" w:eastAsia="zh-CN"/>
        </w:rPr>
        <w:t>3.投标方应认真按照标准、规范以及甲方依据合同发出的指令组织合规处置工作，投标人依据合同工作内容对招标方产生的危废进行合规处置及办理各类环保手续。</w:t>
      </w:r>
    </w:p>
    <w:p>
      <w:pPr>
        <w:autoSpaceDE w:val="0"/>
        <w:autoSpaceDN w:val="0"/>
        <w:spacing w:line="360" w:lineRule="auto"/>
        <w:ind w:firstLine="640" w:firstLineChars="200"/>
        <w:rPr>
          <w:rFonts w:ascii="仿宋_GB2312" w:hAnsi="宋体" w:eastAsia="仿宋_GB2312" w:cs="宋体"/>
          <w:color w:val="auto"/>
          <w:sz w:val="32"/>
          <w:szCs w:val="32"/>
          <w:highlight w:val="none"/>
        </w:rPr>
      </w:pPr>
      <w:r>
        <w:rPr>
          <w:rFonts w:hint="eastAsia" w:ascii="仿宋_GB2312" w:hAnsi="宋体" w:eastAsia="仿宋_GB2312" w:cs="宋体"/>
          <w:sz w:val="32"/>
          <w:szCs w:val="32"/>
          <w:lang w:val="en-US" w:eastAsia="zh-CN"/>
        </w:rPr>
        <w:t>4.</w:t>
      </w:r>
      <w:r>
        <w:rPr>
          <w:rFonts w:hint="eastAsia" w:ascii="仿宋_GB2312" w:hAnsi="宋体" w:eastAsia="仿宋_GB2312" w:cs="宋体"/>
          <w:color w:val="auto"/>
          <w:sz w:val="32"/>
          <w:szCs w:val="32"/>
          <w:highlight w:val="none"/>
          <w:lang w:eastAsia="zh-CN"/>
        </w:rPr>
        <w:t>投标方</w:t>
      </w:r>
      <w:r>
        <w:rPr>
          <w:rFonts w:hint="eastAsia" w:ascii="仿宋_GB2312" w:hAnsi="宋体" w:eastAsia="仿宋_GB2312" w:cs="宋体"/>
          <w:color w:val="auto"/>
          <w:sz w:val="32"/>
          <w:szCs w:val="32"/>
          <w:highlight w:val="none"/>
        </w:rPr>
        <w:t>向</w:t>
      </w:r>
      <w:r>
        <w:rPr>
          <w:rFonts w:hint="eastAsia" w:ascii="仿宋_GB2312" w:hAnsi="宋体" w:eastAsia="仿宋_GB2312" w:cs="宋体"/>
          <w:color w:val="auto"/>
          <w:sz w:val="32"/>
          <w:szCs w:val="32"/>
          <w:highlight w:val="none"/>
          <w:lang w:eastAsia="zh-CN"/>
        </w:rPr>
        <w:t>招标方</w:t>
      </w:r>
      <w:r>
        <w:rPr>
          <w:rFonts w:hint="eastAsia" w:ascii="仿宋_GB2312" w:hAnsi="宋体" w:eastAsia="仿宋_GB2312" w:cs="宋体"/>
          <w:color w:val="auto"/>
          <w:sz w:val="32"/>
          <w:szCs w:val="32"/>
          <w:highlight w:val="none"/>
        </w:rPr>
        <w:t>提交</w:t>
      </w:r>
      <w:r>
        <w:rPr>
          <w:rFonts w:hint="eastAsia" w:ascii="仿宋_GB2312" w:hAnsi="宋体" w:eastAsia="仿宋_GB2312" w:cs="宋体"/>
          <w:color w:val="auto"/>
          <w:sz w:val="32"/>
          <w:szCs w:val="32"/>
          <w:highlight w:val="none"/>
          <w:lang w:eastAsia="zh-CN"/>
        </w:rPr>
        <w:t>营业执照、危险废物经营许可证、车辆资质、驾驶员和押运员资质、危废转移实施</w:t>
      </w:r>
      <w:r>
        <w:rPr>
          <w:rFonts w:hint="eastAsia" w:ascii="仿宋_GB2312" w:hAnsi="宋体" w:eastAsia="仿宋_GB2312" w:cs="宋体"/>
          <w:color w:val="auto"/>
          <w:sz w:val="32"/>
          <w:szCs w:val="32"/>
          <w:highlight w:val="none"/>
        </w:rPr>
        <w:t>方案</w:t>
      </w:r>
      <w:r>
        <w:rPr>
          <w:rFonts w:hint="eastAsia" w:ascii="仿宋_GB2312" w:hAnsi="宋体" w:eastAsia="仿宋_GB2312" w:cs="宋体"/>
          <w:color w:val="auto"/>
          <w:sz w:val="32"/>
          <w:szCs w:val="32"/>
          <w:highlight w:val="none"/>
          <w:lang w:eastAsia="zh-CN"/>
        </w:rPr>
        <w:t>、运输应急预案等</w:t>
      </w:r>
      <w:r>
        <w:rPr>
          <w:rFonts w:hint="eastAsia" w:ascii="仿宋_GB2312" w:hAnsi="宋体" w:eastAsia="仿宋_GB2312" w:cs="宋体"/>
          <w:color w:val="auto"/>
          <w:sz w:val="32"/>
          <w:szCs w:val="32"/>
          <w:highlight w:val="none"/>
        </w:rPr>
        <w:t>，严格按照方案实施，</w:t>
      </w:r>
      <w:r>
        <w:rPr>
          <w:rFonts w:hint="eastAsia" w:ascii="仿宋_GB2312" w:hAnsi="宋体" w:eastAsia="仿宋_GB2312" w:cs="宋体"/>
          <w:color w:val="auto"/>
          <w:sz w:val="32"/>
          <w:szCs w:val="32"/>
          <w:highlight w:val="none"/>
          <w:lang w:eastAsia="zh-CN"/>
        </w:rPr>
        <w:t>招标方</w:t>
      </w:r>
      <w:r>
        <w:rPr>
          <w:rFonts w:hint="eastAsia" w:ascii="仿宋_GB2312" w:hAnsi="宋体" w:eastAsia="仿宋_GB2312" w:cs="宋体"/>
          <w:color w:val="auto"/>
          <w:sz w:val="32"/>
          <w:szCs w:val="32"/>
          <w:highlight w:val="none"/>
        </w:rPr>
        <w:t>有权对</w:t>
      </w:r>
      <w:r>
        <w:rPr>
          <w:rFonts w:hint="eastAsia" w:ascii="仿宋_GB2312" w:hAnsi="宋体" w:eastAsia="仿宋_GB2312" w:cs="宋体"/>
          <w:color w:val="auto"/>
          <w:sz w:val="32"/>
          <w:szCs w:val="32"/>
          <w:highlight w:val="none"/>
          <w:lang w:eastAsia="zh-CN"/>
        </w:rPr>
        <w:t>投标方</w:t>
      </w:r>
      <w:r>
        <w:rPr>
          <w:rFonts w:hint="eastAsia" w:ascii="仿宋_GB2312" w:hAnsi="宋体" w:eastAsia="仿宋_GB2312" w:cs="宋体"/>
          <w:color w:val="auto"/>
          <w:sz w:val="32"/>
          <w:szCs w:val="32"/>
          <w:highlight w:val="none"/>
        </w:rPr>
        <w:t>提供的施工技术方案进一步优化。</w:t>
      </w:r>
    </w:p>
    <w:p>
      <w:pPr>
        <w:spacing w:line="360" w:lineRule="auto"/>
        <w:ind w:firstLine="640" w:firstLineChars="200"/>
        <w:rPr>
          <w:rFonts w:hint="eastAsia" w:ascii="仿宋_GB2312" w:hAnsi="宋体" w:eastAsia="仿宋_GB2312" w:cs="宋体"/>
          <w:color w:val="auto"/>
          <w:sz w:val="32"/>
          <w:szCs w:val="32"/>
          <w:highlight w:val="none"/>
        </w:rPr>
      </w:pPr>
      <w:r>
        <w:rPr>
          <w:rFonts w:hint="eastAsia" w:ascii="仿宋_GB2312" w:hAnsi="宋体" w:eastAsia="仿宋_GB2312" w:cs="宋体"/>
          <w:sz w:val="32"/>
          <w:szCs w:val="32"/>
          <w:highlight w:val="none"/>
          <w:lang w:val="en-US" w:eastAsia="zh-CN"/>
        </w:rPr>
        <w:t>5.</w:t>
      </w:r>
      <w:r>
        <w:rPr>
          <w:rFonts w:hint="eastAsia" w:ascii="仿宋_GB2312" w:hAnsi="宋体" w:eastAsia="仿宋_GB2312" w:cs="宋体"/>
          <w:color w:val="auto"/>
          <w:sz w:val="32"/>
          <w:szCs w:val="32"/>
          <w:highlight w:val="none"/>
          <w:lang w:eastAsia="zh-CN"/>
        </w:rPr>
        <w:t>投标方</w:t>
      </w:r>
      <w:r>
        <w:rPr>
          <w:rFonts w:hint="eastAsia" w:ascii="仿宋_GB2312" w:hAnsi="宋体" w:eastAsia="仿宋_GB2312" w:cs="宋体"/>
          <w:color w:val="auto"/>
          <w:sz w:val="32"/>
          <w:szCs w:val="32"/>
          <w:highlight w:val="none"/>
        </w:rPr>
        <w:t>须无条件遵守施</w:t>
      </w:r>
      <w:r>
        <w:rPr>
          <w:rFonts w:hint="eastAsia" w:ascii="仿宋_GB2312" w:hAnsi="宋体" w:eastAsia="仿宋_GB2312" w:cs="宋体"/>
          <w:color w:val="auto"/>
          <w:sz w:val="32"/>
          <w:szCs w:val="32"/>
          <w:highlight w:val="none"/>
          <w:lang w:eastAsia="zh-CN"/>
        </w:rPr>
        <w:t>转移实施方案</w:t>
      </w:r>
      <w:r>
        <w:rPr>
          <w:rFonts w:hint="eastAsia" w:ascii="仿宋_GB2312" w:hAnsi="宋体" w:eastAsia="仿宋_GB2312" w:cs="宋体"/>
          <w:color w:val="auto"/>
          <w:sz w:val="32"/>
          <w:szCs w:val="32"/>
          <w:highlight w:val="none"/>
        </w:rPr>
        <w:t>要求，确保</w:t>
      </w:r>
      <w:r>
        <w:rPr>
          <w:rFonts w:hint="eastAsia" w:ascii="仿宋_GB2312" w:hAnsi="宋体" w:eastAsia="仿宋_GB2312" w:cs="宋体"/>
          <w:color w:val="auto"/>
          <w:sz w:val="32"/>
          <w:szCs w:val="32"/>
          <w:highlight w:val="none"/>
          <w:lang w:eastAsia="zh-CN"/>
        </w:rPr>
        <w:t>转移符合环境保护法律法规要求</w:t>
      </w:r>
      <w:r>
        <w:rPr>
          <w:rFonts w:hint="eastAsia" w:ascii="仿宋_GB2312" w:hAnsi="宋体" w:eastAsia="仿宋_GB2312" w:cs="宋体"/>
          <w:color w:val="auto"/>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jc w:val="left"/>
        <w:textAlignment w:val="auto"/>
        <w:rPr>
          <w:rFonts w:hint="eastAsia" w:ascii="Times New Roman" w:hAnsi="Times New Roman" w:cs="Times New Roman"/>
          <w:kern w:val="0"/>
          <w:sz w:val="32"/>
          <w:szCs w:val="32"/>
        </w:rPr>
      </w:pPr>
      <w:r>
        <w:rPr>
          <w:rFonts w:hint="eastAsia" w:ascii="仿宋_GB2312" w:hAnsi="Times New Roman" w:eastAsia="仿宋_GB2312" w:cs="Times New Roman"/>
          <w:b/>
          <w:kern w:val="0"/>
          <w:sz w:val="32"/>
          <w:szCs w:val="32"/>
          <w:lang w:val="en-US" w:eastAsia="zh-CN"/>
        </w:rPr>
        <w:t>三</w:t>
      </w:r>
      <w:r>
        <w:rPr>
          <w:rFonts w:hint="eastAsia" w:ascii="仿宋_GB2312" w:hAnsi="Times New Roman" w:eastAsia="仿宋_GB2312" w:cs="Times New Roman"/>
          <w:b/>
          <w:kern w:val="0"/>
          <w:sz w:val="32"/>
          <w:szCs w:val="32"/>
        </w:rPr>
        <w:t>、工作管理制度</w:t>
      </w:r>
      <w:r>
        <w:rPr>
          <w:rFonts w:hint="eastAsia" w:ascii="Times New Roman" w:hAnsi="Times New Roman" w:cs="Times New Roman"/>
          <w:kern w:val="0"/>
          <w:sz w:val="32"/>
          <w:szCs w:val="32"/>
        </w:rPr>
        <w:t xml:space="preserve"> </w:t>
      </w:r>
    </w:p>
    <w:p>
      <w:pPr>
        <w:autoSpaceDE w:val="0"/>
        <w:autoSpaceDN w:val="0"/>
        <w:spacing w:line="360" w:lineRule="auto"/>
        <w:ind w:firstLine="640" w:firstLineChars="200"/>
        <w:rPr>
          <w:rFonts w:hint="eastAsia"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lang w:eastAsia="zh-CN"/>
        </w:rPr>
        <w:t>1.</w:t>
      </w:r>
      <w:r>
        <w:rPr>
          <w:rFonts w:hint="eastAsia" w:ascii="仿宋_GB2312" w:hAnsi="宋体" w:eastAsia="仿宋_GB2312" w:cs="宋体"/>
          <w:color w:val="auto"/>
          <w:sz w:val="32"/>
          <w:szCs w:val="32"/>
          <w:highlight w:val="none"/>
        </w:rPr>
        <w:t>执行</w:t>
      </w:r>
      <w:r>
        <w:rPr>
          <w:rFonts w:hint="eastAsia" w:ascii="仿宋_GB2312" w:hAnsi="宋体" w:eastAsia="仿宋_GB2312" w:cs="宋体"/>
          <w:color w:val="auto"/>
          <w:sz w:val="32"/>
          <w:szCs w:val="32"/>
          <w:highlight w:val="none"/>
          <w:lang w:eastAsia="zh-CN"/>
        </w:rPr>
        <w:t>宏晟电热公司</w:t>
      </w:r>
      <w:r>
        <w:rPr>
          <w:rFonts w:hint="eastAsia" w:ascii="仿宋_GB2312" w:hAnsi="宋体" w:eastAsia="仿宋_GB2312" w:cs="宋体"/>
          <w:color w:val="auto"/>
          <w:sz w:val="32"/>
          <w:szCs w:val="32"/>
          <w:highlight w:val="none"/>
        </w:rPr>
        <w:t>和各分</w:t>
      </w:r>
      <w:r>
        <w:rPr>
          <w:rFonts w:hint="eastAsia" w:ascii="仿宋_GB2312" w:hAnsi="宋体" w:eastAsia="仿宋_GB2312" w:cs="宋体"/>
          <w:color w:val="auto"/>
          <w:sz w:val="32"/>
          <w:szCs w:val="32"/>
          <w:highlight w:val="none"/>
          <w:lang w:eastAsia="zh-CN"/>
        </w:rPr>
        <w:t>公司</w:t>
      </w:r>
      <w:r>
        <w:rPr>
          <w:rFonts w:hint="eastAsia" w:ascii="仿宋_GB2312" w:hAnsi="宋体" w:eastAsia="仿宋_GB2312" w:cs="宋体"/>
          <w:color w:val="auto"/>
          <w:sz w:val="32"/>
          <w:szCs w:val="32"/>
          <w:highlight w:val="none"/>
        </w:rPr>
        <w:t>《外委维护单位管理考核细则》。</w:t>
      </w:r>
    </w:p>
    <w:p>
      <w:pPr>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eastAsia="zh-CN"/>
        </w:rPr>
        <w:t>2.</w:t>
      </w:r>
      <w:r>
        <w:rPr>
          <w:rFonts w:hint="eastAsia" w:ascii="仿宋_GB2312" w:hAnsi="宋体" w:eastAsia="仿宋_GB2312" w:cs="宋体"/>
          <w:color w:val="auto"/>
          <w:sz w:val="32"/>
          <w:szCs w:val="32"/>
        </w:rPr>
        <w:t>执</w:t>
      </w:r>
      <w:r>
        <w:rPr>
          <w:rFonts w:hint="eastAsia" w:ascii="仿宋_GB2312" w:hAnsi="宋体" w:eastAsia="仿宋_GB2312" w:cs="宋体"/>
          <w:color w:val="auto"/>
          <w:sz w:val="32"/>
          <w:szCs w:val="32"/>
          <w:highlight w:val="none"/>
        </w:rPr>
        <w:t>行</w:t>
      </w:r>
      <w:r>
        <w:rPr>
          <w:rFonts w:hint="eastAsia" w:ascii="仿宋_GB2312" w:hAnsi="宋体" w:eastAsia="仿宋_GB2312" w:cs="宋体"/>
          <w:color w:val="auto"/>
          <w:sz w:val="32"/>
          <w:szCs w:val="32"/>
          <w:highlight w:val="none"/>
          <w:lang w:eastAsia="zh-CN"/>
        </w:rPr>
        <w:t>宏晟电热公司</w:t>
      </w:r>
      <w:r>
        <w:rPr>
          <w:rFonts w:hint="eastAsia" w:ascii="仿宋_GB2312" w:hAnsi="宋体" w:eastAsia="仿宋_GB2312" w:cs="宋体"/>
          <w:color w:val="auto"/>
          <w:sz w:val="32"/>
          <w:szCs w:val="32"/>
          <w:highlight w:val="none"/>
        </w:rPr>
        <w:t>和</w:t>
      </w:r>
      <w:r>
        <w:rPr>
          <w:rFonts w:hint="eastAsia" w:ascii="仿宋_GB2312" w:hAnsi="宋体" w:eastAsia="仿宋_GB2312" w:cs="宋体"/>
          <w:color w:val="auto"/>
          <w:sz w:val="32"/>
          <w:szCs w:val="32"/>
        </w:rPr>
        <w:t>发</w:t>
      </w:r>
      <w:r>
        <w:rPr>
          <w:rFonts w:hint="eastAsia" w:ascii="仿宋_GB2312" w:hAnsi="宋体" w:eastAsia="仿宋_GB2312" w:cs="宋体"/>
          <w:color w:val="auto"/>
          <w:sz w:val="32"/>
          <w:szCs w:val="32"/>
          <w:highlight w:val="none"/>
        </w:rPr>
        <w:t>各分</w:t>
      </w:r>
      <w:r>
        <w:rPr>
          <w:rFonts w:hint="eastAsia" w:ascii="仿宋_GB2312" w:hAnsi="宋体" w:eastAsia="仿宋_GB2312" w:cs="宋体"/>
          <w:color w:val="auto"/>
          <w:sz w:val="32"/>
          <w:szCs w:val="32"/>
          <w:highlight w:val="none"/>
          <w:lang w:eastAsia="zh-CN"/>
        </w:rPr>
        <w:t>公司</w:t>
      </w:r>
      <w:r>
        <w:rPr>
          <w:rFonts w:hint="eastAsia" w:ascii="仿宋_GB2312" w:hAnsi="宋体" w:eastAsia="仿宋_GB2312" w:cs="宋体"/>
          <w:color w:val="auto"/>
          <w:sz w:val="32"/>
          <w:szCs w:val="32"/>
          <w:highlight w:val="none"/>
        </w:rPr>
        <w:t>现</w:t>
      </w:r>
      <w:r>
        <w:rPr>
          <w:rFonts w:hint="eastAsia" w:ascii="仿宋_GB2312" w:hAnsi="宋体" w:eastAsia="仿宋_GB2312" w:cs="宋体"/>
          <w:color w:val="auto"/>
          <w:sz w:val="32"/>
          <w:szCs w:val="32"/>
        </w:rPr>
        <w:t>场管理、安全管理、设备管理相关管理制度。</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jc w:val="left"/>
        <w:textAlignment w:val="auto"/>
        <w:rPr>
          <w:rFonts w:hint="eastAsia" w:ascii="仿宋_GB2312" w:hAnsi="Times New Roman" w:eastAsia="仿宋_GB2312" w:cs="Times New Roman"/>
          <w:b/>
          <w:kern w:val="0"/>
          <w:sz w:val="32"/>
          <w:szCs w:val="32"/>
          <w:lang w:val="en-US" w:eastAsia="zh-CN"/>
        </w:rPr>
      </w:pPr>
      <w:r>
        <w:rPr>
          <w:rFonts w:hint="eastAsia" w:ascii="仿宋_GB2312" w:hAnsi="Times New Roman" w:eastAsia="仿宋_GB2312" w:cs="Times New Roman"/>
          <w:b/>
          <w:kern w:val="0"/>
          <w:sz w:val="32"/>
          <w:szCs w:val="32"/>
          <w:lang w:val="en-US" w:eastAsia="zh-CN"/>
        </w:rPr>
        <w:t>四、质量验收标准</w:t>
      </w:r>
    </w:p>
    <w:p>
      <w:pPr>
        <w:tabs>
          <w:tab w:val="left" w:pos="510"/>
        </w:tabs>
        <w:spacing w:line="360" w:lineRule="auto"/>
        <w:ind w:firstLine="640" w:firstLineChars="200"/>
        <w:rPr>
          <w:rFonts w:ascii="仿宋_GB2312" w:hAnsi="宋体" w:eastAsia="仿宋_GB2312" w:cs="宋体"/>
          <w:sz w:val="32"/>
          <w:szCs w:val="32"/>
        </w:rPr>
      </w:pPr>
      <w:r>
        <w:rPr>
          <w:rFonts w:hint="eastAsia" w:ascii="仿宋_GB2312" w:hAnsi="Times New Roman" w:eastAsia="仿宋_GB2312" w:cs="Times New Roman"/>
          <w:kern w:val="0"/>
          <w:sz w:val="32"/>
          <w:szCs w:val="32"/>
        </w:rPr>
        <w:t>1</w:t>
      </w:r>
      <w:r>
        <w:rPr>
          <w:rFonts w:hint="eastAsia" w:ascii="仿宋_GB2312" w:hAnsi="Times New Roman" w:eastAsia="仿宋_GB2312" w:cs="Times New Roman"/>
          <w:kern w:val="0"/>
          <w:sz w:val="32"/>
          <w:szCs w:val="32"/>
          <w:lang w:val="en-US" w:eastAsia="zh-CN"/>
        </w:rPr>
        <w:t>.</w:t>
      </w:r>
      <w:r>
        <w:rPr>
          <w:rFonts w:hint="eastAsia" w:ascii="仿宋_GB2312" w:hAnsi="宋体" w:eastAsia="仿宋_GB2312" w:cs="宋体"/>
          <w:sz w:val="32"/>
          <w:szCs w:val="32"/>
        </w:rPr>
        <w:t>本项目应符合</w:t>
      </w:r>
      <w:r>
        <w:rPr>
          <w:rFonts w:hint="eastAsia" w:ascii="仿宋_GB2312" w:hAnsi="宋体" w:eastAsia="仿宋_GB2312" w:cs="宋体"/>
          <w:sz w:val="32"/>
          <w:szCs w:val="32"/>
          <w:lang w:eastAsia="zh-CN"/>
        </w:rPr>
        <w:t>环境保护</w:t>
      </w:r>
      <w:r>
        <w:rPr>
          <w:rFonts w:hint="eastAsia" w:ascii="仿宋_GB2312" w:hAnsi="宋体" w:eastAsia="仿宋_GB2312" w:cs="宋体"/>
          <w:sz w:val="32"/>
          <w:szCs w:val="32"/>
        </w:rPr>
        <w:t>标准要求的条件。投标人应按现行的</w:t>
      </w:r>
      <w:r>
        <w:rPr>
          <w:rFonts w:hint="eastAsia" w:ascii="仿宋_GB2312" w:hAnsi="宋体" w:eastAsia="仿宋_GB2312" w:cs="宋体"/>
          <w:sz w:val="32"/>
          <w:szCs w:val="32"/>
          <w:lang w:eastAsia="zh-CN"/>
        </w:rPr>
        <w:t>环境保护法律法规开展技术服务</w:t>
      </w:r>
      <w:r>
        <w:rPr>
          <w:rFonts w:hint="eastAsia" w:ascii="仿宋_GB2312" w:hAnsi="宋体" w:eastAsia="仿宋_GB2312" w:cs="宋体"/>
          <w:sz w:val="32"/>
          <w:szCs w:val="32"/>
        </w:rPr>
        <w:t>。如果出现</w:t>
      </w:r>
      <w:r>
        <w:rPr>
          <w:rFonts w:hint="eastAsia" w:ascii="仿宋_GB2312" w:hAnsi="宋体" w:eastAsia="仿宋_GB2312" w:cs="宋体"/>
          <w:sz w:val="32"/>
          <w:szCs w:val="32"/>
          <w:lang w:eastAsia="zh-CN"/>
        </w:rPr>
        <w:t>相关</w:t>
      </w:r>
      <w:r>
        <w:rPr>
          <w:rFonts w:hint="eastAsia" w:ascii="仿宋_GB2312" w:hAnsi="宋体" w:eastAsia="仿宋_GB2312" w:cs="宋体"/>
          <w:sz w:val="32"/>
          <w:szCs w:val="32"/>
        </w:rPr>
        <w:t>问题，</w:t>
      </w:r>
      <w:r>
        <w:rPr>
          <w:rFonts w:hint="eastAsia" w:ascii="仿宋_GB2312" w:hAnsi="宋体" w:eastAsia="仿宋_GB2312" w:cs="宋体"/>
          <w:sz w:val="32"/>
          <w:szCs w:val="32"/>
          <w:lang w:eastAsia="zh-CN"/>
        </w:rPr>
        <w:t>招标</w:t>
      </w:r>
      <w:r>
        <w:rPr>
          <w:rFonts w:hint="eastAsia" w:ascii="仿宋_GB2312" w:hAnsi="宋体" w:eastAsia="仿宋_GB2312" w:cs="宋体"/>
          <w:sz w:val="32"/>
          <w:szCs w:val="32"/>
        </w:rPr>
        <w:t>人将比照酒钢集团公司的各项规章制度，对投标人进行考核。</w:t>
      </w:r>
    </w:p>
    <w:p>
      <w:pPr>
        <w:tabs>
          <w:tab w:val="left" w:pos="510"/>
        </w:tabs>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投标人在</w:t>
      </w:r>
      <w:r>
        <w:rPr>
          <w:rFonts w:hint="eastAsia" w:ascii="仿宋_GB2312" w:hAnsi="宋体" w:eastAsia="仿宋_GB2312" w:cs="宋体"/>
          <w:sz w:val="32"/>
          <w:szCs w:val="32"/>
          <w:lang w:eastAsia="zh-CN"/>
        </w:rPr>
        <w:t>技术服务</w:t>
      </w:r>
      <w:r>
        <w:rPr>
          <w:rFonts w:hint="eastAsia" w:ascii="仿宋_GB2312" w:hAnsi="宋体" w:eastAsia="仿宋_GB2312" w:cs="宋体"/>
          <w:sz w:val="32"/>
          <w:szCs w:val="32"/>
        </w:rPr>
        <w:t>时应严格遵守发包人有关安全生产及文明生产的要求，做到文明施工、安全施工，保证人员及设备的安全，服从</w:t>
      </w:r>
      <w:r>
        <w:rPr>
          <w:rFonts w:hint="eastAsia" w:ascii="仿宋_GB2312" w:hAnsi="宋体" w:eastAsia="仿宋_GB2312" w:cs="宋体"/>
          <w:sz w:val="32"/>
          <w:szCs w:val="32"/>
          <w:lang w:eastAsia="zh-CN"/>
        </w:rPr>
        <w:t>招标方</w:t>
      </w:r>
      <w:r>
        <w:rPr>
          <w:rFonts w:hint="eastAsia" w:ascii="仿宋_GB2312" w:hAnsi="宋体" w:eastAsia="仿宋_GB2312" w:cs="宋体"/>
          <w:sz w:val="32"/>
          <w:szCs w:val="32"/>
        </w:rPr>
        <w:t>安监人员的监督检查，并签订安全协议。</w:t>
      </w:r>
      <w:r>
        <w:rPr>
          <w:rFonts w:hint="eastAsia" w:ascii="仿宋_GB2312" w:hAnsi="宋体" w:eastAsia="仿宋_GB2312" w:cs="宋体"/>
          <w:sz w:val="32"/>
          <w:szCs w:val="32"/>
          <w:lang w:eastAsia="zh-CN"/>
        </w:rPr>
        <w:t>招标方</w:t>
      </w:r>
      <w:r>
        <w:rPr>
          <w:rFonts w:hint="eastAsia" w:ascii="仿宋_GB2312" w:hAnsi="宋体" w:eastAsia="仿宋_GB2312" w:cs="宋体"/>
          <w:sz w:val="32"/>
          <w:szCs w:val="32"/>
        </w:rPr>
        <w:t>安监人员将依据有关安全考核规定对投标人违反安全规定的行为进行罚款，罚款从合同工程款中扣除。</w:t>
      </w:r>
    </w:p>
    <w:p>
      <w:pPr>
        <w:tabs>
          <w:tab w:val="left" w:pos="510"/>
        </w:tabs>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3</w:t>
      </w:r>
      <w:r>
        <w:rPr>
          <w:rFonts w:hint="eastAsia" w:ascii="仿宋_GB2312" w:hAnsi="宋体" w:eastAsia="仿宋_GB2312" w:cs="宋体"/>
          <w:sz w:val="32"/>
          <w:szCs w:val="32"/>
          <w:lang w:val="en-US" w:eastAsia="zh-CN"/>
        </w:rPr>
        <w:t>.处置</w:t>
      </w:r>
      <w:r>
        <w:rPr>
          <w:rFonts w:hint="eastAsia" w:ascii="仿宋_GB2312" w:hAnsi="Times New Roman" w:eastAsia="仿宋_GB2312" w:cs="Times New Roman"/>
          <w:kern w:val="28"/>
          <w:sz w:val="32"/>
          <w:szCs w:val="32"/>
          <w:lang w:val="en-US" w:eastAsia="zh-CN"/>
        </w:rPr>
        <w:t>技术服务</w:t>
      </w:r>
      <w:r>
        <w:rPr>
          <w:rFonts w:hint="eastAsia" w:ascii="仿宋_GB2312" w:hAnsi="宋体" w:eastAsia="仿宋_GB2312" w:cs="宋体"/>
          <w:sz w:val="32"/>
          <w:szCs w:val="32"/>
          <w:lang w:eastAsia="zh-CN"/>
        </w:rPr>
        <w:t>关键步序完成并</w:t>
      </w:r>
      <w:r>
        <w:rPr>
          <w:rFonts w:hint="eastAsia" w:ascii="仿宋_GB2312" w:hAnsi="宋体" w:eastAsia="仿宋_GB2312" w:cs="宋体"/>
          <w:sz w:val="32"/>
          <w:szCs w:val="32"/>
        </w:rPr>
        <w:t>自验合格后，投标人需请</w:t>
      </w:r>
      <w:r>
        <w:rPr>
          <w:rFonts w:hint="eastAsia" w:ascii="仿宋_GB2312" w:hAnsi="宋体" w:eastAsia="仿宋_GB2312" w:cs="宋体"/>
          <w:sz w:val="32"/>
          <w:szCs w:val="32"/>
          <w:lang w:eastAsia="zh-CN"/>
        </w:rPr>
        <w:t>招标方</w:t>
      </w:r>
      <w:r>
        <w:rPr>
          <w:rFonts w:hint="eastAsia" w:ascii="仿宋_GB2312" w:hAnsi="宋体" w:eastAsia="仿宋_GB2312" w:cs="宋体"/>
          <w:sz w:val="32"/>
          <w:szCs w:val="32"/>
        </w:rPr>
        <w:t>专业技术人员进行验收，合格后方可</w:t>
      </w:r>
      <w:r>
        <w:rPr>
          <w:rFonts w:hint="eastAsia" w:ascii="仿宋_GB2312" w:hAnsi="宋体" w:eastAsia="仿宋_GB2312" w:cs="宋体"/>
          <w:sz w:val="32"/>
          <w:szCs w:val="32"/>
          <w:lang w:eastAsia="zh-CN"/>
        </w:rPr>
        <w:t>进行下一步作业</w:t>
      </w:r>
      <w:r>
        <w:rPr>
          <w:rFonts w:hint="eastAsia" w:ascii="仿宋_GB2312" w:hAnsi="宋体" w:eastAsia="仿宋_GB2312" w:cs="宋体"/>
          <w:sz w:val="32"/>
          <w:szCs w:val="32"/>
        </w:rPr>
        <w:t>。</w:t>
      </w:r>
    </w:p>
    <w:p>
      <w:pPr>
        <w:tabs>
          <w:tab w:val="left" w:pos="510"/>
        </w:tabs>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4</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双方因</w:t>
      </w:r>
      <w:r>
        <w:rPr>
          <w:rFonts w:hint="eastAsia" w:ascii="仿宋_GB2312" w:hAnsi="宋体" w:eastAsia="仿宋_GB2312" w:cs="宋体"/>
          <w:sz w:val="32"/>
          <w:szCs w:val="32"/>
          <w:lang w:eastAsia="zh-CN"/>
        </w:rPr>
        <w:t>服务</w:t>
      </w:r>
      <w:r>
        <w:rPr>
          <w:rFonts w:hint="eastAsia" w:ascii="仿宋_GB2312" w:hAnsi="宋体" w:eastAsia="仿宋_GB2312" w:cs="宋体"/>
          <w:sz w:val="32"/>
          <w:szCs w:val="32"/>
        </w:rPr>
        <w:t>标准不统一时，双方按高一级的标准执行，或协商解决。</w:t>
      </w:r>
    </w:p>
    <w:p>
      <w:pPr>
        <w:widowControl/>
        <w:adjustRightInd w:val="0"/>
        <w:snapToGrid w:val="0"/>
        <w:spacing w:line="360" w:lineRule="auto"/>
        <w:ind w:firstLine="643" w:firstLineChars="200"/>
        <w:jc w:val="left"/>
        <w:rPr>
          <w:rFonts w:hint="eastAsia" w:ascii="仿宋_GB2312" w:hAnsi="Times New Roman" w:eastAsia="仿宋_GB2312"/>
          <w:b/>
          <w:kern w:val="0"/>
          <w:sz w:val="32"/>
          <w:szCs w:val="32"/>
        </w:rPr>
      </w:pPr>
      <w:r>
        <w:rPr>
          <w:rFonts w:hint="eastAsia" w:ascii="仿宋_GB2312" w:hAnsi="Times New Roman" w:eastAsia="仿宋_GB2312"/>
          <w:b/>
          <w:kern w:val="0"/>
          <w:sz w:val="32"/>
          <w:szCs w:val="32"/>
          <w:lang w:val="en-US" w:eastAsia="zh-CN"/>
        </w:rPr>
        <w:t>五</w:t>
      </w:r>
      <w:r>
        <w:rPr>
          <w:rFonts w:hint="eastAsia" w:ascii="仿宋_GB2312" w:hAnsi="Times New Roman" w:eastAsia="仿宋_GB2312"/>
          <w:b/>
          <w:kern w:val="0"/>
          <w:sz w:val="32"/>
          <w:szCs w:val="32"/>
        </w:rPr>
        <w:t>、考核条款</w:t>
      </w:r>
    </w:p>
    <w:p>
      <w:pPr>
        <w:spacing w:line="360" w:lineRule="auto"/>
        <w:ind w:firstLine="640" w:firstLineChars="200"/>
        <w:rPr>
          <w:rFonts w:hint="eastAsia" w:ascii="仿宋_GB2312" w:hAnsi="宋体" w:eastAsia="仿宋_GB2312" w:cs="宋体"/>
          <w:sz w:val="32"/>
          <w:szCs w:val="32"/>
        </w:rPr>
      </w:pPr>
      <w:r>
        <w:rPr>
          <w:rFonts w:hint="eastAsia" w:ascii="仿宋_GB2312" w:hAnsi="Times New Roman" w:eastAsia="仿宋_GB2312" w:cs="Times New Roman"/>
          <w:kern w:val="0"/>
          <w:sz w:val="32"/>
          <w:szCs w:val="32"/>
        </w:rPr>
        <w:t>1</w:t>
      </w:r>
      <w:r>
        <w:rPr>
          <w:rFonts w:hint="eastAsia" w:ascii="仿宋_GB2312" w:hAnsi="Times New Roman" w:eastAsia="仿宋_GB2312" w:cs="Times New Roman"/>
          <w:kern w:val="0"/>
          <w:sz w:val="32"/>
          <w:szCs w:val="32"/>
          <w:lang w:val="en-US" w:eastAsia="zh-CN"/>
        </w:rPr>
        <w:t>.</w:t>
      </w:r>
      <w:r>
        <w:rPr>
          <w:rFonts w:hint="eastAsia" w:ascii="仿宋_GB2312" w:hAnsi="宋体" w:eastAsia="仿宋_GB2312" w:cs="宋体"/>
          <w:sz w:val="32"/>
          <w:szCs w:val="32"/>
        </w:rPr>
        <w:t>如果出现质量问题，发包人将比照酒钢集团公司的各项规章制度，对投标人进行考核。</w:t>
      </w:r>
    </w:p>
    <w:p>
      <w:pPr>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lang w:eastAsia="zh-CN"/>
        </w:rPr>
        <w:t>招标方</w:t>
      </w:r>
      <w:r>
        <w:rPr>
          <w:rFonts w:hint="eastAsia" w:ascii="仿宋_GB2312" w:hAnsi="宋体" w:eastAsia="仿宋_GB2312" w:cs="宋体"/>
          <w:sz w:val="32"/>
          <w:szCs w:val="32"/>
        </w:rPr>
        <w:t>质检人员负责工程全过程的检查和检验，对投标人不按规定或达不到标准时及时进行纠正，直至责令返工。由此而造成上级机关检查罚款时，投标人承担全部罚款责任。</w:t>
      </w:r>
    </w:p>
    <w:p>
      <w:pPr>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3</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投标人应按</w:t>
      </w:r>
      <w:r>
        <w:rPr>
          <w:rFonts w:hint="eastAsia" w:ascii="仿宋_GB2312" w:hAnsi="宋体" w:eastAsia="仿宋_GB2312" w:cs="宋体"/>
          <w:sz w:val="32"/>
          <w:szCs w:val="32"/>
          <w:lang w:eastAsia="zh-CN"/>
        </w:rPr>
        <w:t>宏晟电热公司</w:t>
      </w:r>
      <w:r>
        <w:rPr>
          <w:rFonts w:hint="eastAsia" w:ascii="仿宋_GB2312" w:hAnsi="宋体" w:eastAsia="仿宋_GB2312" w:cs="宋体"/>
          <w:sz w:val="32"/>
          <w:szCs w:val="32"/>
        </w:rPr>
        <w:t>和</w:t>
      </w:r>
      <w:r>
        <w:rPr>
          <w:rFonts w:hint="eastAsia" w:ascii="仿宋_GB2312" w:hAnsi="宋体" w:eastAsia="仿宋_GB2312" w:cs="宋体"/>
          <w:sz w:val="32"/>
          <w:szCs w:val="32"/>
          <w:lang w:val="en-US" w:eastAsia="zh-CN"/>
        </w:rPr>
        <w:t>分公司</w:t>
      </w:r>
      <w:r>
        <w:rPr>
          <w:rFonts w:hint="eastAsia" w:ascii="仿宋_GB2312" w:hAnsi="宋体" w:eastAsia="仿宋_GB2312" w:cs="宋体"/>
          <w:sz w:val="32"/>
          <w:szCs w:val="32"/>
        </w:rPr>
        <w:t>检修规程和安全规程进行施工。如果出现质量问题，发包人将比照酒钢集团公司、酒钢集团</w:t>
      </w:r>
      <w:r>
        <w:rPr>
          <w:rFonts w:hint="eastAsia" w:ascii="仿宋_GB2312" w:hAnsi="宋体" w:eastAsia="仿宋_GB2312" w:cs="宋体"/>
          <w:sz w:val="32"/>
          <w:szCs w:val="32"/>
          <w:lang w:eastAsia="zh-CN"/>
        </w:rPr>
        <w:t>宏晟电热公司</w:t>
      </w:r>
      <w:r>
        <w:rPr>
          <w:rFonts w:hint="eastAsia" w:ascii="仿宋_GB2312" w:hAnsi="宋体" w:eastAsia="仿宋_GB2312" w:cs="宋体"/>
          <w:sz w:val="32"/>
          <w:szCs w:val="32"/>
        </w:rPr>
        <w:t>和</w:t>
      </w:r>
      <w:r>
        <w:rPr>
          <w:rFonts w:hint="eastAsia" w:ascii="仿宋_GB2312" w:hAnsi="宋体" w:eastAsia="仿宋_GB2312" w:cs="宋体"/>
          <w:sz w:val="32"/>
          <w:szCs w:val="32"/>
          <w:lang w:val="en-US" w:eastAsia="zh-CN"/>
        </w:rPr>
        <w:t>分公司</w:t>
      </w:r>
      <w:r>
        <w:rPr>
          <w:rFonts w:hint="eastAsia" w:ascii="仿宋_GB2312" w:hAnsi="宋体" w:eastAsia="仿宋_GB2312" w:cs="宋体"/>
          <w:sz w:val="32"/>
          <w:szCs w:val="32"/>
        </w:rPr>
        <w:t>的相关规章制度，对投标人进行考核。发包人、投标人双方因质量标准不统一时，按高一级的标准执行或协商解决。</w:t>
      </w:r>
    </w:p>
    <w:p>
      <w:pPr>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4</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投标人未按照发包人要求进驻现场</w:t>
      </w:r>
      <w:r>
        <w:rPr>
          <w:rFonts w:hint="eastAsia" w:ascii="仿宋_GB2312" w:hAnsi="宋体" w:eastAsia="仿宋_GB2312" w:cs="宋体"/>
          <w:sz w:val="32"/>
          <w:szCs w:val="32"/>
          <w:lang w:val="en-US" w:eastAsia="zh-CN"/>
        </w:rPr>
        <w:t>施工</w:t>
      </w:r>
      <w:r>
        <w:rPr>
          <w:rFonts w:hint="eastAsia" w:ascii="仿宋_GB2312" w:hAnsi="宋体" w:eastAsia="仿宋_GB2312" w:cs="宋体"/>
          <w:sz w:val="32"/>
          <w:szCs w:val="32"/>
        </w:rPr>
        <w:t>，每拖期一天考核投标人1000元。</w:t>
      </w:r>
    </w:p>
    <w:p>
      <w:pPr>
        <w:spacing w:line="360" w:lineRule="auto"/>
        <w:ind w:firstLine="643" w:firstLineChars="200"/>
        <w:rPr>
          <w:rFonts w:hint="eastAsia" w:ascii="仿宋_GB2312" w:hAnsi="宋体" w:eastAsia="仿宋_GB2312" w:cs="宋体"/>
          <w:b/>
          <w:bCs/>
          <w:sz w:val="32"/>
          <w:szCs w:val="32"/>
        </w:rPr>
      </w:pPr>
      <w:r>
        <w:rPr>
          <w:rFonts w:hint="eastAsia" w:ascii="仿宋_GB2312" w:hAnsi="宋体" w:eastAsia="仿宋_GB2312" w:cs="宋体"/>
          <w:b/>
          <w:bCs/>
          <w:sz w:val="32"/>
          <w:szCs w:val="32"/>
          <w:lang w:val="en-US" w:eastAsia="zh-CN"/>
        </w:rPr>
        <w:t>六</w:t>
      </w:r>
      <w:r>
        <w:rPr>
          <w:rFonts w:hint="eastAsia" w:ascii="仿宋_GB2312" w:hAnsi="宋体" w:eastAsia="仿宋_GB2312" w:cs="宋体"/>
          <w:b/>
          <w:bCs/>
          <w:sz w:val="32"/>
          <w:szCs w:val="32"/>
        </w:rPr>
        <w:t>、现场管理考核</w:t>
      </w:r>
    </w:p>
    <w:p>
      <w:pPr>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 xml:space="preserve"> 投标人未按控制的工期完成工作，每超一天扣承包单位 2000元。</w:t>
      </w:r>
    </w:p>
    <w:p>
      <w:pPr>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随意削减项目和丢项，每项扣 2000 元。</w:t>
      </w:r>
    </w:p>
    <w:p>
      <w:pPr>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3</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有偷工减料行为，每次扣 1000 元。</w:t>
      </w:r>
    </w:p>
    <w:p>
      <w:pPr>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4</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在</w:t>
      </w:r>
      <w:r>
        <w:rPr>
          <w:rFonts w:hint="eastAsia" w:ascii="仿宋_GB2312" w:hAnsi="宋体" w:eastAsia="仿宋_GB2312" w:cs="宋体"/>
          <w:sz w:val="32"/>
          <w:szCs w:val="32"/>
          <w:lang w:eastAsia="zh-CN"/>
        </w:rPr>
        <w:t>技术服务</w:t>
      </w:r>
      <w:r>
        <w:rPr>
          <w:rFonts w:hint="eastAsia" w:ascii="仿宋_GB2312" w:hAnsi="宋体" w:eastAsia="仿宋_GB2312" w:cs="宋体"/>
          <w:sz w:val="32"/>
          <w:szCs w:val="32"/>
        </w:rPr>
        <w:t>中发现大的问题不及时向发包人汇报，每次扣 500 元。</w:t>
      </w:r>
    </w:p>
    <w:p>
      <w:pPr>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5.</w:t>
      </w:r>
      <w:r>
        <w:rPr>
          <w:rFonts w:hint="eastAsia" w:ascii="仿宋_GB2312" w:hAnsi="宋体" w:eastAsia="仿宋_GB2312" w:cs="宋体"/>
          <w:sz w:val="32"/>
          <w:szCs w:val="32"/>
        </w:rPr>
        <w:t>投标人不服从</w:t>
      </w:r>
      <w:r>
        <w:rPr>
          <w:rFonts w:hint="eastAsia" w:ascii="仿宋_GB2312" w:hAnsi="宋体" w:eastAsia="仿宋_GB2312" w:cs="宋体"/>
          <w:sz w:val="32"/>
          <w:szCs w:val="32"/>
          <w:lang w:eastAsia="zh-CN"/>
        </w:rPr>
        <w:t>招标人</w:t>
      </w:r>
      <w:r>
        <w:rPr>
          <w:rFonts w:hint="eastAsia" w:ascii="仿宋_GB2312" w:hAnsi="宋体" w:eastAsia="仿宋_GB2312" w:cs="宋体"/>
          <w:sz w:val="32"/>
          <w:szCs w:val="32"/>
        </w:rPr>
        <w:t>现场安排，每次扣 1000元。</w:t>
      </w:r>
    </w:p>
    <w:p>
      <w:pPr>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lang w:eastAsia="zh-CN"/>
        </w:rPr>
        <w:t>技术服务</w:t>
      </w:r>
      <w:r>
        <w:rPr>
          <w:rFonts w:hint="eastAsia" w:ascii="仿宋_GB2312" w:hAnsi="宋体" w:eastAsia="仿宋_GB2312" w:cs="宋体"/>
          <w:sz w:val="32"/>
          <w:szCs w:val="32"/>
        </w:rPr>
        <w:t>人员组织不力造成工作被动，每次扣 500-2000 元。</w:t>
      </w:r>
    </w:p>
    <w:p>
      <w:pPr>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现场清理不及时或经指出仍未整改的每次扣 500 元。</w:t>
      </w:r>
    </w:p>
    <w:p>
      <w:pPr>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8.</w:t>
      </w:r>
      <w:r>
        <w:rPr>
          <w:rFonts w:hint="eastAsia" w:ascii="仿宋_GB2312" w:hAnsi="宋体" w:eastAsia="仿宋_GB2312" w:cs="宋体"/>
          <w:sz w:val="32"/>
          <w:szCs w:val="32"/>
        </w:rPr>
        <w:t>私接、偷接临时水源、电源、气源的，每次扣 500 元。</w:t>
      </w:r>
    </w:p>
    <w:p>
      <w:pPr>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9.技术</w:t>
      </w:r>
      <w:r>
        <w:rPr>
          <w:rFonts w:hint="eastAsia" w:ascii="仿宋_GB2312" w:hAnsi="宋体" w:eastAsia="仿宋_GB2312" w:cs="宋体"/>
          <w:sz w:val="32"/>
          <w:szCs w:val="32"/>
          <w:lang w:eastAsia="zh-CN"/>
        </w:rPr>
        <w:t>服务</w:t>
      </w:r>
      <w:r>
        <w:rPr>
          <w:rFonts w:hint="eastAsia" w:ascii="仿宋_GB2312" w:hAnsi="宋体" w:eastAsia="仿宋_GB2312" w:cs="宋体"/>
          <w:sz w:val="32"/>
          <w:szCs w:val="32"/>
        </w:rPr>
        <w:t>现场及设备卫生不合格，造成</w:t>
      </w:r>
      <w:r>
        <w:rPr>
          <w:rFonts w:hint="eastAsia" w:ascii="仿宋_GB2312" w:hAnsi="宋体" w:eastAsia="仿宋_GB2312" w:cs="宋体"/>
          <w:sz w:val="32"/>
          <w:szCs w:val="32"/>
          <w:lang w:eastAsia="zh-CN"/>
        </w:rPr>
        <w:t>推</w:t>
      </w:r>
      <w:r>
        <w:rPr>
          <w:rFonts w:hint="eastAsia" w:ascii="仿宋_GB2312" w:hAnsi="宋体" w:eastAsia="仿宋_GB2312" w:cs="宋体"/>
          <w:sz w:val="32"/>
          <w:szCs w:val="32"/>
        </w:rPr>
        <w:t>迟验收，</w:t>
      </w:r>
      <w:r>
        <w:rPr>
          <w:rFonts w:hint="eastAsia" w:ascii="仿宋_GB2312" w:hAnsi="宋体" w:eastAsia="仿宋_GB2312" w:cs="宋体"/>
          <w:sz w:val="32"/>
          <w:szCs w:val="32"/>
          <w:lang w:eastAsia="zh-CN"/>
        </w:rPr>
        <w:t>推</w:t>
      </w:r>
      <w:r>
        <w:rPr>
          <w:rFonts w:hint="eastAsia" w:ascii="仿宋_GB2312" w:hAnsi="宋体" w:eastAsia="仿宋_GB2312" w:cs="宋体"/>
          <w:sz w:val="32"/>
          <w:szCs w:val="32"/>
        </w:rPr>
        <w:t>迟交工的，按延期扣 2000元。</w:t>
      </w:r>
    </w:p>
    <w:p>
      <w:pPr>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10.</w:t>
      </w:r>
      <w:r>
        <w:rPr>
          <w:rFonts w:hint="eastAsia" w:ascii="仿宋_GB2312" w:hAnsi="宋体" w:eastAsia="仿宋_GB2312" w:cs="宋体"/>
          <w:sz w:val="32"/>
          <w:szCs w:val="32"/>
        </w:rPr>
        <w:t>起重作业不铺设保护设施，野蛮作业，损坏栏杆、磁砖、墙壁地面等每处扣 500元。</w:t>
      </w:r>
    </w:p>
    <w:p>
      <w:pPr>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lang w:eastAsia="zh-CN"/>
        </w:rPr>
        <w:t>技术服务</w:t>
      </w:r>
      <w:r>
        <w:rPr>
          <w:rFonts w:hint="eastAsia" w:ascii="仿宋_GB2312" w:hAnsi="宋体" w:eastAsia="仿宋_GB2312" w:cs="宋体"/>
          <w:sz w:val="32"/>
          <w:szCs w:val="32"/>
        </w:rPr>
        <w:t>现场发现施工人员吸烟或现场有烟头，每人次扣 2000 元，每个烟头扣 500元。</w:t>
      </w:r>
    </w:p>
    <w:p>
      <w:pPr>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不按规定穿戴劳保用品的，每人次考核 500 元。</w:t>
      </w:r>
    </w:p>
    <w:p>
      <w:pPr>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对所辖人员约束不严，偷窃物资材料的，按照集团公司相关管理要求执行。</w:t>
      </w:r>
    </w:p>
    <w:p>
      <w:pPr>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w:t>
      </w: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在非指定地点放置机具、物料的，每项考核 500 元。</w:t>
      </w:r>
    </w:p>
    <w:p>
      <w:pPr>
        <w:spacing w:line="360" w:lineRule="auto"/>
        <w:ind w:firstLine="640" w:firstLineChars="200"/>
      </w:pPr>
      <w:r>
        <w:rPr>
          <w:rFonts w:hint="eastAsia" w:ascii="仿宋_GB2312" w:hAnsi="宋体" w:eastAsia="仿宋_GB2312" w:cs="宋体"/>
          <w:sz w:val="32"/>
          <w:szCs w:val="32"/>
        </w:rPr>
        <w:t>1</w:t>
      </w:r>
      <w:r>
        <w:rPr>
          <w:rFonts w:hint="eastAsia" w:ascii="仿宋_GB2312" w:hAnsi="宋体" w:eastAsia="仿宋_GB2312" w:cs="宋体"/>
          <w:sz w:val="32"/>
          <w:szCs w:val="32"/>
          <w:lang w:val="en-US" w:eastAsia="zh-CN"/>
        </w:rPr>
        <w:t>5.</w:t>
      </w:r>
      <w:r>
        <w:rPr>
          <w:rFonts w:hint="eastAsia" w:ascii="仿宋_GB2312" w:hAnsi="宋体" w:eastAsia="仿宋_GB2312" w:cs="宋体"/>
          <w:sz w:val="32"/>
          <w:szCs w:val="32"/>
        </w:rPr>
        <w:t>乱倒垃圾、废料的，每次考核 500 元。</w:t>
      </w:r>
    </w:p>
    <w:p>
      <w:pPr>
        <w:spacing w:line="360" w:lineRule="auto"/>
        <w:ind w:firstLine="640" w:firstLineChars="200"/>
        <w:rPr>
          <w:rFonts w:hint="eastAsia" w:ascii="仿宋_GB2312" w:hAnsi="宋体" w:eastAsia="仿宋_GB2312" w:cs="宋体"/>
          <w:sz w:val="32"/>
          <w:szCs w:val="32"/>
        </w:rPr>
      </w:pPr>
    </w:p>
    <w:p>
      <w:pPr>
        <w:spacing w:line="360" w:lineRule="auto"/>
        <w:ind w:firstLine="640" w:firstLineChars="200"/>
        <w:rPr>
          <w:rFonts w:hint="eastAsia" w:ascii="仿宋_GB2312" w:hAnsi="宋体" w:eastAsia="仿宋_GB2312" w:cs="宋体"/>
          <w:sz w:val="32"/>
          <w:szCs w:val="32"/>
        </w:rPr>
      </w:pPr>
    </w:p>
    <w:p>
      <w:pPr>
        <w:spacing w:line="360" w:lineRule="auto"/>
        <w:ind w:firstLine="640" w:firstLineChars="200"/>
        <w:rPr>
          <w:rFonts w:hint="eastAsia" w:ascii="仿宋_GB2312" w:hAnsi="宋体" w:eastAsia="仿宋_GB2312" w:cs="宋体"/>
          <w:sz w:val="32"/>
          <w:szCs w:val="32"/>
        </w:rPr>
      </w:pPr>
    </w:p>
    <w:p>
      <w:pPr>
        <w:spacing w:line="360" w:lineRule="auto"/>
        <w:ind w:firstLine="640" w:firstLineChars="200"/>
        <w:rPr>
          <w:rFonts w:hint="eastAsia" w:ascii="仿宋_GB2312" w:hAnsi="宋体" w:eastAsia="仿宋_GB2312" w:cs="宋体"/>
          <w:sz w:val="32"/>
          <w:szCs w:val="32"/>
        </w:rPr>
      </w:pPr>
    </w:p>
    <w:p>
      <w:pPr>
        <w:spacing w:line="360" w:lineRule="auto"/>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 xml:space="preserve"> 招标人（签字）：            投标人（签字）：</w:t>
      </w:r>
    </w:p>
    <w:p>
      <w:pPr>
        <w:spacing w:line="360" w:lineRule="auto"/>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 xml:space="preserve">嘉峪关宏晟电热有限责任公司    </w:t>
      </w:r>
    </w:p>
    <w:p>
      <w:pPr>
        <w:spacing w:line="360" w:lineRule="auto"/>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 xml:space="preserve">                             </w:t>
      </w:r>
    </w:p>
    <w:p>
      <w:pPr>
        <w:spacing w:line="360" w:lineRule="auto"/>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签订日期：2024年   月   日   签订日期</w:t>
      </w:r>
      <w:bookmarkStart w:id="0" w:name="_GoBack"/>
      <w:bookmarkEnd w:id="0"/>
      <w:r>
        <w:rPr>
          <w:rFonts w:hint="eastAsia" w:ascii="仿宋_GB2312" w:hAnsi="宋体" w:eastAsia="仿宋_GB2312" w:cs="宋体"/>
          <w:sz w:val="30"/>
          <w:szCs w:val="30"/>
          <w:lang w:val="en-US" w:eastAsia="zh-CN"/>
        </w:rPr>
        <w:t>：2024年   月   日</w:t>
      </w:r>
    </w:p>
    <w:sectPr>
      <w:pgSz w:w="11906" w:h="16838"/>
      <w:pgMar w:top="1644" w:right="1531" w:bottom="164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xMmE3MGVjNTE4MDY0NWI2NjdmNjQ4YzJhNGRjMmMifQ=="/>
  </w:docVars>
  <w:rsids>
    <w:rsidRoot w:val="04AF7CE3"/>
    <w:rsid w:val="012F0DBD"/>
    <w:rsid w:val="01363548"/>
    <w:rsid w:val="02743B81"/>
    <w:rsid w:val="0293121F"/>
    <w:rsid w:val="04AF7CE3"/>
    <w:rsid w:val="06A65171"/>
    <w:rsid w:val="08AB756F"/>
    <w:rsid w:val="0BD51943"/>
    <w:rsid w:val="0C6803BB"/>
    <w:rsid w:val="0D16760F"/>
    <w:rsid w:val="10A40F44"/>
    <w:rsid w:val="11A469CD"/>
    <w:rsid w:val="128E68B7"/>
    <w:rsid w:val="13427F83"/>
    <w:rsid w:val="13B81565"/>
    <w:rsid w:val="140D6614"/>
    <w:rsid w:val="152A3649"/>
    <w:rsid w:val="17200555"/>
    <w:rsid w:val="1728731B"/>
    <w:rsid w:val="183639B5"/>
    <w:rsid w:val="18DC6EC1"/>
    <w:rsid w:val="1D7F55A2"/>
    <w:rsid w:val="1FD77357"/>
    <w:rsid w:val="210B1B3A"/>
    <w:rsid w:val="248E12F0"/>
    <w:rsid w:val="24A70635"/>
    <w:rsid w:val="25022414"/>
    <w:rsid w:val="2582051E"/>
    <w:rsid w:val="26E32843"/>
    <w:rsid w:val="2DF5340B"/>
    <w:rsid w:val="2F184A0B"/>
    <w:rsid w:val="2F327AD6"/>
    <w:rsid w:val="31B21E52"/>
    <w:rsid w:val="33185FE3"/>
    <w:rsid w:val="337F19A3"/>
    <w:rsid w:val="39974106"/>
    <w:rsid w:val="39EA6346"/>
    <w:rsid w:val="3A2664EC"/>
    <w:rsid w:val="46A35F28"/>
    <w:rsid w:val="4731422D"/>
    <w:rsid w:val="481C16BF"/>
    <w:rsid w:val="48471B2D"/>
    <w:rsid w:val="4B7F4330"/>
    <w:rsid w:val="4D6B3488"/>
    <w:rsid w:val="4E423D21"/>
    <w:rsid w:val="4E861B9A"/>
    <w:rsid w:val="4FCB4150"/>
    <w:rsid w:val="51A32E90"/>
    <w:rsid w:val="51BE34BA"/>
    <w:rsid w:val="524C478F"/>
    <w:rsid w:val="52847708"/>
    <w:rsid w:val="53BA5749"/>
    <w:rsid w:val="53E71859"/>
    <w:rsid w:val="5407652A"/>
    <w:rsid w:val="57373EE9"/>
    <w:rsid w:val="587C3D59"/>
    <w:rsid w:val="59472AFE"/>
    <w:rsid w:val="5AE53BC8"/>
    <w:rsid w:val="5D3C7138"/>
    <w:rsid w:val="5F3B5A23"/>
    <w:rsid w:val="5FF54ADA"/>
    <w:rsid w:val="608D150F"/>
    <w:rsid w:val="61193178"/>
    <w:rsid w:val="6173667E"/>
    <w:rsid w:val="61F476A2"/>
    <w:rsid w:val="62A75A56"/>
    <w:rsid w:val="647074BA"/>
    <w:rsid w:val="64C60378"/>
    <w:rsid w:val="661408F0"/>
    <w:rsid w:val="66E114A9"/>
    <w:rsid w:val="682E21E2"/>
    <w:rsid w:val="6A74586B"/>
    <w:rsid w:val="6A9C2F2D"/>
    <w:rsid w:val="6E3C7B05"/>
    <w:rsid w:val="6E486091"/>
    <w:rsid w:val="701F6E11"/>
    <w:rsid w:val="70CC1BE0"/>
    <w:rsid w:val="71A518A9"/>
    <w:rsid w:val="71DB1786"/>
    <w:rsid w:val="72E44087"/>
    <w:rsid w:val="735E1767"/>
    <w:rsid w:val="75423CF3"/>
    <w:rsid w:val="75EA13E5"/>
    <w:rsid w:val="76320DDD"/>
    <w:rsid w:val="771C6EE2"/>
    <w:rsid w:val="7ADA1654"/>
    <w:rsid w:val="7E593E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napToGrid w:val="0"/>
      <w:spacing w:line="300" w:lineRule="auto"/>
      <w:ind w:firstLine="556"/>
    </w:pPr>
    <w:rPr>
      <w:rFonts w:ascii="仿宋_GB2312" w:hAnsi="Times New Roman" w:eastAsia="仿宋_GB2312"/>
      <w:kern w:val="0"/>
      <w:szCs w:val="20"/>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 w:type="paragraph" w:customStyle="1" w:styleId="7">
    <w:name w:val="Body text|1"/>
    <w:basedOn w:val="1"/>
    <w:qFormat/>
    <w:uiPriority w:val="0"/>
    <w:pPr>
      <w:widowControl w:val="0"/>
      <w:shd w:val="clear" w:color="auto" w:fill="auto"/>
      <w:spacing w:line="329" w:lineRule="auto"/>
      <w:ind w:firstLine="40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2689</Words>
  <Characters>2853</Characters>
  <Lines>0</Lines>
  <Paragraphs>0</Paragraphs>
  <TotalTime>2</TotalTime>
  <ScaleCrop>false</ScaleCrop>
  <LinksUpToDate>false</LinksUpToDate>
  <CharactersWithSpaces>2980</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2017-12-13T07:47:00Z</dcterms:created>
  <dc:creator>高峰</dc:creator>
  <cp:lastModifiedBy>李林方</cp:lastModifiedBy>
  <cp:lastPrinted>2017-12-14T07:27:00Z</cp:lastPrinted>
  <dcterms:modified xsi:type="dcterms:W3CDTF">2024-03-18T01:33:08Z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y fmtid="{D5CDD505-2E9C-101B-9397-08002B2CF9AE}" pid="3" name="ICV">
    <vt:lpwstr>0D390B7A6DF140F49AC72EB383936C21</vt:lpwstr>
  </property>
</Properties>
</file>