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before="0" w:after="0" w:line="240" w:lineRule="auto"/>
        <w:ind w:left="0" w:firstLine="0"/>
        <w:jc w:val="center"/>
        <w:rPr>
          <w:rFonts w:hint="eastAsia" w:ascii="华文中宋" w:hAnsi="华文中宋" w:eastAsia="华文中宋"/>
          <w:b w:val="0"/>
          <w:w w:val="100"/>
          <w:sz w:val="44"/>
          <w:lang w:val="en-US" w:eastAsia="zh-CN"/>
        </w:rPr>
      </w:pPr>
    </w:p>
    <w:p>
      <w:pPr>
        <w:widowControl/>
        <w:autoSpaceDE/>
        <w:autoSpaceDN/>
        <w:snapToGrid/>
        <w:spacing w:before="0" w:after="0" w:line="240" w:lineRule="auto"/>
        <w:ind w:left="0" w:firstLine="0"/>
        <w:jc w:val="center"/>
        <w:rPr>
          <w:rFonts w:hint="eastAsia" w:ascii="华文中宋" w:hAnsi="华文中宋" w:eastAsia="华文中宋"/>
          <w:b w:val="0"/>
          <w:w w:val="100"/>
          <w:sz w:val="44"/>
          <w:lang w:val="en-US" w:eastAsia="zh-CN"/>
        </w:rPr>
      </w:pPr>
    </w:p>
    <w:p>
      <w:pPr>
        <w:widowControl/>
        <w:autoSpaceDE/>
        <w:autoSpaceDN/>
        <w:snapToGrid/>
        <w:spacing w:before="0" w:after="0" w:line="240" w:lineRule="auto"/>
        <w:ind w:left="0" w:firstLine="0"/>
        <w:jc w:val="center"/>
        <w:rPr>
          <w:rFonts w:hint="eastAsia" w:ascii="华文中宋" w:hAnsi="华文中宋" w:eastAsia="华文中宋"/>
          <w:b w:val="0"/>
          <w:w w:val="100"/>
          <w:sz w:val="44"/>
          <w:lang w:val="en-US" w:eastAsia="zh-CN"/>
        </w:rPr>
      </w:pPr>
    </w:p>
    <w:p>
      <w:pPr>
        <w:widowControl/>
        <w:autoSpaceDE/>
        <w:autoSpaceDN/>
        <w:snapToGrid/>
        <w:spacing w:before="0" w:after="0" w:line="240" w:lineRule="auto"/>
        <w:ind w:left="0" w:firstLine="0"/>
        <w:jc w:val="center"/>
        <w:rPr>
          <w:rFonts w:hint="eastAsia" w:ascii="华文中宋" w:hAnsi="华文中宋" w:eastAsia="华文中宋"/>
          <w:b w:val="0"/>
          <w:w w:val="100"/>
          <w:sz w:val="44"/>
          <w:lang w:val="en-US" w:eastAsia="zh-CN"/>
        </w:rPr>
      </w:pPr>
    </w:p>
    <w:p>
      <w:pPr>
        <w:widowControl/>
        <w:autoSpaceDE/>
        <w:autoSpaceDN/>
        <w:snapToGrid/>
        <w:spacing w:before="0" w:after="0" w:line="240" w:lineRule="auto"/>
        <w:ind w:left="0" w:firstLine="0"/>
        <w:jc w:val="center"/>
        <w:rPr>
          <w:rFonts w:hint="eastAsia" w:ascii="华文中宋" w:hAnsi="华文中宋" w:eastAsia="华文中宋"/>
          <w:b w:val="0"/>
          <w:w w:val="100"/>
          <w:sz w:val="44"/>
          <w:lang w:eastAsia="zh-CN"/>
        </w:rPr>
      </w:pPr>
      <w:r>
        <w:rPr>
          <w:rFonts w:hint="eastAsia" w:ascii="华文中宋" w:hAnsi="华文中宋" w:eastAsia="华文中宋"/>
          <w:b w:val="0"/>
          <w:w w:val="100"/>
          <w:sz w:val="44"/>
          <w:lang w:val="en-US" w:eastAsia="zh-CN"/>
        </w:rPr>
        <w:t>车辆识别门禁系统</w:t>
      </w:r>
      <w:r>
        <w:rPr>
          <w:rFonts w:hint="eastAsia" w:ascii="华文中宋" w:hAnsi="华文中宋" w:eastAsia="华文中宋"/>
          <w:b w:val="0"/>
          <w:w w:val="100"/>
          <w:sz w:val="44"/>
          <w:lang w:eastAsia="zh-CN"/>
        </w:rPr>
        <w:t>技术规格书</w:t>
      </w:r>
    </w:p>
    <w:p>
      <w:pPr>
        <w:widowControl/>
        <w:autoSpaceDE/>
        <w:autoSpaceDN/>
        <w:snapToGrid/>
        <w:spacing w:before="0" w:after="0" w:line="240" w:lineRule="auto"/>
        <w:ind w:left="0" w:firstLine="0"/>
        <w:jc w:val="center"/>
        <w:rPr>
          <w:rFonts w:hint="eastAsia" w:ascii="华文中宋" w:hAnsi="华文中宋" w:eastAsia="华文中宋"/>
          <w:b w:val="0"/>
          <w:w w:val="100"/>
          <w:sz w:val="44"/>
          <w:lang w:eastAsia="zh-CN"/>
        </w:rPr>
      </w:pPr>
    </w:p>
    <w:p>
      <w:pPr>
        <w:widowControl/>
        <w:autoSpaceDE/>
        <w:autoSpaceDN/>
        <w:snapToGrid/>
        <w:spacing w:before="0" w:after="0" w:line="240" w:lineRule="auto"/>
        <w:ind w:left="0" w:firstLine="0"/>
        <w:jc w:val="both"/>
        <w:rPr>
          <w:rFonts w:hint="eastAsia" w:ascii="华文中宋" w:hAnsi="华文中宋" w:eastAsia="华文中宋"/>
          <w:b w:val="0"/>
          <w:w w:val="100"/>
          <w:sz w:val="44"/>
          <w:lang w:eastAsia="zh-CN"/>
        </w:rPr>
      </w:pPr>
    </w:p>
    <w:p>
      <w:pPr>
        <w:widowControl/>
        <w:autoSpaceDE/>
        <w:autoSpaceDN/>
        <w:snapToGrid/>
        <w:spacing w:before="0" w:after="0" w:line="240" w:lineRule="auto"/>
        <w:ind w:left="0" w:firstLine="0"/>
        <w:jc w:val="center"/>
        <w:rPr>
          <w:rFonts w:hint="eastAsia" w:ascii="华文中宋" w:hAnsi="华文中宋" w:eastAsia="华文中宋"/>
          <w:b w:val="0"/>
          <w:w w:val="100"/>
          <w:sz w:val="44"/>
          <w:lang w:eastAsia="zh-CN"/>
        </w:rPr>
      </w:pPr>
    </w:p>
    <w:p>
      <w:pPr>
        <w:widowControl/>
        <w:autoSpaceDE/>
        <w:autoSpaceDN/>
        <w:snapToGrid/>
        <w:spacing w:before="0" w:after="0" w:line="240" w:lineRule="auto"/>
        <w:ind w:left="0" w:firstLine="0"/>
        <w:jc w:val="center"/>
        <w:rPr>
          <w:rFonts w:hint="eastAsia" w:ascii="华文中宋" w:hAnsi="华文中宋" w:eastAsia="华文中宋"/>
          <w:b w:val="0"/>
          <w:w w:val="100"/>
          <w:sz w:val="44"/>
          <w:lang w:eastAsia="zh-CN"/>
        </w:rPr>
      </w:pPr>
    </w:p>
    <w:p>
      <w:pPr>
        <w:widowControl/>
        <w:autoSpaceDE/>
        <w:autoSpaceDN/>
        <w:snapToGrid/>
        <w:spacing w:before="0" w:after="0" w:line="240" w:lineRule="auto"/>
        <w:ind w:left="0" w:firstLine="643"/>
        <w:jc w:val="left"/>
        <w:rPr>
          <w:rFonts w:hint="eastAsia" w:ascii="仿宋_GB2312" w:hAnsi="仿宋_GB2312" w:eastAsia="仿宋_GB2312"/>
          <w:b/>
          <w:w w:val="100"/>
          <w:sz w:val="32"/>
          <w:lang w:eastAsia="zh-CN"/>
        </w:rPr>
      </w:pPr>
    </w:p>
    <w:p>
      <w:pPr>
        <w:widowControl/>
        <w:autoSpaceDE/>
        <w:autoSpaceDN/>
        <w:snapToGrid/>
        <w:spacing w:before="0" w:after="0" w:line="240" w:lineRule="auto"/>
        <w:ind w:left="0" w:firstLine="643"/>
        <w:jc w:val="left"/>
        <w:rPr>
          <w:rFonts w:hint="eastAsia" w:ascii="仿宋_GB2312" w:hAnsi="仿宋_GB2312" w:eastAsia="仿宋_GB2312"/>
          <w:b/>
          <w:w w:val="100"/>
          <w:sz w:val="32"/>
          <w:lang w:eastAsia="zh-CN"/>
        </w:rPr>
      </w:pPr>
    </w:p>
    <w:p>
      <w:pPr>
        <w:widowControl/>
        <w:autoSpaceDE/>
        <w:autoSpaceDN/>
        <w:snapToGrid/>
        <w:spacing w:before="0" w:after="0" w:line="240" w:lineRule="auto"/>
        <w:ind w:left="0" w:firstLine="643"/>
        <w:jc w:val="left"/>
        <w:rPr>
          <w:rFonts w:hint="eastAsia" w:ascii="仿宋_GB2312" w:hAnsi="仿宋_GB2312" w:eastAsia="仿宋_GB2312"/>
          <w:b/>
          <w:w w:val="100"/>
          <w:sz w:val="32"/>
          <w:lang w:eastAsia="zh-CN"/>
        </w:rPr>
      </w:pPr>
    </w:p>
    <w:p>
      <w:pPr>
        <w:widowControl/>
        <w:autoSpaceDE/>
        <w:autoSpaceDN/>
        <w:snapToGrid/>
        <w:spacing w:before="0" w:after="0" w:line="240" w:lineRule="auto"/>
        <w:ind w:left="0" w:firstLine="643"/>
        <w:jc w:val="left"/>
        <w:rPr>
          <w:rFonts w:hint="eastAsia" w:ascii="仿宋_GB2312" w:hAnsi="仿宋_GB2312" w:eastAsia="仿宋_GB2312"/>
          <w:b/>
          <w:w w:val="100"/>
          <w:sz w:val="32"/>
          <w:lang w:eastAsia="zh-CN"/>
        </w:rPr>
      </w:pPr>
    </w:p>
    <w:p>
      <w:pPr>
        <w:widowControl/>
        <w:autoSpaceDE/>
        <w:autoSpaceDN/>
        <w:snapToGrid/>
        <w:spacing w:before="0" w:after="0" w:line="240" w:lineRule="auto"/>
        <w:ind w:left="0" w:firstLine="643"/>
        <w:jc w:val="left"/>
        <w:rPr>
          <w:rFonts w:hint="eastAsia" w:ascii="仿宋_GB2312" w:hAnsi="仿宋_GB2312" w:eastAsia="仿宋_GB2312"/>
          <w:b/>
          <w:w w:val="100"/>
          <w:sz w:val="32"/>
          <w:lang w:eastAsia="zh-CN"/>
        </w:rPr>
      </w:pPr>
      <w:r>
        <w:rPr>
          <w:rFonts w:hint="eastAsia" w:ascii="仿宋_GB2312" w:hAnsi="仿宋_GB2312" w:eastAsia="仿宋_GB2312"/>
          <w:b/>
          <w:w w:val="100"/>
          <w:sz w:val="32"/>
          <w:lang w:eastAsia="zh-CN"/>
        </w:rPr>
        <w:t>甲方：酒钢集团宏兴钢铁股份产成品服务分公司</w:t>
      </w:r>
    </w:p>
    <w:p>
      <w:pPr>
        <w:widowControl/>
        <w:autoSpaceDE/>
        <w:autoSpaceDN/>
        <w:snapToGrid/>
        <w:spacing w:before="0" w:after="0" w:line="240" w:lineRule="auto"/>
        <w:ind w:left="0" w:firstLine="643"/>
        <w:jc w:val="left"/>
        <w:rPr>
          <w:rFonts w:hint="default" w:ascii="仿宋_GB2312" w:hAnsi="仿宋_GB2312" w:eastAsia="仿宋_GB2312"/>
          <w:b w:val="0"/>
          <w:color w:val="FF0000"/>
          <w:w w:val="100"/>
          <w:sz w:val="32"/>
          <w:lang w:val="en-US" w:eastAsia="zh-CN"/>
        </w:rPr>
      </w:pPr>
      <w:r>
        <w:rPr>
          <w:rFonts w:hint="eastAsia" w:ascii="仿宋_GB2312" w:hAnsi="仿宋_GB2312" w:eastAsia="仿宋_GB2312"/>
          <w:b/>
          <w:w w:val="100"/>
          <w:sz w:val="32"/>
          <w:lang w:eastAsia="zh-CN"/>
        </w:rPr>
        <w:t>乙方：</w:t>
      </w:r>
      <w:r>
        <w:rPr>
          <w:rFonts w:hint="eastAsia" w:ascii="仿宋_GB2312" w:hAnsi="仿宋_GB2312" w:eastAsia="仿宋_GB2312"/>
          <w:b/>
          <w:color w:val="FF0000"/>
          <w:w w:val="100"/>
          <w:sz w:val="32"/>
          <w:lang w:val="en-US" w:eastAsia="zh-CN"/>
        </w:rPr>
        <w:t>***</w:t>
      </w:r>
    </w:p>
    <w:p>
      <w:pPr>
        <w:widowControl/>
        <w:autoSpaceDE/>
        <w:autoSpaceDN/>
        <w:snapToGrid/>
        <w:spacing w:before="0" w:after="0" w:line="240" w:lineRule="auto"/>
        <w:ind w:left="0" w:firstLine="0"/>
        <w:jc w:val="left"/>
        <w:rPr>
          <w:rFonts w:hint="eastAsia" w:ascii="仿宋_GB2312" w:hAnsi="仿宋_GB2312" w:eastAsia="仿宋_GB2312"/>
          <w:b w:val="0"/>
          <w:w w:val="100"/>
          <w:sz w:val="32"/>
          <w:lang w:eastAsia="zh-CN"/>
        </w:rPr>
      </w:pPr>
    </w:p>
    <w:p>
      <w:pPr>
        <w:widowControl/>
        <w:autoSpaceDE/>
        <w:autoSpaceDN/>
        <w:snapToGrid/>
        <w:spacing w:before="0" w:after="0" w:line="240" w:lineRule="auto"/>
        <w:ind w:left="0" w:firstLine="0"/>
        <w:jc w:val="left"/>
        <w:rPr>
          <w:rFonts w:hint="eastAsia" w:ascii="仿宋_GB2312" w:hAnsi="仿宋_GB2312" w:eastAsia="仿宋_GB2312"/>
          <w:b w:val="0"/>
          <w:w w:val="100"/>
          <w:sz w:val="32"/>
          <w:lang w:eastAsia="zh-CN"/>
        </w:rPr>
      </w:pPr>
    </w:p>
    <w:p>
      <w:pPr>
        <w:widowControl/>
        <w:autoSpaceDE/>
        <w:autoSpaceDN/>
        <w:snapToGrid/>
        <w:spacing w:before="0" w:after="0" w:line="240" w:lineRule="auto"/>
        <w:ind w:left="0" w:firstLine="0"/>
        <w:jc w:val="left"/>
        <w:rPr>
          <w:rFonts w:hint="eastAsia" w:ascii="仿宋_GB2312" w:hAnsi="仿宋_GB2312" w:eastAsia="仿宋_GB2312"/>
          <w:b w:val="0"/>
          <w:w w:val="100"/>
          <w:sz w:val="32"/>
          <w:lang w:eastAsia="zh-CN"/>
        </w:rPr>
      </w:pPr>
      <w:r>
        <w:rPr>
          <w:rFonts w:hint="eastAsia" w:ascii="仿宋_GB2312" w:hAnsi="仿宋_GB2312" w:eastAsia="仿宋_GB2312"/>
          <w:b w:val="0"/>
          <w:w w:val="100"/>
          <w:sz w:val="32"/>
          <w:lang w:eastAsia="zh-CN"/>
        </w:rPr>
        <w:t xml:space="preserve">                               202</w:t>
      </w:r>
      <w:r>
        <w:rPr>
          <w:rFonts w:hint="eastAsia" w:ascii="仿宋_GB2312" w:hAnsi="仿宋_GB2312" w:eastAsia="仿宋_GB2312"/>
          <w:b w:val="0"/>
          <w:w w:val="100"/>
          <w:sz w:val="32"/>
          <w:lang w:val="en-US" w:eastAsia="zh-CN"/>
        </w:rPr>
        <w:t>4</w:t>
      </w:r>
      <w:r>
        <w:rPr>
          <w:rFonts w:hint="eastAsia" w:ascii="仿宋_GB2312" w:hAnsi="仿宋_GB2312" w:eastAsia="仿宋_GB2312"/>
          <w:b/>
          <w:w w:val="100"/>
          <w:sz w:val="32"/>
          <w:lang w:eastAsia="zh-CN"/>
        </w:rPr>
        <w:t>年</w:t>
      </w:r>
      <w:r>
        <w:rPr>
          <w:rFonts w:hint="eastAsia" w:ascii="仿宋_GB2312" w:hAnsi="仿宋_GB2312" w:eastAsia="仿宋_GB2312"/>
          <w:b/>
          <w:w w:val="100"/>
          <w:sz w:val="32"/>
          <w:lang w:val="en-US" w:eastAsia="zh-CN"/>
        </w:rPr>
        <w:t>*</w:t>
      </w:r>
      <w:r>
        <w:rPr>
          <w:rFonts w:hint="eastAsia" w:ascii="仿宋_GB2312" w:hAnsi="仿宋_GB2312" w:eastAsia="仿宋_GB2312"/>
          <w:b/>
          <w:w w:val="100"/>
          <w:sz w:val="32"/>
          <w:lang w:eastAsia="zh-CN"/>
        </w:rPr>
        <w:t>月</w:t>
      </w:r>
      <w:r>
        <w:rPr>
          <w:rFonts w:hint="eastAsia" w:ascii="仿宋_GB2312" w:hAnsi="仿宋_GB2312" w:eastAsia="仿宋_GB2312"/>
          <w:b/>
          <w:w w:val="100"/>
          <w:sz w:val="32"/>
          <w:lang w:val="en-US" w:eastAsia="zh-CN"/>
        </w:rPr>
        <w:t>*</w:t>
      </w:r>
      <w:r>
        <w:rPr>
          <w:rFonts w:hint="eastAsia" w:ascii="仿宋_GB2312" w:hAnsi="仿宋_GB2312" w:eastAsia="仿宋_GB2312"/>
          <w:b/>
          <w:w w:val="100"/>
          <w:sz w:val="32"/>
          <w:lang w:eastAsia="zh-CN"/>
        </w:rPr>
        <w:t>日</w:t>
      </w:r>
    </w:p>
    <w:p>
      <w:pPr>
        <w:widowControl/>
        <w:autoSpaceDE/>
        <w:autoSpaceDN/>
        <w:snapToGrid/>
        <w:spacing w:before="0" w:after="0" w:line="240" w:lineRule="atLeast"/>
        <w:jc w:val="both"/>
        <w:rPr>
          <w:rFonts w:hint="eastAsia" w:ascii="楷体" w:hAnsi="楷体" w:eastAsia="楷体" w:cs="楷体"/>
          <w:b/>
          <w:w w:val="100"/>
          <w:sz w:val="24"/>
          <w:u w:val="single"/>
          <w:lang w:eastAsia="zh-CN"/>
        </w:rPr>
      </w:pPr>
    </w:p>
    <w:p>
      <w:pPr>
        <w:widowControl/>
        <w:autoSpaceDE/>
        <w:autoSpaceDN/>
        <w:snapToGrid/>
        <w:spacing w:before="0" w:after="0" w:line="240" w:lineRule="atLeast"/>
        <w:ind w:left="0" w:firstLine="482"/>
        <w:jc w:val="both"/>
        <w:rPr>
          <w:rFonts w:hint="eastAsia" w:ascii="楷体" w:hAnsi="楷体" w:eastAsia="楷体" w:cs="楷体"/>
          <w:b/>
          <w:w w:val="100"/>
          <w:sz w:val="24"/>
          <w:u w:val="single"/>
          <w:lang w:eastAsia="zh-CN"/>
        </w:rPr>
      </w:pPr>
    </w:p>
    <w:p>
      <w:pPr>
        <w:widowControl/>
        <w:autoSpaceDE/>
        <w:autoSpaceDN/>
        <w:snapToGrid/>
        <w:spacing w:before="0" w:after="0" w:line="240" w:lineRule="atLeast"/>
        <w:ind w:left="0" w:firstLine="482"/>
        <w:jc w:val="both"/>
        <w:rPr>
          <w:rFonts w:hint="eastAsia" w:ascii="楷体" w:hAnsi="楷体" w:eastAsia="楷体" w:cs="楷体"/>
          <w:b w:val="0"/>
          <w:w w:val="100"/>
          <w:sz w:val="24"/>
        </w:rPr>
      </w:pPr>
      <w:r>
        <w:rPr>
          <w:rFonts w:hint="eastAsia" w:ascii="楷体" w:hAnsi="楷体" w:eastAsia="楷体" w:cs="楷体"/>
          <w:b/>
          <w:w w:val="100"/>
          <w:sz w:val="24"/>
          <w:u w:val="single"/>
          <w:lang w:eastAsia="zh-CN"/>
        </w:rPr>
        <w:t>酒钢宏兴股份公司产成品服务分公司</w:t>
      </w:r>
      <w:r>
        <w:rPr>
          <w:rFonts w:hint="eastAsia" w:ascii="楷体" w:hAnsi="楷体" w:eastAsia="楷体" w:cs="楷体"/>
          <w:b w:val="0"/>
          <w:w w:val="100"/>
          <w:sz w:val="24"/>
          <w:lang w:eastAsia="zh-CN"/>
        </w:rPr>
        <w:t>（以下简称甲方）就甲方</w:t>
      </w:r>
      <w:r>
        <w:rPr>
          <w:rFonts w:hint="eastAsia" w:ascii="楷体" w:hAnsi="楷体" w:eastAsia="楷体" w:cs="楷体"/>
          <w:b w:val="0"/>
          <w:w w:val="100"/>
          <w:sz w:val="24"/>
          <w:lang w:val="en-US" w:eastAsia="zh-CN"/>
        </w:rPr>
        <w:t>车辆识别门禁系统</w:t>
      </w:r>
      <w:r>
        <w:rPr>
          <w:rFonts w:hint="eastAsia" w:ascii="楷体" w:hAnsi="楷体" w:eastAsia="楷体" w:cs="楷体"/>
          <w:b w:val="0"/>
          <w:w w:val="100"/>
          <w:sz w:val="24"/>
          <w:lang w:eastAsia="zh-CN"/>
        </w:rPr>
        <w:t>设备采购事宜，与</w:t>
      </w:r>
      <w:r>
        <w:rPr>
          <w:rFonts w:hint="eastAsia" w:ascii="楷体" w:hAnsi="楷体" w:eastAsia="楷体" w:cs="楷体"/>
          <w:b/>
          <w:color w:val="FF0000"/>
          <w:w w:val="100"/>
          <w:sz w:val="24"/>
          <w:u w:val="single"/>
          <w:lang w:val="en-US" w:eastAsia="zh-CN"/>
        </w:rPr>
        <w:t>***********</w:t>
      </w:r>
      <w:r>
        <w:rPr>
          <w:rFonts w:hint="eastAsia" w:ascii="楷体" w:hAnsi="楷体" w:eastAsia="楷体" w:cs="楷体"/>
          <w:b w:val="0"/>
          <w:w w:val="100"/>
          <w:sz w:val="24"/>
          <w:u w:val="single"/>
          <w:lang w:eastAsia="zh-CN"/>
        </w:rPr>
        <w:t>（</w:t>
      </w:r>
      <w:r>
        <w:rPr>
          <w:rFonts w:hint="eastAsia" w:ascii="楷体" w:hAnsi="楷体" w:eastAsia="楷体" w:cs="楷体"/>
          <w:b w:val="0"/>
          <w:w w:val="100"/>
          <w:sz w:val="24"/>
          <w:lang w:eastAsia="zh-CN"/>
        </w:rPr>
        <w:t>以下简称乙方），经双方协商一致达成如下有关技术规格书：</w:t>
      </w:r>
    </w:p>
    <w:p>
      <w:pPr>
        <w:widowControl/>
        <w:tabs>
          <w:tab w:val="left" w:pos="0"/>
          <w:tab w:val="left" w:pos="540"/>
          <w:tab w:val="left" w:pos="720"/>
          <w:tab w:val="left" w:pos="1080"/>
        </w:tabs>
        <w:autoSpaceDE/>
        <w:autoSpaceDN/>
        <w:snapToGrid/>
        <w:spacing w:before="156" w:after="0" w:line="240" w:lineRule="atLeast"/>
        <w:ind w:left="0" w:firstLine="0"/>
        <w:jc w:val="left"/>
        <w:rPr>
          <w:rFonts w:hint="eastAsia" w:ascii="楷体" w:hAnsi="楷体" w:eastAsia="楷体" w:cs="楷体"/>
          <w:b/>
          <w:w w:val="100"/>
          <w:sz w:val="24"/>
          <w:lang w:eastAsia="zh-CN"/>
        </w:rPr>
      </w:pPr>
      <w:r>
        <w:rPr>
          <w:rFonts w:hint="eastAsia" w:ascii="楷体" w:hAnsi="楷体" w:eastAsia="楷体" w:cs="楷体"/>
          <w:b/>
          <w:w w:val="100"/>
          <w:sz w:val="24"/>
          <w:lang w:eastAsia="zh-CN"/>
        </w:rPr>
        <w:t>一、总则</w:t>
      </w:r>
    </w:p>
    <w:p>
      <w:pPr>
        <w:widowControl/>
        <w:numPr>
          <w:ilvl w:val="0"/>
          <w:numId w:val="1"/>
        </w:numPr>
        <w:tabs>
          <w:tab w:val="left" w:pos="0"/>
          <w:tab w:val="left" w:pos="540"/>
          <w:tab w:val="left" w:pos="720"/>
          <w:tab w:val="left" w:pos="1080"/>
        </w:tabs>
        <w:autoSpaceDE/>
        <w:autoSpaceDN/>
        <w:snapToGrid/>
        <w:spacing w:before="0" w:after="0" w:line="240" w:lineRule="atLeast"/>
        <w:ind w:left="0" w:firstLine="432"/>
        <w:jc w:val="left"/>
        <w:rPr>
          <w:rFonts w:hint="eastAsia" w:ascii="楷体" w:hAnsi="楷体" w:eastAsia="楷体" w:cs="楷体"/>
          <w:b w:val="0"/>
          <w:w w:val="100"/>
          <w:sz w:val="24"/>
          <w:lang w:eastAsia="zh-CN"/>
        </w:rPr>
      </w:pPr>
      <w:r>
        <w:rPr>
          <w:rFonts w:hint="eastAsia" w:ascii="楷体" w:hAnsi="楷体" w:eastAsia="楷体" w:cs="楷体"/>
          <w:b w:val="0"/>
          <w:w w:val="100"/>
          <w:sz w:val="24"/>
          <w:lang w:eastAsia="zh-CN"/>
        </w:rPr>
        <w:t>本技术规格书作为甲方设备订货合同的附件，与订货合同同时生效，具有同等法律效力。合同执行期间双方再协商形成的补充规格书和追加条款也具有同等法律效力。</w:t>
      </w:r>
    </w:p>
    <w:p>
      <w:pPr>
        <w:widowControl/>
        <w:numPr>
          <w:ilvl w:val="0"/>
          <w:numId w:val="1"/>
        </w:numPr>
        <w:tabs>
          <w:tab w:val="left" w:pos="0"/>
          <w:tab w:val="left" w:pos="540"/>
          <w:tab w:val="left" w:pos="720"/>
          <w:tab w:val="left" w:pos="1080"/>
        </w:tabs>
        <w:autoSpaceDE/>
        <w:autoSpaceDN/>
        <w:snapToGrid/>
        <w:spacing w:before="0" w:after="0" w:line="240" w:lineRule="atLeast"/>
        <w:ind w:left="0" w:firstLine="432"/>
        <w:jc w:val="left"/>
        <w:rPr>
          <w:rFonts w:hint="eastAsia" w:ascii="楷体" w:hAnsi="楷体" w:eastAsia="楷体" w:cs="楷体"/>
          <w:b w:val="0"/>
          <w:w w:val="100"/>
          <w:sz w:val="24"/>
          <w:lang w:eastAsia="zh-CN"/>
        </w:rPr>
      </w:pPr>
      <w:r>
        <w:rPr>
          <w:rFonts w:hint="eastAsia" w:ascii="楷体" w:hAnsi="楷体" w:eastAsia="楷体" w:cs="楷体"/>
          <w:b w:val="0"/>
          <w:w w:val="100"/>
          <w:sz w:val="24"/>
          <w:lang w:eastAsia="zh-CN"/>
        </w:rPr>
        <w:t>本技术规格书所提出的是最低标准的技术要求，并未对一切技术细节做出规定，也未充分引述有关标准和规范的条文，乙方应保证提供符合有关标准和技术文件的优质产品。</w:t>
      </w:r>
    </w:p>
    <w:p>
      <w:pPr>
        <w:widowControl/>
        <w:numPr>
          <w:ilvl w:val="0"/>
          <w:numId w:val="1"/>
        </w:numPr>
        <w:tabs>
          <w:tab w:val="left" w:pos="0"/>
          <w:tab w:val="left" w:pos="540"/>
          <w:tab w:val="left" w:pos="720"/>
          <w:tab w:val="left" w:pos="1080"/>
        </w:tabs>
        <w:autoSpaceDE/>
        <w:autoSpaceDN/>
        <w:snapToGrid/>
        <w:spacing w:before="0" w:after="0" w:line="240" w:lineRule="atLeast"/>
        <w:ind w:left="0" w:firstLine="432"/>
        <w:jc w:val="left"/>
        <w:rPr>
          <w:rFonts w:hint="eastAsia" w:ascii="楷体" w:hAnsi="楷体" w:eastAsia="楷体" w:cs="楷体"/>
          <w:b w:val="0"/>
          <w:w w:val="100"/>
          <w:sz w:val="24"/>
          <w:lang w:eastAsia="zh-CN"/>
        </w:rPr>
      </w:pPr>
      <w:r>
        <w:rPr>
          <w:rFonts w:hint="eastAsia" w:ascii="楷体" w:hAnsi="楷体" w:eastAsia="楷体" w:cs="楷体"/>
          <w:b w:val="0"/>
          <w:w w:val="100"/>
          <w:sz w:val="24"/>
          <w:lang w:eastAsia="zh-CN"/>
        </w:rPr>
        <w:t>乙方提供的设备必须具有国内同行业近几年内的先进制造水平，采用先进工艺，合格材料，成熟的技术或专利技术。</w:t>
      </w:r>
    </w:p>
    <w:p>
      <w:pPr>
        <w:widowControl/>
        <w:numPr>
          <w:ilvl w:val="0"/>
          <w:numId w:val="1"/>
        </w:numPr>
        <w:tabs>
          <w:tab w:val="left" w:pos="0"/>
          <w:tab w:val="left" w:pos="540"/>
          <w:tab w:val="left" w:pos="720"/>
          <w:tab w:val="left" w:pos="1080"/>
        </w:tabs>
        <w:autoSpaceDE/>
        <w:autoSpaceDN/>
        <w:snapToGrid/>
        <w:spacing w:before="0" w:after="0" w:line="240" w:lineRule="atLeast"/>
        <w:ind w:left="0" w:firstLine="432"/>
        <w:jc w:val="left"/>
        <w:rPr>
          <w:rFonts w:hint="eastAsia" w:ascii="楷体" w:hAnsi="楷体" w:eastAsia="楷体" w:cs="楷体"/>
          <w:b w:val="0"/>
          <w:w w:val="100"/>
          <w:sz w:val="24"/>
          <w:lang w:eastAsia="zh-CN"/>
        </w:rPr>
      </w:pPr>
      <w:r>
        <w:rPr>
          <w:rFonts w:hint="eastAsia" w:ascii="楷体" w:hAnsi="楷体" w:eastAsia="楷体" w:cs="楷体"/>
          <w:b w:val="0"/>
          <w:w w:val="100"/>
          <w:sz w:val="24"/>
          <w:lang w:eastAsia="zh-CN"/>
        </w:rPr>
        <w:t>乙方提供的设备必须是全新、规范、先进的高质量可靠产品，能够确保连续稳定的工作。</w:t>
      </w:r>
    </w:p>
    <w:p>
      <w:pPr>
        <w:widowControl/>
        <w:numPr>
          <w:ilvl w:val="0"/>
          <w:numId w:val="1"/>
        </w:numPr>
        <w:tabs>
          <w:tab w:val="left" w:pos="0"/>
          <w:tab w:val="left" w:pos="540"/>
          <w:tab w:val="left" w:pos="720"/>
          <w:tab w:val="left" w:pos="1080"/>
        </w:tabs>
        <w:autoSpaceDE/>
        <w:autoSpaceDN/>
        <w:snapToGrid/>
        <w:spacing w:before="0" w:after="0" w:line="240" w:lineRule="atLeast"/>
        <w:ind w:left="0" w:firstLine="432"/>
        <w:jc w:val="left"/>
        <w:rPr>
          <w:rFonts w:hint="eastAsia" w:ascii="楷体" w:hAnsi="楷体" w:eastAsia="楷体" w:cs="楷体"/>
          <w:b w:val="0"/>
          <w:w w:val="100"/>
          <w:sz w:val="24"/>
          <w:lang w:eastAsia="zh-CN"/>
        </w:rPr>
      </w:pPr>
      <w:r>
        <w:rPr>
          <w:rFonts w:hint="eastAsia" w:ascii="楷体" w:hAnsi="楷体" w:eastAsia="楷体" w:cs="楷体"/>
          <w:b w:val="0"/>
          <w:w w:val="100"/>
          <w:sz w:val="24"/>
          <w:lang w:eastAsia="zh-CN"/>
        </w:rPr>
        <w:t>乙方提供货物的制造，材料的选择，都应按照国内外通用的现行标准和相应的技术规范执行，而这些标准和技术规范应为合同签字日为止最新公布发问的标准和技术规范。</w:t>
      </w:r>
    </w:p>
    <w:p>
      <w:pPr>
        <w:widowControl/>
        <w:numPr>
          <w:ilvl w:val="0"/>
          <w:numId w:val="1"/>
        </w:numPr>
        <w:tabs>
          <w:tab w:val="left" w:pos="0"/>
          <w:tab w:val="left" w:pos="540"/>
          <w:tab w:val="left" w:pos="720"/>
          <w:tab w:val="left" w:pos="1080"/>
        </w:tabs>
        <w:autoSpaceDE/>
        <w:autoSpaceDN/>
        <w:snapToGrid/>
        <w:spacing w:before="0" w:after="0" w:line="240" w:lineRule="atLeast"/>
        <w:ind w:left="0" w:firstLine="432"/>
        <w:jc w:val="left"/>
        <w:rPr>
          <w:rFonts w:hint="eastAsia" w:ascii="楷体" w:hAnsi="楷体" w:eastAsia="楷体" w:cs="楷体"/>
          <w:b w:val="0"/>
          <w:w w:val="100"/>
          <w:sz w:val="24"/>
          <w:lang w:eastAsia="zh-CN"/>
        </w:rPr>
      </w:pPr>
      <w:r>
        <w:rPr>
          <w:rFonts w:hint="eastAsia" w:ascii="楷体" w:hAnsi="楷体" w:eastAsia="楷体" w:cs="楷体"/>
          <w:b w:val="0"/>
          <w:w w:val="100"/>
          <w:sz w:val="24"/>
          <w:lang w:eastAsia="zh-CN"/>
        </w:rPr>
        <w:t>乙方须对本设备的设计完整性、合理性和设计质量承担全部责任。乙方在合同货物制造中，发生侵犯专利的行为时其侵权责任与甲方无关。</w:t>
      </w:r>
    </w:p>
    <w:p>
      <w:pPr>
        <w:widowControl/>
        <w:autoSpaceDE/>
        <w:autoSpaceDN/>
        <w:snapToGrid/>
        <w:spacing w:before="156" w:after="0" w:line="240" w:lineRule="auto"/>
        <w:ind w:left="0" w:firstLine="0"/>
        <w:jc w:val="both"/>
        <w:rPr>
          <w:rFonts w:hint="eastAsia" w:ascii="楷体" w:hAnsi="楷体" w:eastAsia="楷体" w:cs="楷体"/>
          <w:b/>
          <w:w w:val="100"/>
          <w:sz w:val="24"/>
          <w:lang w:eastAsia="zh-CN"/>
        </w:rPr>
      </w:pPr>
      <w:r>
        <w:rPr>
          <w:rFonts w:hint="eastAsia" w:ascii="楷体" w:hAnsi="楷体" w:eastAsia="楷体" w:cs="楷体"/>
          <w:b/>
          <w:w w:val="100"/>
          <w:sz w:val="24"/>
          <w:lang w:eastAsia="zh-CN"/>
        </w:rPr>
        <w:t>二、作业环境要求和工况条件</w:t>
      </w:r>
    </w:p>
    <w:p>
      <w:pPr>
        <w:widowControl/>
        <w:autoSpaceDE/>
        <w:autoSpaceDN/>
        <w:snapToGrid/>
        <w:spacing w:before="0" w:after="0" w:line="440" w:lineRule="atLeast"/>
        <w:ind w:left="0" w:firstLine="480"/>
        <w:jc w:val="both"/>
        <w:rPr>
          <w:rFonts w:hint="default" w:ascii="楷体" w:hAnsi="楷体" w:eastAsia="楷体" w:cs="楷体"/>
          <w:b w:val="0"/>
          <w:w w:val="100"/>
          <w:sz w:val="24"/>
          <w:lang w:val="en-US" w:eastAsia="zh-CN"/>
        </w:rPr>
      </w:pPr>
      <w:r>
        <w:rPr>
          <w:rFonts w:hint="eastAsia" w:ascii="楷体" w:hAnsi="楷体" w:eastAsia="楷体" w:cs="楷体"/>
          <w:b w:val="0"/>
          <w:w w:val="100"/>
          <w:sz w:val="24"/>
          <w:lang w:eastAsia="zh-CN"/>
        </w:rPr>
        <w:t xml:space="preserve">使用性能必须满足在各种光照条件（白天、夜晚、逆光等）和天气条件（晴天、雨天、雪天等）下，车牌识别准确率应不低于 </w:t>
      </w:r>
      <w:r>
        <w:rPr>
          <w:rFonts w:hint="eastAsia" w:ascii="楷体" w:hAnsi="楷体" w:eastAsia="楷体" w:cs="楷体"/>
          <w:b w:val="0"/>
          <w:w w:val="100"/>
          <w:sz w:val="24"/>
          <w:lang w:val="en-US" w:eastAsia="zh-CN"/>
        </w:rPr>
        <w:t>99.96</w:t>
      </w:r>
      <w:r>
        <w:rPr>
          <w:rFonts w:hint="eastAsia" w:ascii="楷体" w:hAnsi="楷体" w:eastAsia="楷体" w:cs="楷体"/>
          <w:b w:val="0"/>
          <w:w w:val="100"/>
          <w:sz w:val="24"/>
          <w:lang w:eastAsia="zh-CN"/>
        </w:rPr>
        <w:t>%</w:t>
      </w:r>
      <w:r>
        <w:rPr>
          <w:rFonts w:hint="eastAsia" w:ascii="楷体" w:hAnsi="楷体" w:eastAsia="楷体" w:cs="楷体"/>
          <w:b w:val="0"/>
          <w:w w:val="100"/>
          <w:sz w:val="24"/>
          <w:lang w:val="en-US" w:eastAsia="zh-CN"/>
        </w:rPr>
        <w:t>,</w:t>
      </w:r>
      <w:r>
        <w:rPr>
          <w:rFonts w:hint="eastAsia" w:ascii="楷体" w:hAnsi="楷体" w:eastAsia="楷体" w:cs="楷体"/>
          <w:b w:val="0"/>
          <w:w w:val="100"/>
          <w:sz w:val="24"/>
          <w:lang w:eastAsia="zh-CN"/>
        </w:rPr>
        <w:t>识别速度≥0.15秒/次。超宽道,丅型道,大弯道,极限车牌角度(≤35度可轻松应对)。</w:t>
      </w:r>
    </w:p>
    <w:p>
      <w:pPr>
        <w:widowControl/>
        <w:numPr>
          <w:ilvl w:val="0"/>
          <w:numId w:val="2"/>
        </w:numPr>
        <w:autoSpaceDE/>
        <w:autoSpaceDN/>
        <w:snapToGrid/>
        <w:spacing w:before="156" w:after="156" w:line="240" w:lineRule="auto"/>
        <w:ind w:left="0" w:firstLine="0"/>
        <w:jc w:val="both"/>
        <w:rPr>
          <w:rFonts w:hint="eastAsia" w:ascii="楷体" w:hAnsi="楷体" w:eastAsia="楷体" w:cs="楷体"/>
          <w:b w:val="0"/>
          <w:w w:val="100"/>
          <w:sz w:val="24"/>
          <w:lang w:eastAsia="zh-CN"/>
        </w:rPr>
      </w:pPr>
      <w:r>
        <w:rPr>
          <w:rFonts w:hint="eastAsia" w:ascii="楷体" w:hAnsi="楷体" w:eastAsia="楷体" w:cs="楷体"/>
          <w:b/>
          <w:w w:val="100"/>
          <w:sz w:val="24"/>
          <w:lang w:eastAsia="zh-CN"/>
        </w:rPr>
        <w:t>设备名称</w:t>
      </w:r>
      <w:r>
        <w:rPr>
          <w:rFonts w:hint="eastAsia" w:ascii="楷体" w:hAnsi="楷体" w:eastAsia="楷体" w:cs="楷体"/>
          <w:b w:val="0"/>
          <w:w w:val="100"/>
          <w:sz w:val="24"/>
          <w:lang w:eastAsia="zh-CN"/>
        </w:rPr>
        <w:t>：</w:t>
      </w:r>
      <w:r>
        <w:rPr>
          <w:rFonts w:hint="eastAsia" w:ascii="楷体" w:hAnsi="楷体" w:eastAsia="楷体" w:cs="楷体"/>
          <w:b w:val="0"/>
          <w:w w:val="100"/>
          <w:sz w:val="24"/>
          <w:lang w:val="en-US" w:eastAsia="zh-CN"/>
        </w:rPr>
        <w:t>车辆识别门禁系统</w:t>
      </w:r>
    </w:p>
    <w:p>
      <w:pPr>
        <w:widowControl/>
        <w:autoSpaceDE/>
        <w:autoSpaceDN/>
        <w:snapToGrid/>
        <w:spacing w:before="156" w:after="156" w:line="240" w:lineRule="auto"/>
        <w:ind w:left="0" w:firstLine="0"/>
        <w:jc w:val="both"/>
        <w:rPr>
          <w:rFonts w:hint="eastAsia" w:ascii="楷体" w:hAnsi="楷体" w:eastAsia="楷体" w:cs="楷体"/>
          <w:b w:val="0"/>
          <w:w w:val="100"/>
          <w:sz w:val="24"/>
        </w:rPr>
      </w:pPr>
      <w:r>
        <w:rPr>
          <w:rFonts w:hint="eastAsia" w:ascii="楷体" w:hAnsi="楷体" w:eastAsia="楷体" w:cs="楷体"/>
          <w:b w:val="0"/>
          <w:w w:val="100"/>
          <w:sz w:val="24"/>
          <w:lang w:eastAsia="zh-CN"/>
        </w:rPr>
        <w:t xml:space="preserve">             </w:t>
      </w:r>
      <w:r>
        <w:rPr>
          <w:rFonts w:hint="eastAsia" w:ascii="楷体" w:hAnsi="楷体" w:eastAsia="楷体" w:cs="楷体"/>
          <w:b w:val="0"/>
          <w:w w:val="100"/>
          <w:sz w:val="24"/>
          <w:lang w:val="en-US" w:eastAsia="zh-CN"/>
        </w:rPr>
        <w:t xml:space="preserve"> </w:t>
      </w:r>
      <w:r>
        <w:rPr>
          <w:rFonts w:hint="eastAsia" w:ascii="楷体" w:hAnsi="楷体" w:eastAsia="楷体" w:cs="楷体"/>
          <w:b w:val="0"/>
          <w:w w:val="100"/>
          <w:sz w:val="24"/>
          <w:lang w:eastAsia="zh-CN"/>
        </w:rPr>
        <w:t>采购数量：</w:t>
      </w:r>
      <w:r>
        <w:rPr>
          <w:rFonts w:hint="eastAsia" w:ascii="楷体" w:hAnsi="楷体" w:eastAsia="楷体" w:cs="楷体"/>
          <w:b w:val="0"/>
          <w:w w:val="100"/>
          <w:sz w:val="24"/>
          <w:lang w:val="en-US" w:eastAsia="zh-CN"/>
        </w:rPr>
        <w:t>1</w:t>
      </w:r>
      <w:r>
        <w:rPr>
          <w:rFonts w:hint="eastAsia" w:ascii="楷体" w:hAnsi="楷体" w:eastAsia="楷体" w:cs="楷体"/>
          <w:b w:val="0"/>
          <w:w w:val="100"/>
          <w:sz w:val="24"/>
          <w:lang w:eastAsia="zh-CN"/>
        </w:rPr>
        <w:t>台</w:t>
      </w:r>
    </w:p>
    <w:p>
      <w:pPr>
        <w:widowControl/>
        <w:numPr>
          <w:ilvl w:val="0"/>
          <w:numId w:val="2"/>
        </w:numPr>
        <w:autoSpaceDE/>
        <w:autoSpaceDN/>
        <w:snapToGrid/>
        <w:spacing w:before="0" w:after="0" w:line="240" w:lineRule="auto"/>
        <w:ind w:left="0" w:firstLine="0"/>
        <w:jc w:val="both"/>
        <w:rPr>
          <w:rFonts w:hint="eastAsia" w:ascii="楷体" w:hAnsi="楷体" w:eastAsia="楷体" w:cs="楷体"/>
          <w:b/>
          <w:w w:val="100"/>
          <w:sz w:val="24"/>
        </w:rPr>
      </w:pPr>
      <w:r>
        <w:rPr>
          <w:rFonts w:hint="eastAsia" w:ascii="楷体" w:hAnsi="楷体" w:eastAsia="楷体" w:cs="楷体"/>
          <w:b/>
          <w:w w:val="100"/>
          <w:sz w:val="24"/>
          <w:lang w:eastAsia="zh-CN"/>
        </w:rPr>
        <w:t>主要技术参数</w:t>
      </w:r>
      <w:r>
        <w:rPr>
          <w:rFonts w:hint="eastAsia" w:ascii="楷体" w:hAnsi="楷体" w:eastAsia="楷体" w:cs="楷体"/>
          <w:b/>
          <w:w w:val="100"/>
          <w:sz w:val="24"/>
        </w:rPr>
        <w:t>技术参数表</w:t>
      </w:r>
    </w:p>
    <w:tbl>
      <w:tblPr>
        <w:tblStyle w:val="6"/>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525"/>
        <w:gridCol w:w="1440"/>
        <w:gridCol w:w="555"/>
        <w:gridCol w:w="495"/>
        <w:gridCol w:w="495"/>
        <w:gridCol w:w="4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车辆进出口控制部分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车牌识别器抓拍机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QG-CP2201-SDF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1、集车牌识别、多种支付方式、语音提示、无人值守、网络交换机、等功能融于一体，现场安装固定通电即可使用。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2、300万星光级摄像机、全新识别算法、可识别国内90%的车牌类型(包括军区部队车牌)。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3、300W万星光级摄像机，全新优化识别算法，杜绝手机照片车牌号识别逃费、雪天、雨天、白天、夜间、识别准确率高达99.7%。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4、300W万星光级摄像机，搭配自主研发6颗LED补光灯、让夜间识别清晰度提升50%。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5、机箱配置双补光灯设计、保证车牌亮度、夜间能轻松识别、识别速度≥0.15秒/次。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6、可实现-无牌车支付、ETC支付、无感支付、扫码后直接支付无需输入车牌，微信扫码、支付宝扫码、银联等移动支付手段，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可车辆离场自动结算功能。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7、可实现（脱机工作、在线收费工作、远程托管、无人值守、4G无线通功能）。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8、可轻松识别大角度道路车辆（最大调节识别角度≥90度）。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9、高亮LED显示屏、可以自定义播放字体内容。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10、智能TTS语音播报，真人发音,清楚提醒行人与车辆。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总长6米直流直杆道闸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QG-DZ2301-SDF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外形尺寸（mm）：340×260×1000(L×W×H）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工作原理：涡轮涡杆转动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工作电压：AC220V±10％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电机输入电压：DC24V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电机功率：100W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工作温度：-25℃-70℃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工作湿度：≤90％，无凝露（常温下）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噪音要求：≤65分贝（实测）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外壳防护等级：IPX4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标准颜色：黄色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机箱材质：机身主体采用厚度1.2mm高强度的钢板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闸杆长度：3-6米可选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起杆时间：3S/6S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闸杆规格：伸缩杆大杆（横截面尺寸）：86mm×44mm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伸缩杆小杆（横截面尺寸）：78mm×38mm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遥控距离：35M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地感检测器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QG-D01-SDF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车辆存在检测。环境补偿：自动漂移补偿三级灵敏可调,防雷、关闸、防砸车，工作电压：220VAC、12VDC/AC，额定功率：≤2.5W，输出方式：继电器输出，工作温度：-40℃～+70℃，存储湿度：&lt;90%，工作频率：20KHz～170KHz，反应时间：≤10ms (fastest) 连线长度：最长100m，每米至少双绞20次。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100米线圈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QG-D02-SDF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车辆存在检测。环境补偿：自动漂移补偿三级灵敏可调,防雷、关闸、防砸车，工作电压：220VAC、12VDC/AC，额定功率：≤2.5W，输出方式：继电器输出，工作温度：-40℃～+70℃，存储湿度：&lt;90%，工作频率：20KHz～170KHz，反应时间：≤10ms (fastest) 连线长度：最长100m，每米至少双绞20次。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启天M445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I5-9400/金士顿/4GD4/西数SSD480G（M2）/B365/AOC21.5(单V)或大华21.5寸（H+V）/W10/W7/无驱/含键鼠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QG-RJ03-SDF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用在计算机、智能硬件设备、设计从软硬件识别、数据通信、授权管理、云端系统等软硬件加密，保护源代码及算法，分发模式和物理硬件要求等环节的完整软件加密解决方案。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管理软件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QG-XT2013-SDF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管理系统是一个提供运营管理服务，帮助停车场管理方实现远程监管，线下停车场可以免费接入的互联网平台。它与线下智能设备进行通讯，通过数据的实时交互传输，及时汇聚分析，实现了停车系统云管理、车场数据云存储，提高了管理方的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QG-PJ01-SDF</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•支持IEEE802.3、IEEE802.3u、 IEEE802.3x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百兆网络接入设计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线速转发、无阻塞设计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存储转发交换方式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坚固式高强度金属外壳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无风扇设计，高可靠性</w:t>
            </w:r>
          </w:p>
        </w:tc>
      </w:tr>
    </w:tbl>
    <w:p>
      <w:pPr>
        <w:pStyle w:val="2"/>
        <w:ind w:left="0" w:leftChars="0" w:firstLine="0" w:firstLineChars="0"/>
        <w:rPr>
          <w:rFonts w:hint="eastAsia"/>
        </w:rPr>
      </w:pPr>
    </w:p>
    <w:p>
      <w:pPr>
        <w:widowControl/>
        <w:autoSpaceDE/>
        <w:autoSpaceDN/>
        <w:snapToGrid/>
        <w:spacing w:before="0" w:after="0" w:line="500" w:lineRule="exact"/>
        <w:ind w:left="0" w:firstLine="0"/>
        <w:jc w:val="both"/>
        <w:rPr>
          <w:rFonts w:hint="eastAsia" w:ascii="楷体" w:hAnsi="楷体" w:eastAsia="楷体" w:cs="楷体"/>
          <w:b/>
          <w:w w:val="100"/>
          <w:sz w:val="24"/>
        </w:rPr>
      </w:pPr>
      <w:r>
        <w:rPr>
          <w:rFonts w:hint="eastAsia" w:ascii="楷体" w:hAnsi="楷体" w:eastAsia="楷体" w:cs="楷体"/>
          <w:b/>
          <w:w w:val="100"/>
          <w:sz w:val="24"/>
        </w:rPr>
        <w:t>五、技术其它说明与要求：</w:t>
      </w:r>
    </w:p>
    <w:p>
      <w:pPr>
        <w:widowControl/>
        <w:autoSpaceDE/>
        <w:autoSpaceDN/>
        <w:snapToGrid/>
        <w:spacing w:before="0" w:after="0" w:line="440" w:lineRule="atLeast"/>
        <w:ind w:left="0" w:firstLine="480"/>
        <w:jc w:val="both"/>
        <w:rPr>
          <w:rFonts w:hint="eastAsia" w:ascii="楷体" w:hAnsi="楷体" w:eastAsia="楷体" w:cs="楷体"/>
          <w:b/>
          <w:bCs/>
          <w:w w:val="100"/>
          <w:sz w:val="24"/>
          <w:lang w:val="en-US" w:eastAsia="zh-CN"/>
        </w:rPr>
      </w:pPr>
      <w:r>
        <w:rPr>
          <w:rFonts w:hint="eastAsia" w:ascii="楷体" w:hAnsi="楷体" w:eastAsia="楷体" w:cs="楷体"/>
          <w:b/>
          <w:bCs/>
          <w:w w:val="100"/>
          <w:sz w:val="24"/>
          <w:lang w:val="en-US" w:eastAsia="zh-CN"/>
        </w:rPr>
        <w:t>5.</w:t>
      </w:r>
      <w:r>
        <w:rPr>
          <w:rFonts w:hint="eastAsia" w:ascii="楷体" w:hAnsi="楷体" w:eastAsia="楷体" w:cs="楷体"/>
          <w:b/>
          <w:bCs/>
          <w:w w:val="100"/>
          <w:sz w:val="24"/>
          <w:lang w:eastAsia="zh-CN"/>
        </w:rPr>
        <w:t>1</w:t>
      </w:r>
      <w:r>
        <w:rPr>
          <w:rFonts w:hint="eastAsia" w:ascii="楷体" w:hAnsi="楷体" w:eastAsia="楷体" w:cs="楷体"/>
          <w:b/>
          <w:bCs/>
          <w:w w:val="100"/>
          <w:sz w:val="24"/>
          <w:lang w:val="en-US" w:eastAsia="zh-CN"/>
        </w:rPr>
        <w:t xml:space="preserve"> 车牌识别设备</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适应车牌类型：能够准确识别国内常见的车牌类型，包括蓝牌、黄牌、绿牌等。</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图像采集：采用高清摄像头，图像分辨率不低于</w:t>
      </w:r>
      <w:r>
        <w:rPr>
          <w:rFonts w:hint="eastAsia" w:ascii="宋体" w:hAnsi="宋体" w:eastAsia="宋体" w:cs="宋体"/>
          <w:i w:val="0"/>
          <w:iCs w:val="0"/>
          <w:color w:val="000000"/>
          <w:kern w:val="0"/>
          <w:sz w:val="20"/>
          <w:szCs w:val="20"/>
          <w:u w:val="none"/>
          <w:lang w:val="en-US" w:eastAsia="zh-CN" w:bidi="ar"/>
        </w:rPr>
        <w:t>300</w:t>
      </w:r>
      <w:r>
        <w:rPr>
          <w:rFonts w:hint="eastAsia" w:eastAsia="宋体" w:cs="宋体"/>
          <w:i w:val="0"/>
          <w:iCs w:val="0"/>
          <w:color w:val="000000"/>
          <w:kern w:val="0"/>
          <w:sz w:val="20"/>
          <w:szCs w:val="20"/>
          <w:u w:val="none"/>
          <w:lang w:val="en-US" w:eastAsia="zh-CN" w:bidi="ar"/>
        </w:rPr>
        <w:t>万像素</w:t>
      </w:r>
      <w:r>
        <w:rPr>
          <w:rFonts w:hint="eastAsia" w:ascii="楷体" w:hAnsi="楷体" w:eastAsia="楷体" w:cs="楷体"/>
          <w:b w:val="0"/>
          <w:w w:val="100"/>
          <w:sz w:val="24"/>
          <w:lang w:val="en-US" w:eastAsia="zh-CN"/>
        </w:rPr>
        <w:t>，具备自动补光功能，确保图像清晰。</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5.2道闸设备</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起降速度：道闸起降时间应在 [2.5] 秒至 [6] 秒之间可调节。</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防砸功能：具备地感防砸、红外防砸等多种防砸功能，确保车辆和行人安全。</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耐用性：道闸杆应采用坚固耐用的材料制作，能承受一定的撞击力，使用寿命不低于 [5] 年。</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5.3控制设备</w:t>
      </w:r>
    </w:p>
    <w:p>
      <w:pPr>
        <w:widowControl/>
        <w:autoSpaceDE/>
        <w:autoSpaceDN/>
        <w:snapToGrid/>
        <w:spacing w:before="0" w:after="0" w:line="440" w:lineRule="atLeast"/>
        <w:ind w:left="0" w:firstLine="480"/>
        <w:jc w:val="both"/>
        <w:rPr>
          <w:rFonts w:hint="eastAsia" w:ascii="楷体" w:hAnsi="楷体" w:eastAsia="楷体" w:cs="楷体"/>
          <w:b w:val="0"/>
          <w:color w:val="0000FF"/>
          <w:w w:val="100"/>
          <w:sz w:val="24"/>
          <w:lang w:val="en-US" w:eastAsia="zh-CN"/>
        </w:rPr>
      </w:pPr>
      <w:r>
        <w:rPr>
          <w:rFonts w:hint="eastAsia" w:ascii="楷体" w:hAnsi="楷体" w:eastAsia="楷体" w:cs="楷体"/>
          <w:b w:val="0"/>
          <w:color w:val="0000FF"/>
          <w:w w:val="100"/>
          <w:sz w:val="24"/>
          <w:lang w:val="en-US" w:eastAsia="zh-CN"/>
        </w:rPr>
        <w:t>稳定性：控制设备应具备高稳定性，能够长时间连续运行，故障率低。</w:t>
      </w:r>
    </w:p>
    <w:p>
      <w:pPr>
        <w:widowControl/>
        <w:autoSpaceDE/>
        <w:autoSpaceDN/>
        <w:snapToGrid/>
        <w:spacing w:before="0" w:after="0" w:line="440" w:lineRule="atLeast"/>
        <w:ind w:left="0" w:firstLine="480"/>
        <w:jc w:val="both"/>
        <w:rPr>
          <w:rFonts w:hint="eastAsia" w:ascii="楷体" w:hAnsi="楷体" w:eastAsia="楷体" w:cs="楷体"/>
          <w:b w:val="0"/>
          <w:color w:val="0000FF"/>
          <w:w w:val="100"/>
          <w:sz w:val="24"/>
          <w:lang w:val="en-US" w:eastAsia="zh-CN"/>
        </w:rPr>
      </w:pPr>
      <w:r>
        <w:rPr>
          <w:rFonts w:hint="eastAsia" w:ascii="楷体" w:hAnsi="楷体" w:eastAsia="楷体" w:cs="楷体"/>
          <w:b w:val="0"/>
          <w:color w:val="0000FF"/>
          <w:w w:val="100"/>
          <w:sz w:val="24"/>
          <w:lang w:val="en-US" w:eastAsia="zh-CN"/>
        </w:rPr>
        <w:t>接口丰富：提供多种接口，便于与其他设备（如显示屏、语音播报设备等）连接。</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远程控制：支持远程控制道闸起降、查询设备状态等功能。</w:t>
      </w:r>
    </w:p>
    <w:p>
      <w:pPr>
        <w:widowControl/>
        <w:autoSpaceDE/>
        <w:autoSpaceDN/>
        <w:snapToGrid/>
        <w:spacing w:before="0" w:after="0" w:line="440" w:lineRule="atLeast"/>
        <w:ind w:left="0" w:firstLine="480"/>
        <w:jc w:val="both"/>
        <w:rPr>
          <w:rFonts w:hint="eastAsia" w:ascii="楷体" w:hAnsi="楷体" w:eastAsia="楷体" w:cs="楷体"/>
          <w:b w:val="0"/>
          <w:w w:val="100"/>
          <w:sz w:val="24"/>
          <w:lang w:val="en-US" w:eastAsia="zh-CN"/>
        </w:rPr>
      </w:pPr>
      <w:r>
        <w:rPr>
          <w:rFonts w:hint="eastAsia" w:ascii="楷体" w:hAnsi="楷体" w:eastAsia="楷体" w:cs="楷体"/>
          <w:b w:val="0"/>
          <w:w w:val="100"/>
          <w:sz w:val="24"/>
          <w:lang w:val="en-US" w:eastAsia="zh-CN"/>
        </w:rPr>
        <w:t>5.4管理软件</w:t>
      </w:r>
    </w:p>
    <w:p>
      <w:pPr>
        <w:widowControl/>
        <w:autoSpaceDE/>
        <w:autoSpaceDN/>
        <w:snapToGrid/>
        <w:spacing w:before="0" w:after="0" w:line="440" w:lineRule="atLeast"/>
        <w:ind w:left="0" w:firstLine="480"/>
        <w:jc w:val="both"/>
        <w:rPr>
          <w:rFonts w:hint="eastAsia" w:ascii="楷体" w:hAnsi="楷体" w:eastAsia="楷体" w:cs="楷体"/>
          <w:b w:val="0"/>
          <w:color w:val="auto"/>
          <w:w w:val="100"/>
          <w:sz w:val="24"/>
          <w:lang w:val="en-US" w:eastAsia="zh-CN"/>
        </w:rPr>
      </w:pPr>
      <w:r>
        <w:rPr>
          <w:rFonts w:hint="eastAsia" w:ascii="楷体" w:hAnsi="楷体" w:eastAsia="楷体" w:cs="楷体"/>
          <w:b w:val="0"/>
          <w:color w:val="auto"/>
          <w:w w:val="100"/>
          <w:sz w:val="24"/>
          <w:lang w:val="en-US" w:eastAsia="zh-CN"/>
        </w:rPr>
        <w:t>功能齐全：具备车辆信息管理、出入记录查询、收费管理（若有）、设备管理等功能。</w:t>
      </w:r>
    </w:p>
    <w:p>
      <w:pPr>
        <w:widowControl/>
        <w:autoSpaceDE/>
        <w:autoSpaceDN/>
        <w:snapToGrid/>
        <w:spacing w:before="0" w:after="0" w:line="440" w:lineRule="atLeast"/>
        <w:ind w:left="0" w:firstLine="480"/>
        <w:jc w:val="both"/>
        <w:rPr>
          <w:rFonts w:hint="eastAsia" w:ascii="楷体" w:hAnsi="楷体" w:eastAsia="楷体" w:cs="楷体"/>
          <w:b w:val="0"/>
          <w:color w:val="auto"/>
          <w:w w:val="100"/>
          <w:sz w:val="24"/>
          <w:lang w:val="en-US" w:eastAsia="zh-CN"/>
        </w:rPr>
      </w:pPr>
      <w:r>
        <w:rPr>
          <w:rFonts w:hint="eastAsia" w:ascii="楷体" w:hAnsi="楷体" w:eastAsia="楷体" w:cs="楷体"/>
          <w:b w:val="0"/>
          <w:color w:val="auto"/>
          <w:w w:val="100"/>
          <w:sz w:val="24"/>
          <w:lang w:val="en-US" w:eastAsia="zh-CN"/>
        </w:rPr>
        <w:t>操作简便：软件界面友好，操作简单，易于上手。</w:t>
      </w:r>
    </w:p>
    <w:p>
      <w:pPr>
        <w:widowControl/>
        <w:autoSpaceDE/>
        <w:autoSpaceDN/>
        <w:snapToGrid/>
        <w:spacing w:before="0" w:after="0" w:line="440" w:lineRule="atLeast"/>
        <w:ind w:left="0" w:firstLine="480"/>
        <w:jc w:val="both"/>
        <w:rPr>
          <w:rFonts w:hint="eastAsia" w:ascii="楷体" w:hAnsi="楷体" w:eastAsia="楷体" w:cs="楷体"/>
          <w:b w:val="0"/>
          <w:color w:val="auto"/>
          <w:w w:val="100"/>
          <w:sz w:val="24"/>
          <w:lang w:eastAsia="zh-CN"/>
        </w:rPr>
      </w:pPr>
      <w:r>
        <w:rPr>
          <w:rFonts w:hint="eastAsia" w:ascii="楷体" w:hAnsi="楷体" w:eastAsia="楷体" w:cs="楷体"/>
          <w:b w:val="0"/>
          <w:color w:val="auto"/>
          <w:w w:val="100"/>
          <w:sz w:val="24"/>
          <w:lang w:val="en-US" w:eastAsia="zh-CN"/>
        </w:rPr>
        <w:t>数据安全：确保车辆信息和出入记录等数据的安全存储，具备数据备份和恢复功能。</w:t>
      </w:r>
    </w:p>
    <w:p>
      <w:pPr>
        <w:widowControl/>
        <w:autoSpaceDE/>
        <w:autoSpaceDN/>
        <w:snapToGrid/>
        <w:spacing w:before="156" w:after="0" w:line="240" w:lineRule="auto"/>
        <w:ind w:left="0" w:firstLine="0"/>
        <w:jc w:val="both"/>
        <w:rPr>
          <w:rFonts w:hint="eastAsia" w:ascii="楷体" w:hAnsi="楷体" w:eastAsia="楷体" w:cs="楷体"/>
          <w:b/>
          <w:w w:val="100"/>
          <w:sz w:val="24"/>
        </w:rPr>
      </w:pPr>
      <w:r>
        <w:rPr>
          <w:rFonts w:hint="eastAsia" w:ascii="楷体" w:hAnsi="楷体" w:eastAsia="楷体" w:cs="楷体"/>
          <w:b/>
          <w:w w:val="100"/>
          <w:sz w:val="24"/>
        </w:rPr>
        <w:t>六、</w:t>
      </w:r>
      <w:bookmarkStart w:id="0" w:name="OLE_LINK1"/>
      <w:r>
        <w:rPr>
          <w:rFonts w:hint="eastAsia" w:ascii="楷体" w:hAnsi="楷体" w:eastAsia="楷体" w:cs="楷体"/>
          <w:b/>
          <w:w w:val="100"/>
          <w:sz w:val="24"/>
        </w:rPr>
        <w:t>技术资料</w:t>
      </w:r>
      <w:bookmarkEnd w:id="0"/>
      <w:r>
        <w:rPr>
          <w:rFonts w:hint="eastAsia" w:ascii="楷体" w:hAnsi="楷体" w:eastAsia="楷体" w:cs="楷体"/>
          <w:b/>
          <w:w w:val="100"/>
          <w:sz w:val="24"/>
        </w:rPr>
        <w:t>：</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6.</w:t>
      </w:r>
      <w:r>
        <w:rPr>
          <w:rFonts w:hint="eastAsia" w:ascii="楷体" w:hAnsi="楷体" w:eastAsia="楷体" w:cs="楷体"/>
          <w:b w:val="0"/>
          <w:w w:val="100"/>
          <w:sz w:val="24"/>
          <w:lang w:val="en-US" w:eastAsia="zh-CN"/>
        </w:rPr>
        <w:t>1</w:t>
      </w:r>
      <w:r>
        <w:rPr>
          <w:rFonts w:hint="eastAsia" w:ascii="楷体" w:hAnsi="楷体" w:eastAsia="楷体" w:cs="楷体"/>
          <w:b w:val="0"/>
          <w:w w:val="100"/>
          <w:sz w:val="24"/>
        </w:rPr>
        <w:t>随</w:t>
      </w:r>
      <w:r>
        <w:rPr>
          <w:rFonts w:hint="eastAsia" w:ascii="楷体" w:hAnsi="楷体" w:eastAsia="楷体" w:cs="楷体"/>
          <w:b w:val="0"/>
          <w:w w:val="100"/>
          <w:sz w:val="24"/>
          <w:lang w:eastAsia="zh-CN"/>
        </w:rPr>
        <w:t>机</w:t>
      </w:r>
      <w:r>
        <w:rPr>
          <w:rFonts w:hint="eastAsia" w:ascii="楷体" w:hAnsi="楷体" w:eastAsia="楷体" w:cs="楷体"/>
          <w:b w:val="0"/>
          <w:w w:val="100"/>
          <w:sz w:val="24"/>
        </w:rPr>
        <w:t>配带产品使用说明书。</w:t>
      </w:r>
    </w:p>
    <w:p>
      <w:pPr>
        <w:pStyle w:val="2"/>
        <w:rPr>
          <w:rFonts w:hint="eastAsia" w:ascii="楷体" w:hAnsi="楷体" w:eastAsia="楷体" w:cs="楷体"/>
          <w:b w:val="0"/>
          <w:w w:val="100"/>
          <w:sz w:val="24"/>
        </w:rPr>
      </w:pPr>
      <w:r>
        <w:rPr>
          <w:rFonts w:hint="eastAsia" w:ascii="楷体" w:hAnsi="楷体" w:eastAsia="楷体" w:cs="楷体"/>
          <w:b w:val="0"/>
          <w:w w:val="100"/>
          <w:sz w:val="24"/>
        </w:rPr>
        <w:t>6.</w:t>
      </w:r>
      <w:r>
        <w:rPr>
          <w:rFonts w:hint="eastAsia" w:ascii="楷体" w:hAnsi="楷体" w:eastAsia="楷体" w:cs="楷体"/>
          <w:b w:val="0"/>
          <w:w w:val="100"/>
          <w:sz w:val="24"/>
          <w:lang w:val="en-US" w:eastAsia="zh-CN"/>
        </w:rPr>
        <w:t>2</w:t>
      </w:r>
      <w:r>
        <w:rPr>
          <w:rFonts w:hint="eastAsia" w:ascii="楷体" w:hAnsi="楷体" w:eastAsia="楷体" w:cs="楷体"/>
          <w:b w:val="0"/>
          <w:w w:val="100"/>
          <w:sz w:val="24"/>
        </w:rPr>
        <w:t>符合‌GB/T 20970-2007《停车场设备与技术要求》‌</w:t>
      </w:r>
      <w:r>
        <w:rPr>
          <w:rFonts w:hint="eastAsia" w:ascii="楷体" w:hAnsi="楷体" w:eastAsia="楷体" w:cs="楷体"/>
          <w:b w:val="0"/>
          <w:w w:val="100"/>
          <w:sz w:val="24"/>
          <w:lang w:val="en-US" w:eastAsia="zh-CN"/>
        </w:rPr>
        <w:t>;</w:t>
      </w:r>
      <w:r>
        <w:rPr>
          <w:rFonts w:hint="eastAsia" w:ascii="楷体" w:hAnsi="楷体" w:eastAsia="楷体" w:cs="楷体"/>
          <w:b w:val="0"/>
          <w:w w:val="100"/>
          <w:sz w:val="24"/>
        </w:rPr>
        <w:t>‌T/ZZB 2796-2022《综合交通智能闸机》</w:t>
      </w:r>
      <w:r>
        <w:rPr>
          <w:rFonts w:hint="eastAsia" w:ascii="楷体" w:hAnsi="楷体" w:eastAsia="楷体" w:cs="楷体"/>
          <w:b w:val="0"/>
          <w:w w:val="100"/>
          <w:sz w:val="24"/>
          <w:lang w:val="en-US" w:eastAsia="zh-CN"/>
        </w:rPr>
        <w:t>;</w:t>
      </w:r>
      <w:r>
        <w:rPr>
          <w:rFonts w:hint="eastAsia" w:ascii="楷体" w:hAnsi="楷体" w:eastAsia="楷体" w:cs="楷体"/>
          <w:b w:val="0"/>
          <w:w w:val="100"/>
          <w:sz w:val="24"/>
        </w:rPr>
        <w:t>‌T/QGCML 943-2023《人车共用对向开合式通道闸机。</w:t>
      </w:r>
    </w:p>
    <w:p>
      <w:pPr>
        <w:widowControl/>
        <w:autoSpaceDE/>
        <w:autoSpaceDN/>
        <w:snapToGrid/>
        <w:spacing w:before="156" w:after="0" w:line="240" w:lineRule="auto"/>
        <w:ind w:left="0" w:firstLine="0"/>
        <w:jc w:val="both"/>
        <w:rPr>
          <w:rFonts w:hint="eastAsia" w:ascii="楷体" w:hAnsi="楷体" w:eastAsia="楷体" w:cs="楷体"/>
          <w:b/>
          <w:w w:val="100"/>
          <w:sz w:val="24"/>
        </w:rPr>
      </w:pPr>
      <w:r>
        <w:rPr>
          <w:rFonts w:hint="eastAsia" w:ascii="楷体" w:hAnsi="楷体" w:eastAsia="楷体" w:cs="楷体"/>
          <w:b/>
          <w:w w:val="100"/>
          <w:sz w:val="24"/>
        </w:rPr>
        <w:t>七、供货及验收</w:t>
      </w:r>
    </w:p>
    <w:p>
      <w:pPr>
        <w:widowControl/>
        <w:numPr>
          <w:ilvl w:val="0"/>
          <w:numId w:val="2"/>
        </w:numPr>
        <w:autoSpaceDE/>
        <w:autoSpaceDN/>
        <w:snapToGrid/>
        <w:spacing w:before="0" w:after="0" w:line="240" w:lineRule="auto"/>
        <w:ind w:left="0" w:firstLine="0"/>
        <w:jc w:val="both"/>
        <w:rPr>
          <w:rFonts w:hint="eastAsia" w:ascii="楷体" w:hAnsi="楷体" w:eastAsia="楷体" w:cs="楷体"/>
          <w:b w:val="0"/>
          <w:w w:val="100"/>
          <w:sz w:val="24"/>
        </w:rPr>
      </w:pPr>
      <w:r>
        <w:rPr>
          <w:rFonts w:hint="eastAsia" w:ascii="楷体" w:hAnsi="楷体" w:eastAsia="楷体" w:cs="楷体"/>
          <w:b w:val="0"/>
          <w:w w:val="100"/>
          <w:sz w:val="24"/>
        </w:rPr>
        <w:t>7.1供货范围：</w:t>
      </w:r>
      <w:r>
        <w:rPr>
          <w:rFonts w:hint="eastAsia" w:ascii="楷体" w:hAnsi="楷体" w:eastAsia="楷体" w:cs="楷体"/>
          <w:b w:val="0"/>
          <w:w w:val="100"/>
          <w:sz w:val="24"/>
          <w:lang w:val="en-US" w:eastAsia="zh-CN"/>
        </w:rPr>
        <w:t xml:space="preserve"> </w:t>
      </w:r>
      <w:r>
        <w:rPr>
          <w:rFonts w:hint="eastAsia" w:ascii="楷体" w:hAnsi="楷体" w:eastAsia="楷体" w:cs="楷体"/>
          <w:b w:val="0"/>
          <w:w w:val="100"/>
          <w:sz w:val="24"/>
        </w:rPr>
        <w:t>1）</w:t>
      </w:r>
      <w:r>
        <w:rPr>
          <w:rFonts w:hint="eastAsia" w:ascii="楷体" w:hAnsi="楷体" w:eastAsia="楷体" w:cs="楷体"/>
          <w:b w:val="0"/>
          <w:w w:val="100"/>
          <w:sz w:val="24"/>
          <w:lang w:val="en-US" w:eastAsia="zh-CN"/>
        </w:rPr>
        <w:t>依据</w:t>
      </w:r>
      <w:r>
        <w:rPr>
          <w:rFonts w:hint="eastAsia" w:ascii="楷体" w:hAnsi="楷体" w:eastAsia="楷体" w:cs="楷体"/>
          <w:b/>
          <w:w w:val="100"/>
          <w:sz w:val="24"/>
          <w:lang w:eastAsia="zh-CN"/>
        </w:rPr>
        <w:t>主要技术参数</w:t>
      </w:r>
      <w:r>
        <w:rPr>
          <w:rFonts w:hint="eastAsia" w:ascii="楷体" w:hAnsi="楷体" w:eastAsia="楷体" w:cs="楷体"/>
          <w:b/>
          <w:w w:val="100"/>
          <w:sz w:val="24"/>
        </w:rPr>
        <w:t>表</w:t>
      </w:r>
      <w:r>
        <w:rPr>
          <w:rFonts w:hint="eastAsia" w:ascii="楷体" w:hAnsi="楷体" w:eastAsia="楷体" w:cs="楷体"/>
          <w:b/>
          <w:w w:val="100"/>
          <w:sz w:val="24"/>
          <w:lang w:val="en-US" w:eastAsia="zh-CN"/>
        </w:rPr>
        <w:t>内容进行供货</w:t>
      </w:r>
      <w:r>
        <w:rPr>
          <w:rFonts w:hint="eastAsia" w:ascii="楷体" w:hAnsi="楷体" w:eastAsia="楷体" w:cs="楷体"/>
          <w:b w:val="0"/>
          <w:w w:val="100"/>
          <w:sz w:val="24"/>
        </w:rPr>
        <w:t xml:space="preserve">。 </w:t>
      </w:r>
      <w:r>
        <w:rPr>
          <w:rFonts w:hint="eastAsia" w:ascii="楷体" w:hAnsi="楷体" w:eastAsia="楷体" w:cs="楷体"/>
          <w:b w:val="0"/>
          <w:w w:val="100"/>
          <w:sz w:val="24"/>
          <w:lang w:val="en-US" w:eastAsia="zh-CN"/>
        </w:rPr>
        <w:t>2</w:t>
      </w:r>
      <w:r>
        <w:rPr>
          <w:rFonts w:hint="eastAsia" w:ascii="楷体" w:hAnsi="楷体" w:eastAsia="楷体" w:cs="楷体"/>
          <w:b w:val="0"/>
          <w:w w:val="100"/>
          <w:sz w:val="24"/>
        </w:rPr>
        <w:t>）其它随机备件。</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7.2供货时间：乙方在接到中标通知之日起60天之内，负责将</w:t>
      </w:r>
      <w:r>
        <w:rPr>
          <w:rFonts w:hint="eastAsia" w:ascii="楷体" w:hAnsi="楷体" w:eastAsia="楷体" w:cs="楷体"/>
          <w:b w:val="0"/>
          <w:w w:val="100"/>
          <w:sz w:val="24"/>
          <w:lang w:val="en-US" w:eastAsia="zh-CN"/>
        </w:rPr>
        <w:t>车辆识别门禁系统全套设备备件送</w:t>
      </w:r>
      <w:r>
        <w:rPr>
          <w:rFonts w:hint="eastAsia" w:ascii="楷体" w:hAnsi="楷体" w:eastAsia="楷体" w:cs="楷体"/>
          <w:b w:val="0"/>
          <w:w w:val="100"/>
          <w:sz w:val="24"/>
        </w:rPr>
        <w:t>至酒钢宏兴股份公司储运部。</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7.3验收：由乙方派专业技术人员在储运部按照合同技术要求和装箱单验收。</w:t>
      </w:r>
    </w:p>
    <w:p>
      <w:pPr>
        <w:widowControl/>
        <w:autoSpaceDE/>
        <w:autoSpaceDN/>
        <w:snapToGrid/>
        <w:spacing w:before="156" w:after="0" w:line="240" w:lineRule="auto"/>
        <w:ind w:left="0" w:firstLine="0"/>
        <w:jc w:val="both"/>
        <w:rPr>
          <w:rFonts w:hint="eastAsia" w:ascii="楷体" w:hAnsi="楷体" w:eastAsia="楷体" w:cs="楷体"/>
          <w:b/>
          <w:w w:val="100"/>
          <w:sz w:val="24"/>
        </w:rPr>
      </w:pPr>
      <w:r>
        <w:rPr>
          <w:rFonts w:hint="eastAsia" w:ascii="楷体" w:hAnsi="楷体" w:eastAsia="楷体" w:cs="楷体"/>
          <w:b/>
          <w:w w:val="100"/>
          <w:sz w:val="24"/>
        </w:rPr>
        <w:t>八、质量、服务保证</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8.1整</w:t>
      </w:r>
      <w:r>
        <w:rPr>
          <w:rFonts w:hint="eastAsia" w:ascii="楷体" w:hAnsi="楷体" w:eastAsia="楷体" w:cs="楷体"/>
          <w:b w:val="0"/>
          <w:w w:val="100"/>
          <w:sz w:val="24"/>
          <w:lang w:eastAsia="zh-CN"/>
        </w:rPr>
        <w:t>机</w:t>
      </w:r>
      <w:r>
        <w:rPr>
          <w:rFonts w:hint="eastAsia" w:ascii="楷体" w:hAnsi="楷体" w:eastAsia="楷体" w:cs="楷体"/>
          <w:b w:val="0"/>
          <w:w w:val="100"/>
          <w:sz w:val="24"/>
        </w:rPr>
        <w:t>质量保证期为1年，主要部件质量三包期按国家质量三包期规定执行。在三包期内，乙方因产品质量导致的各类故障，及时免费维修或更换零部件；</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8.2乙方提供一切有效资料，证件齐全；</w:t>
      </w:r>
    </w:p>
    <w:p>
      <w:pPr>
        <w:widowControl/>
        <w:autoSpaceDE/>
        <w:autoSpaceDN/>
        <w:snapToGrid/>
        <w:spacing w:before="0" w:after="0" w:line="240" w:lineRule="auto"/>
        <w:ind w:left="0" w:firstLine="480"/>
        <w:jc w:val="both"/>
        <w:rPr>
          <w:rFonts w:hint="default" w:ascii="楷体" w:hAnsi="楷体" w:eastAsia="楷体" w:cs="楷体"/>
          <w:b w:val="0"/>
          <w:w w:val="100"/>
          <w:sz w:val="24"/>
          <w:lang w:val="en-US" w:eastAsia="zh-CN"/>
        </w:rPr>
      </w:pPr>
      <w:r>
        <w:rPr>
          <w:rFonts w:hint="eastAsia" w:ascii="楷体" w:hAnsi="楷体" w:eastAsia="楷体" w:cs="楷体"/>
          <w:b w:val="0"/>
          <w:w w:val="100"/>
          <w:sz w:val="24"/>
          <w:lang w:val="en-US" w:eastAsia="zh-CN"/>
        </w:rPr>
        <w:t>8.3乙方在规定时间内完成全部免费安装任务，并在完成安装后进行调试，确保车辆识别门禁系统能够正常运行。</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8.</w:t>
      </w:r>
      <w:r>
        <w:rPr>
          <w:rFonts w:hint="eastAsia" w:ascii="楷体" w:hAnsi="楷体" w:eastAsia="楷体" w:cs="楷体"/>
          <w:b w:val="0"/>
          <w:w w:val="100"/>
          <w:sz w:val="24"/>
          <w:lang w:val="en-US" w:eastAsia="zh-CN"/>
        </w:rPr>
        <w:t>4</w:t>
      </w:r>
      <w:r>
        <w:rPr>
          <w:rFonts w:hint="eastAsia" w:ascii="楷体" w:hAnsi="楷体" w:eastAsia="楷体" w:cs="楷体"/>
          <w:b w:val="0"/>
          <w:w w:val="100"/>
          <w:sz w:val="24"/>
        </w:rPr>
        <w:t>保修期以外，设备在使用过程中发生故障，乙方应积极协助买方提供维修方面的技术支持。</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8.</w:t>
      </w:r>
      <w:r>
        <w:rPr>
          <w:rFonts w:hint="eastAsia" w:ascii="楷体" w:hAnsi="楷体" w:eastAsia="楷体" w:cs="楷体"/>
          <w:b w:val="0"/>
          <w:w w:val="100"/>
          <w:sz w:val="24"/>
          <w:lang w:val="en-US" w:eastAsia="zh-CN"/>
        </w:rPr>
        <w:t>5</w:t>
      </w:r>
      <w:r>
        <w:rPr>
          <w:rFonts w:hint="eastAsia" w:ascii="楷体" w:hAnsi="楷体" w:eastAsia="楷体" w:cs="楷体"/>
          <w:b w:val="0"/>
          <w:w w:val="100"/>
          <w:sz w:val="24"/>
        </w:rPr>
        <w:t>质保期内如因设备本身制造引起的质量问题，发生的费用由乙方承担。</w:t>
      </w:r>
    </w:p>
    <w:p>
      <w:pPr>
        <w:widowControl/>
        <w:autoSpaceDE/>
        <w:autoSpaceDN/>
        <w:snapToGrid/>
        <w:spacing w:before="156" w:after="0" w:line="240" w:lineRule="auto"/>
        <w:ind w:left="0" w:firstLine="0"/>
        <w:jc w:val="both"/>
        <w:rPr>
          <w:rFonts w:hint="eastAsia" w:ascii="楷体" w:hAnsi="楷体" w:eastAsia="楷体" w:cs="楷体"/>
          <w:b/>
          <w:w w:val="100"/>
          <w:sz w:val="24"/>
        </w:rPr>
      </w:pPr>
      <w:r>
        <w:rPr>
          <w:rFonts w:hint="eastAsia" w:ascii="楷体" w:hAnsi="楷体" w:eastAsia="楷体" w:cs="楷体"/>
          <w:b/>
          <w:w w:val="100"/>
          <w:sz w:val="24"/>
        </w:rPr>
        <w:t>九、售后技术培训</w:t>
      </w:r>
    </w:p>
    <w:p>
      <w:pPr>
        <w:widowControl/>
        <w:autoSpaceDE/>
        <w:autoSpaceDN/>
        <w:snapToGrid/>
        <w:spacing w:before="0" w:after="0" w:line="500" w:lineRule="exact"/>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乙方负责免费向甲方提供所需操作、维修等技术方面的培训和咨询服务。</w:t>
      </w:r>
    </w:p>
    <w:p>
      <w:pPr>
        <w:widowControl/>
        <w:autoSpaceDE/>
        <w:autoSpaceDN/>
        <w:snapToGrid/>
        <w:spacing w:before="0" w:after="0" w:line="500" w:lineRule="exact"/>
        <w:ind w:left="0" w:firstLine="0"/>
        <w:jc w:val="both"/>
        <w:rPr>
          <w:rFonts w:hint="eastAsia" w:ascii="楷体" w:hAnsi="楷体" w:eastAsia="楷体" w:cs="楷体"/>
          <w:b/>
          <w:w w:val="100"/>
          <w:sz w:val="24"/>
        </w:rPr>
      </w:pPr>
      <w:r>
        <w:rPr>
          <w:rFonts w:hint="eastAsia" w:ascii="楷体" w:hAnsi="楷体" w:eastAsia="楷体" w:cs="楷体"/>
          <w:b w:val="0"/>
          <w:w w:val="100"/>
          <w:sz w:val="24"/>
        </w:rPr>
        <w:t>十</w:t>
      </w:r>
      <w:r>
        <w:rPr>
          <w:rFonts w:hint="eastAsia" w:ascii="楷体" w:hAnsi="楷体" w:eastAsia="楷体" w:cs="楷体"/>
          <w:b/>
          <w:w w:val="100"/>
          <w:sz w:val="24"/>
        </w:rPr>
        <w:t>、未尽事宜由双方协商解决。</w:t>
      </w:r>
    </w:p>
    <w:p>
      <w:pPr>
        <w:widowControl/>
        <w:autoSpaceDE/>
        <w:autoSpaceDN/>
        <w:snapToGrid/>
        <w:spacing w:before="0" w:after="0" w:line="440" w:lineRule="atLeast"/>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10.1本</w:t>
      </w:r>
      <w:r>
        <w:rPr>
          <w:rFonts w:hint="eastAsia" w:ascii="楷体" w:hAnsi="楷体" w:eastAsia="楷体" w:cs="楷体"/>
          <w:b w:val="0"/>
          <w:w w:val="100"/>
          <w:sz w:val="24"/>
          <w:lang w:eastAsia="zh-CN"/>
        </w:rPr>
        <w:t>规格书</w:t>
      </w:r>
      <w:r>
        <w:rPr>
          <w:rFonts w:hint="eastAsia" w:ascii="楷体" w:hAnsi="楷体" w:eastAsia="楷体" w:cs="楷体"/>
          <w:b w:val="0"/>
          <w:w w:val="100"/>
          <w:sz w:val="24"/>
        </w:rPr>
        <w:t>一式三份，甲方执二份，乙方执一份。</w:t>
      </w:r>
    </w:p>
    <w:p>
      <w:pPr>
        <w:widowControl/>
        <w:autoSpaceDE/>
        <w:autoSpaceDN/>
        <w:snapToGrid/>
        <w:spacing w:before="0" w:after="0" w:line="240" w:lineRule="auto"/>
        <w:ind w:left="0" w:firstLine="480"/>
        <w:jc w:val="both"/>
        <w:rPr>
          <w:rFonts w:hint="eastAsia" w:ascii="楷体" w:hAnsi="楷体" w:eastAsia="楷体" w:cs="楷体"/>
          <w:b w:val="0"/>
          <w:w w:val="100"/>
          <w:sz w:val="24"/>
        </w:rPr>
      </w:pPr>
      <w:r>
        <w:rPr>
          <w:rFonts w:hint="eastAsia" w:ascii="楷体" w:hAnsi="楷体" w:eastAsia="楷体" w:cs="楷体"/>
          <w:b w:val="0"/>
          <w:w w:val="100"/>
          <w:sz w:val="24"/>
        </w:rPr>
        <w:t>10.2本</w:t>
      </w:r>
      <w:r>
        <w:rPr>
          <w:rFonts w:hint="eastAsia" w:ascii="楷体" w:hAnsi="楷体" w:eastAsia="楷体" w:cs="楷体"/>
          <w:b w:val="0"/>
          <w:w w:val="100"/>
          <w:sz w:val="24"/>
          <w:lang w:eastAsia="zh-CN"/>
        </w:rPr>
        <w:t>规格书</w:t>
      </w:r>
      <w:r>
        <w:rPr>
          <w:rFonts w:hint="eastAsia" w:ascii="楷体" w:hAnsi="楷体" w:eastAsia="楷体" w:cs="楷体"/>
          <w:b w:val="0"/>
          <w:w w:val="100"/>
          <w:sz w:val="24"/>
        </w:rPr>
        <w:t>自双方签字之日起生效，</w:t>
      </w:r>
      <w:r>
        <w:rPr>
          <w:rFonts w:hint="eastAsia" w:ascii="楷体" w:hAnsi="楷体" w:eastAsia="楷体" w:cs="楷体"/>
          <w:b w:val="0"/>
          <w:w w:val="100"/>
          <w:sz w:val="24"/>
          <w:lang w:eastAsia="zh-CN"/>
        </w:rPr>
        <w:t>规格书</w:t>
      </w:r>
      <w:r>
        <w:rPr>
          <w:rFonts w:hint="eastAsia" w:ascii="楷体" w:hAnsi="楷体" w:eastAsia="楷体" w:cs="楷体"/>
          <w:b w:val="0"/>
          <w:w w:val="100"/>
          <w:sz w:val="24"/>
        </w:rPr>
        <w:t>事项全部完成之日后失效。</w:t>
      </w:r>
    </w:p>
    <w:p>
      <w:pPr>
        <w:pStyle w:val="8"/>
        <w:spacing w:line="360" w:lineRule="auto"/>
        <w:ind w:firstLine="480"/>
        <w:jc w:val="left"/>
        <w:rPr>
          <w:rFonts w:hint="eastAsia" w:ascii="楷体" w:hAnsi="楷体" w:eastAsia="楷体" w:cs="楷体"/>
          <w:b w:val="0"/>
          <w:w w:val="100"/>
          <w:sz w:val="24"/>
          <w:szCs w:val="22"/>
          <w:lang w:val="en-US" w:eastAsia="zh-CN"/>
        </w:rPr>
      </w:pPr>
      <w:r>
        <w:rPr>
          <w:rFonts w:hint="eastAsia" w:ascii="楷体" w:hAnsi="楷体" w:eastAsia="楷体" w:cs="楷体"/>
          <w:b w:val="0"/>
          <w:w w:val="100"/>
          <w:sz w:val="24"/>
          <w:szCs w:val="22"/>
          <w:lang w:val="en-US" w:eastAsia="zh-CN"/>
        </w:rPr>
        <w:t>10.3本规格书内容经由甲乙双方于    年  月  日   时至  时通过    方式商定。</w:t>
      </w:r>
    </w:p>
    <w:p>
      <w:pPr>
        <w:pStyle w:val="8"/>
        <w:spacing w:line="360" w:lineRule="auto"/>
        <w:ind w:firstLine="480"/>
        <w:jc w:val="left"/>
        <w:rPr>
          <w:rFonts w:hint="eastAsia" w:ascii="楷体" w:hAnsi="楷体" w:eastAsia="楷体" w:cs="楷体"/>
          <w:b w:val="0"/>
          <w:w w:val="100"/>
          <w:sz w:val="24"/>
          <w:szCs w:val="22"/>
          <w:lang w:val="en-US" w:eastAsia="zh-CN"/>
        </w:rPr>
      </w:pPr>
      <w:r>
        <w:rPr>
          <w:rFonts w:hint="eastAsia" w:ascii="楷体" w:hAnsi="楷体" w:eastAsia="楷体" w:cs="楷体"/>
          <w:b w:val="0"/>
          <w:w w:val="100"/>
          <w:sz w:val="24"/>
          <w:szCs w:val="22"/>
          <w:lang w:val="en-US" w:eastAsia="zh-CN"/>
        </w:rPr>
        <w:t>10.4甲乙双方应当就签订本规格书的相关事宜保密，不得将签订主体、时间、内容等信息透露给其他第三人。</w:t>
      </w:r>
    </w:p>
    <w:p>
      <w:pPr>
        <w:pStyle w:val="8"/>
        <w:spacing w:line="360" w:lineRule="auto"/>
        <w:ind w:firstLine="480"/>
        <w:jc w:val="left"/>
        <w:rPr>
          <w:rFonts w:hint="eastAsia" w:ascii="楷体" w:hAnsi="楷体" w:eastAsia="楷体" w:cs="楷体"/>
          <w:b w:val="0"/>
          <w:w w:val="100"/>
          <w:sz w:val="24"/>
          <w:szCs w:val="22"/>
          <w:lang w:val="en-US" w:eastAsia="zh-CN"/>
        </w:rPr>
      </w:pPr>
      <w:r>
        <w:rPr>
          <w:rFonts w:hint="eastAsia" w:ascii="楷体" w:hAnsi="楷体" w:eastAsia="楷体" w:cs="楷体"/>
          <w:b w:val="0"/>
          <w:w w:val="100"/>
          <w:sz w:val="24"/>
          <w:szCs w:val="22"/>
          <w:lang w:val="en-US" w:eastAsia="zh-CN"/>
        </w:rPr>
        <w:t>10.5若                 单位不中标，本技术规格书自动失效，双方互不承担任何责任。</w:t>
      </w:r>
    </w:p>
    <w:p>
      <w:pPr>
        <w:pStyle w:val="2"/>
        <w:rPr>
          <w:rFonts w:hint="default" w:eastAsia="楷体"/>
          <w:lang w:val="en-US" w:eastAsia="zh-CN"/>
        </w:rPr>
      </w:pPr>
      <w:bookmarkStart w:id="1" w:name="_GoBack"/>
      <w:bookmarkEnd w:id="1"/>
    </w:p>
    <w:p>
      <w:pPr>
        <w:widowControl/>
        <w:autoSpaceDE/>
        <w:autoSpaceDN/>
        <w:snapToGrid/>
        <w:spacing w:before="0" w:after="0" w:line="240" w:lineRule="auto"/>
        <w:ind w:left="0" w:firstLine="480"/>
        <w:jc w:val="left"/>
        <w:rPr>
          <w:rFonts w:hint="eastAsia" w:ascii="楷体" w:hAnsi="楷体" w:eastAsia="楷体" w:cs="楷体"/>
          <w:b w:val="0"/>
          <w:w w:val="100"/>
          <w:sz w:val="24"/>
        </w:rPr>
      </w:pPr>
    </w:p>
    <w:p>
      <w:pPr>
        <w:widowControl/>
        <w:autoSpaceDE/>
        <w:autoSpaceDN/>
        <w:snapToGrid/>
        <w:spacing w:before="0" w:after="0" w:line="240" w:lineRule="auto"/>
        <w:ind w:left="0" w:firstLine="0"/>
        <w:jc w:val="left"/>
        <w:rPr>
          <w:rFonts w:hint="eastAsia" w:ascii="楷体" w:hAnsi="楷体" w:eastAsia="楷体" w:cs="楷体"/>
          <w:b w:val="0"/>
          <w:w w:val="100"/>
          <w:sz w:val="24"/>
        </w:rPr>
      </w:pPr>
      <w:r>
        <w:rPr>
          <w:rFonts w:hint="eastAsia" w:ascii="楷体" w:hAnsi="楷体" w:eastAsia="楷体" w:cs="楷体"/>
          <w:b w:val="0"/>
          <w:w w:val="100"/>
          <w:sz w:val="24"/>
        </w:rPr>
        <w:t>甲方：酒钢集团宏兴钢铁股份       乙方：</w:t>
      </w:r>
      <w:r>
        <w:rPr>
          <w:rFonts w:hint="eastAsia" w:ascii="楷体" w:hAnsi="楷体" w:eastAsia="楷体" w:cs="楷体"/>
          <w:b w:val="0"/>
          <w:w w:val="100"/>
          <w:sz w:val="24"/>
          <w:lang w:val="en-US" w:eastAsia="zh-CN"/>
        </w:rPr>
        <w:t>***</w:t>
      </w:r>
      <w:r>
        <w:rPr>
          <w:rFonts w:hint="eastAsia" w:ascii="楷体" w:hAnsi="楷体" w:eastAsia="楷体" w:cs="楷体"/>
          <w:b w:val="0"/>
          <w:w w:val="100"/>
          <w:sz w:val="24"/>
        </w:rPr>
        <w:t xml:space="preserve"> </w:t>
      </w:r>
    </w:p>
    <w:p>
      <w:pPr>
        <w:widowControl/>
        <w:autoSpaceDE/>
        <w:autoSpaceDN/>
        <w:snapToGrid/>
        <w:spacing w:before="0" w:after="0" w:line="240" w:lineRule="auto"/>
        <w:ind w:left="0" w:firstLine="720"/>
        <w:jc w:val="left"/>
        <w:rPr>
          <w:rFonts w:hint="eastAsia" w:ascii="楷体" w:hAnsi="楷体" w:eastAsia="楷体" w:cs="楷体"/>
          <w:b w:val="0"/>
          <w:w w:val="100"/>
          <w:sz w:val="24"/>
        </w:rPr>
      </w:pPr>
      <w:r>
        <w:rPr>
          <w:rFonts w:hint="eastAsia" w:ascii="楷体" w:hAnsi="楷体" w:eastAsia="楷体" w:cs="楷体"/>
          <w:b w:val="0"/>
          <w:w w:val="100"/>
          <w:sz w:val="24"/>
        </w:rPr>
        <w:t>有限公司</w:t>
      </w:r>
      <w:r>
        <w:rPr>
          <w:rFonts w:hint="eastAsia" w:ascii="楷体" w:hAnsi="楷体" w:eastAsia="楷体" w:cs="楷体"/>
          <w:b w:val="0"/>
          <w:w w:val="100"/>
          <w:sz w:val="24"/>
          <w:lang w:eastAsia="zh-CN"/>
        </w:rPr>
        <w:t>产成品服务分公司</w:t>
      </w:r>
      <w:r>
        <w:rPr>
          <w:rFonts w:hint="eastAsia" w:ascii="楷体" w:hAnsi="楷体" w:eastAsia="楷体" w:cs="楷体"/>
          <w:b w:val="0"/>
          <w:w w:val="100"/>
          <w:sz w:val="24"/>
        </w:rPr>
        <w:t xml:space="preserve">                                    </w:t>
      </w:r>
    </w:p>
    <w:p>
      <w:pPr>
        <w:widowControl/>
        <w:autoSpaceDE/>
        <w:autoSpaceDN/>
        <w:snapToGrid/>
        <w:spacing w:before="0" w:after="0" w:line="240" w:lineRule="auto"/>
        <w:ind w:left="4440" w:hanging="4440"/>
        <w:jc w:val="left"/>
        <w:rPr>
          <w:rFonts w:hint="eastAsia" w:ascii="楷体" w:hAnsi="楷体" w:eastAsia="楷体" w:cs="楷体"/>
          <w:b w:val="0"/>
          <w:w w:val="100"/>
          <w:sz w:val="24"/>
        </w:rPr>
      </w:pPr>
    </w:p>
    <w:p>
      <w:pPr>
        <w:widowControl/>
        <w:autoSpaceDE/>
        <w:autoSpaceDN/>
        <w:snapToGrid/>
        <w:spacing w:before="0" w:after="0" w:line="240" w:lineRule="auto"/>
        <w:ind w:left="4440" w:hanging="4440"/>
        <w:jc w:val="left"/>
        <w:rPr>
          <w:rFonts w:hint="eastAsia" w:ascii="楷体" w:hAnsi="楷体" w:eastAsia="楷体" w:cs="楷体"/>
          <w:b w:val="0"/>
          <w:w w:val="100"/>
          <w:sz w:val="24"/>
        </w:rPr>
      </w:pPr>
      <w:r>
        <w:rPr>
          <w:rFonts w:hint="eastAsia" w:ascii="楷体" w:hAnsi="楷体" w:eastAsia="楷体" w:cs="楷体"/>
          <w:b w:val="0"/>
          <w:w w:val="100"/>
          <w:sz w:val="24"/>
        </w:rPr>
        <w:t>地址：嘉峪关市雄关东路12号      地址：</w:t>
      </w:r>
    </w:p>
    <w:p>
      <w:pPr>
        <w:widowControl/>
        <w:autoSpaceDE/>
        <w:autoSpaceDN/>
        <w:snapToGrid/>
        <w:spacing w:before="0" w:after="0" w:line="240" w:lineRule="auto"/>
        <w:ind w:left="0" w:firstLine="0"/>
        <w:jc w:val="left"/>
        <w:rPr>
          <w:rFonts w:hint="eastAsia" w:ascii="楷体" w:hAnsi="楷体" w:eastAsia="楷体" w:cs="楷体"/>
          <w:b w:val="0"/>
          <w:w w:val="100"/>
          <w:sz w:val="24"/>
        </w:rPr>
      </w:pPr>
    </w:p>
    <w:p>
      <w:pPr>
        <w:widowControl/>
        <w:autoSpaceDE/>
        <w:autoSpaceDN/>
        <w:snapToGrid/>
        <w:spacing w:before="0" w:after="0" w:line="240" w:lineRule="auto"/>
        <w:ind w:left="0" w:firstLine="0"/>
        <w:jc w:val="left"/>
        <w:rPr>
          <w:rFonts w:hint="eastAsia" w:ascii="楷体" w:hAnsi="楷体" w:eastAsia="楷体" w:cs="楷体"/>
          <w:b w:val="0"/>
          <w:w w:val="100"/>
          <w:sz w:val="24"/>
        </w:rPr>
      </w:pPr>
      <w:r>
        <w:rPr>
          <w:rFonts w:hint="eastAsia" w:ascii="楷体" w:hAnsi="楷体" w:eastAsia="楷体" w:cs="楷体"/>
          <w:b w:val="0"/>
          <w:w w:val="100"/>
          <w:sz w:val="24"/>
        </w:rPr>
        <w:t>联系电话：</w:t>
      </w:r>
      <w:r>
        <w:rPr>
          <w:rFonts w:hint="eastAsia" w:ascii="楷体" w:hAnsi="楷体" w:eastAsia="楷体" w:cs="楷体"/>
          <w:b w:val="0"/>
          <w:w w:val="100"/>
          <w:sz w:val="24"/>
          <w:lang w:eastAsia="zh-CN"/>
        </w:rPr>
        <w:t xml:space="preserve">                </w:t>
      </w:r>
      <w:r>
        <w:rPr>
          <w:rFonts w:hint="eastAsia" w:ascii="楷体" w:hAnsi="楷体" w:eastAsia="楷体" w:cs="楷体"/>
          <w:b w:val="0"/>
          <w:w w:val="100"/>
          <w:sz w:val="24"/>
        </w:rPr>
        <w:t xml:space="preserve">       联系电话：</w:t>
      </w:r>
    </w:p>
    <w:p>
      <w:pPr>
        <w:widowControl/>
        <w:autoSpaceDE/>
        <w:autoSpaceDN/>
        <w:snapToGrid/>
        <w:spacing w:before="0" w:after="0" w:line="240" w:lineRule="auto"/>
        <w:ind w:left="0" w:firstLine="0"/>
        <w:jc w:val="left"/>
        <w:rPr>
          <w:rFonts w:hint="eastAsia" w:ascii="楷体" w:hAnsi="楷体" w:eastAsia="楷体" w:cs="楷体"/>
          <w:b w:val="0"/>
          <w:w w:val="100"/>
          <w:sz w:val="24"/>
        </w:rPr>
      </w:pPr>
      <w:r>
        <w:rPr>
          <w:rFonts w:hint="eastAsia" w:ascii="楷体" w:hAnsi="楷体" w:eastAsia="楷体" w:cs="楷体"/>
          <w:b w:val="0"/>
          <w:w w:val="100"/>
          <w:sz w:val="24"/>
        </w:rPr>
        <w:t xml:space="preserve">代表：                           代表： </w:t>
      </w:r>
    </w:p>
    <w:p>
      <w:pPr>
        <w:widowControl/>
        <w:autoSpaceDE/>
        <w:autoSpaceDN/>
        <w:snapToGrid/>
        <w:spacing w:before="0" w:after="0" w:line="240" w:lineRule="auto"/>
        <w:ind w:left="0" w:firstLine="0"/>
        <w:jc w:val="left"/>
        <w:rPr>
          <w:rFonts w:hint="eastAsia" w:ascii="楷体" w:hAnsi="楷体" w:eastAsia="楷体" w:cs="楷体"/>
          <w:b w:val="0"/>
          <w:w w:val="100"/>
          <w:sz w:val="24"/>
        </w:rPr>
      </w:pPr>
      <w:r>
        <w:rPr>
          <w:rFonts w:hint="eastAsia" w:ascii="楷体" w:hAnsi="楷体" w:eastAsia="楷体" w:cs="楷体"/>
          <w:b w:val="0"/>
          <w:w w:val="100"/>
          <w:sz w:val="24"/>
        </w:rPr>
        <w:t>签订日期：</w:t>
      </w:r>
      <w:r>
        <w:rPr>
          <w:rFonts w:hint="eastAsia" w:ascii="楷体" w:hAnsi="楷体" w:eastAsia="楷体" w:cs="楷体"/>
          <w:b w:val="0"/>
          <w:w w:val="100"/>
          <w:sz w:val="24"/>
        </w:rPr>
        <w:tab/>
      </w:r>
      <w:r>
        <w:rPr>
          <w:rFonts w:hint="eastAsia" w:ascii="楷体" w:hAnsi="楷体" w:eastAsia="楷体" w:cs="楷体"/>
          <w:b w:val="0"/>
          <w:w w:val="100"/>
          <w:sz w:val="24"/>
        </w:rPr>
        <w:t xml:space="preserve"> 年  月   日          签订日期：</w:t>
      </w:r>
      <w:r>
        <w:rPr>
          <w:rFonts w:hint="eastAsia" w:ascii="楷体" w:hAnsi="楷体" w:eastAsia="楷体" w:cs="楷体"/>
          <w:b w:val="0"/>
          <w:w w:val="100"/>
          <w:sz w:val="24"/>
          <w:lang w:eastAsia="zh-CN"/>
        </w:rPr>
        <w:t>202</w:t>
      </w:r>
      <w:r>
        <w:rPr>
          <w:rFonts w:hint="eastAsia" w:ascii="楷体" w:hAnsi="楷体" w:eastAsia="楷体" w:cs="楷体"/>
          <w:b w:val="0"/>
          <w:w w:val="100"/>
          <w:sz w:val="24"/>
          <w:lang w:val="en-US" w:eastAsia="zh-CN"/>
        </w:rPr>
        <w:t>4</w:t>
      </w:r>
      <w:r>
        <w:rPr>
          <w:rFonts w:hint="eastAsia" w:ascii="楷体" w:hAnsi="楷体" w:eastAsia="楷体" w:cs="楷体"/>
          <w:b w:val="0"/>
          <w:w w:val="100"/>
          <w:sz w:val="24"/>
        </w:rPr>
        <w:t>年</w:t>
      </w:r>
      <w:r>
        <w:rPr>
          <w:rFonts w:hint="eastAsia" w:ascii="楷体" w:hAnsi="楷体" w:eastAsia="楷体" w:cs="楷体"/>
          <w:b w:val="0"/>
          <w:w w:val="100"/>
          <w:sz w:val="24"/>
          <w:lang w:val="en-US" w:eastAsia="zh-CN"/>
        </w:rPr>
        <w:t>*</w:t>
      </w:r>
      <w:r>
        <w:rPr>
          <w:rFonts w:hint="eastAsia" w:ascii="楷体" w:hAnsi="楷体" w:eastAsia="楷体" w:cs="楷体"/>
          <w:b w:val="0"/>
          <w:w w:val="100"/>
          <w:sz w:val="24"/>
        </w:rPr>
        <w:t>月</w:t>
      </w:r>
      <w:r>
        <w:rPr>
          <w:rFonts w:hint="eastAsia" w:ascii="楷体" w:hAnsi="楷体" w:eastAsia="楷体" w:cs="楷体"/>
          <w:b w:val="0"/>
          <w:w w:val="100"/>
          <w:sz w:val="24"/>
          <w:lang w:val="en-US" w:eastAsia="zh-CN"/>
        </w:rPr>
        <w:t>*</w:t>
      </w:r>
      <w:r>
        <w:rPr>
          <w:rFonts w:hint="eastAsia" w:ascii="楷体" w:hAnsi="楷体" w:eastAsia="楷体" w:cs="楷体"/>
          <w:b w:val="0"/>
          <w:w w:val="100"/>
          <w:sz w:val="24"/>
        </w:rPr>
        <w:t>日</w:t>
      </w:r>
    </w:p>
    <w:p>
      <w:pPr>
        <w:widowControl/>
        <w:autoSpaceDE/>
        <w:autoSpaceDN/>
        <w:snapToGrid/>
        <w:spacing w:before="0" w:after="0" w:line="240" w:lineRule="auto"/>
        <w:ind w:left="0" w:firstLine="0"/>
        <w:jc w:val="both"/>
        <w:rPr>
          <w:rFonts w:hint="eastAsia" w:ascii="楷体" w:hAnsi="楷体" w:eastAsia="楷体" w:cs="楷体"/>
          <w:b w:val="0"/>
          <w:color w:val="FF0000"/>
          <w:w w:val="100"/>
          <w:sz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
      <w:numFmt w:val="decimal"/>
      <w:lvlText w:val="1.%1"/>
      <w:lvlJc w:val="left"/>
      <w:pPr>
        <w:ind w:left="0" w:firstLine="0"/>
      </w:pPr>
      <w:rPr>
        <w:rFonts w:hint="default"/>
        <w:w w:val="100"/>
      </w:rPr>
    </w:lvl>
    <w:lvl w:ilvl="1" w:tentative="0">
      <w:start w:val="1"/>
      <w:numFmt w:val="decimal"/>
      <w:lvlText w:val="%2、"/>
      <w:lvlJc w:val="left"/>
      <w:pPr>
        <w:ind w:left="1260" w:hanging="36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1">
    <w:nsid w:val="5C946296"/>
    <w:multiLevelType w:val="singleLevel"/>
    <w:tmpl w:val="5C946296"/>
    <w:lvl w:ilvl="0" w:tentative="0">
      <w:start w:val="3"/>
      <w:numFmt w:val="chineseCounting"/>
      <w:suff w:val="nothing"/>
      <w:lvlText w:val="%1、"/>
      <w:lvlJc w:val="left"/>
      <w:pPr>
        <w:ind w:left="0" w:firstLine="0"/>
      </w:pPr>
      <w:rPr>
        <w:rFonts w:hint="default" w:ascii="宋体" w:hAnsi="宋体"/>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DZmMDYwZmZjMmEyODYyMmVkODAzOWM4ZGFlYjUifQ=="/>
  </w:docVars>
  <w:rsids>
    <w:rsidRoot w:val="7ACD7614"/>
    <w:rsid w:val="0DF77E44"/>
    <w:rsid w:val="10A5002C"/>
    <w:rsid w:val="16674766"/>
    <w:rsid w:val="24B44266"/>
    <w:rsid w:val="26225F9F"/>
    <w:rsid w:val="2A1060FF"/>
    <w:rsid w:val="2E12467C"/>
    <w:rsid w:val="32A34E2A"/>
    <w:rsid w:val="387A45B5"/>
    <w:rsid w:val="39744BF1"/>
    <w:rsid w:val="3B367798"/>
    <w:rsid w:val="40D172FC"/>
    <w:rsid w:val="47920C67"/>
    <w:rsid w:val="4AF86DD2"/>
    <w:rsid w:val="4C183906"/>
    <w:rsid w:val="541C3F16"/>
    <w:rsid w:val="55BC215D"/>
    <w:rsid w:val="59FC6029"/>
    <w:rsid w:val="5D8D11F8"/>
    <w:rsid w:val="6AE21243"/>
    <w:rsid w:val="6BDF4756"/>
    <w:rsid w:val="6FF92698"/>
    <w:rsid w:val="71170FF3"/>
    <w:rsid w:val="746C393E"/>
    <w:rsid w:val="764B35A7"/>
    <w:rsid w:val="7ACD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wordWrap w:val="0"/>
      <w:autoSpaceDE/>
      <w:autoSpaceDN/>
      <w:spacing w:before="0" w:after="0" w:line="240" w:lineRule="auto"/>
      <w:ind w:left="0" w:firstLine="0"/>
      <w:jc w:val="both"/>
    </w:pPr>
    <w:rPr>
      <w:rFonts w:ascii="宋体" w:hAnsi="宋体" w:eastAsia="Calibri" w:cs="Times New Roman"/>
      <w:sz w:val="21"/>
    </w:rPr>
  </w:style>
  <w:style w:type="paragraph" w:styleId="4">
    <w:name w:val="heading 1"/>
    <w:basedOn w:val="1"/>
    <w:next w:val="1"/>
    <w:qFormat/>
    <w:uiPriority w:val="0"/>
    <w:pPr>
      <w:keepNext/>
      <w:jc w:val="center"/>
      <w:outlineLvl w:val="0"/>
    </w:pPr>
    <w:rPr>
      <w:rFonts w:eastAsia="楷体_GB2312"/>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480" w:firstLineChars="200"/>
    </w:pPr>
    <w:rPr>
      <w:sz w:val="24"/>
      <w:szCs w:val="20"/>
    </w:rPr>
  </w:style>
  <w:style w:type="paragraph" w:styleId="5">
    <w:name w:val="Body Text"/>
    <w:basedOn w:val="1"/>
    <w:qFormat/>
    <w:uiPriority w:val="1"/>
    <w:rPr>
      <w:rFonts w:ascii="宋体" w:hAnsi="宋体" w:eastAsia="宋体" w:cs="宋体"/>
      <w:sz w:val="28"/>
      <w:szCs w:val="28"/>
      <w:lang w:val="zh-CN" w:eastAsia="zh-CN" w:bidi="zh-CN"/>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2903</Words>
  <Characters>3340</Characters>
  <Lines>0</Lines>
  <Paragraphs>0</Paragraphs>
  <TotalTime>1</TotalTime>
  <ScaleCrop>false</ScaleCrop>
  <LinksUpToDate>false</LinksUpToDate>
  <CharactersWithSpaces>3545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2021-03-01T00:35:00Z</dcterms:created>
  <dc:creator>ZXX</dc:creator>
  <cp:lastModifiedBy>闫祥锋</cp:lastModifiedBy>
  <dcterms:modified xsi:type="dcterms:W3CDTF">2024-12-27T02:58:09Z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812A0B08A9B84153A3CFF02BE69653D4_13</vt:lpwstr>
  </property>
</Properties>
</file>