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outlineLvl w:val="9"/>
        <w:rPr>
          <w:rFonts w:hint="eastAsia"/>
          <w:color w:val="auto"/>
          <w:sz w:val="44"/>
          <w:szCs w:val="44"/>
          <w:highlight w:val="none"/>
          <w:lang w:val="en-US" w:eastAsia="zh-CN"/>
        </w:rPr>
      </w:pPr>
      <w:bookmarkStart w:id="0" w:name="_Toc31977"/>
    </w:p>
    <w:p>
      <w:pPr>
        <w:pStyle w:val="3"/>
        <w:jc w:val="center"/>
        <w:outlineLvl w:val="9"/>
        <w:rPr>
          <w:rFonts w:hint="eastAsia"/>
          <w:color w:val="auto"/>
          <w:sz w:val="44"/>
          <w:szCs w:val="44"/>
          <w:highlight w:val="none"/>
          <w:lang w:val="en-US" w:eastAsia="zh-CN"/>
        </w:rPr>
      </w:pPr>
    </w:p>
    <w:p>
      <w:pPr>
        <w:jc w:val="center"/>
        <w:outlineLvl w:val="9"/>
        <w:rPr>
          <w:rFonts w:hint="eastAsia"/>
          <w:b/>
          <w:bCs/>
          <w:color w:val="auto"/>
          <w:sz w:val="44"/>
          <w:szCs w:val="44"/>
          <w:highlight w:val="none"/>
          <w:lang w:val="en-US" w:eastAsia="zh-CN"/>
        </w:rPr>
      </w:pPr>
      <w:r>
        <w:rPr>
          <w:rFonts w:hint="eastAsia"/>
          <w:b/>
          <w:bCs/>
          <w:color w:val="auto"/>
          <w:sz w:val="44"/>
          <w:szCs w:val="44"/>
          <w:highlight w:val="none"/>
          <w:lang w:val="en-US" w:eastAsia="zh-CN"/>
        </w:rPr>
        <w:t>宏联自控公司10KV变压器</w:t>
      </w:r>
    </w:p>
    <w:p>
      <w:pPr>
        <w:rPr>
          <w:rFonts w:hint="eastAsia"/>
          <w:color w:val="auto"/>
          <w:sz w:val="44"/>
          <w:szCs w:val="44"/>
          <w:highlight w:val="none"/>
          <w:lang w:val="en-US" w:eastAsia="zh-CN"/>
        </w:rPr>
      </w:pPr>
    </w:p>
    <w:p>
      <w:pPr>
        <w:pStyle w:val="16"/>
        <w:rPr>
          <w:rFonts w:hint="default"/>
          <w:sz w:val="44"/>
          <w:szCs w:val="44"/>
          <w:lang w:val="en-US" w:eastAsia="zh-CN"/>
        </w:rPr>
      </w:pPr>
    </w:p>
    <w:p>
      <w:pPr>
        <w:pStyle w:val="3"/>
        <w:jc w:val="center"/>
        <w:outlineLvl w:val="9"/>
        <w:rPr>
          <w:rFonts w:hint="eastAsia"/>
          <w:color w:val="auto"/>
          <w:sz w:val="44"/>
          <w:szCs w:val="44"/>
          <w:highlight w:val="none"/>
          <w:lang w:val="en-US" w:eastAsia="zh-CN"/>
        </w:rPr>
      </w:pPr>
    </w:p>
    <w:p>
      <w:pPr>
        <w:pStyle w:val="3"/>
        <w:jc w:val="center"/>
        <w:outlineLvl w:val="9"/>
        <w:rPr>
          <w:rFonts w:hint="eastAsia"/>
          <w:color w:val="auto"/>
          <w:sz w:val="44"/>
          <w:szCs w:val="44"/>
          <w:highlight w:val="none"/>
          <w:lang w:val="en-US" w:eastAsia="zh-CN"/>
        </w:rPr>
      </w:pPr>
    </w:p>
    <w:p>
      <w:pPr>
        <w:pStyle w:val="3"/>
        <w:jc w:val="center"/>
        <w:outlineLvl w:val="9"/>
        <w:rPr>
          <w:rFonts w:hint="eastAsia"/>
          <w:color w:val="auto"/>
          <w:sz w:val="44"/>
          <w:szCs w:val="44"/>
          <w:highlight w:val="none"/>
          <w:lang w:val="en-US" w:eastAsia="zh-CN"/>
        </w:rPr>
      </w:pPr>
    </w:p>
    <w:p>
      <w:pPr>
        <w:pStyle w:val="3"/>
        <w:jc w:val="center"/>
        <w:outlineLvl w:val="9"/>
        <w:rPr>
          <w:rFonts w:hint="eastAsia"/>
          <w:color w:val="auto"/>
          <w:sz w:val="44"/>
          <w:szCs w:val="44"/>
          <w:highlight w:val="none"/>
          <w:lang w:val="en-US" w:eastAsia="zh-CN"/>
        </w:rPr>
      </w:pPr>
    </w:p>
    <w:p>
      <w:pPr>
        <w:pStyle w:val="3"/>
        <w:jc w:val="center"/>
        <w:outlineLvl w:val="9"/>
        <w:rPr>
          <w:rFonts w:hint="eastAsia"/>
          <w:color w:val="auto"/>
          <w:sz w:val="44"/>
          <w:szCs w:val="44"/>
          <w:highlight w:val="none"/>
          <w:lang w:val="en-US" w:eastAsia="zh-CN"/>
        </w:rPr>
      </w:pPr>
    </w:p>
    <w:p>
      <w:pPr>
        <w:jc w:val="center"/>
        <w:outlineLvl w:val="9"/>
        <w:rPr>
          <w:rFonts w:hint="default"/>
          <w:b/>
          <w:bCs/>
          <w:color w:val="auto"/>
          <w:sz w:val="44"/>
          <w:szCs w:val="44"/>
          <w:highlight w:val="none"/>
          <w:lang w:val="en-US" w:eastAsia="zh-CN"/>
        </w:rPr>
      </w:pPr>
      <w:r>
        <w:rPr>
          <w:rFonts w:hint="eastAsia"/>
          <w:b/>
          <w:bCs/>
          <w:color w:val="auto"/>
          <w:sz w:val="44"/>
          <w:szCs w:val="44"/>
          <w:highlight w:val="none"/>
          <w:lang w:val="en-US" w:eastAsia="zh-CN"/>
        </w:rPr>
        <w:t>技术规格书</w:t>
      </w:r>
    </w:p>
    <w:p>
      <w:pPr>
        <w:outlineLvl w:val="9"/>
        <w:rPr>
          <w:rFonts w:hint="eastAsia"/>
          <w:b/>
          <w:bCs/>
          <w:color w:val="auto"/>
          <w:highlight w:val="none"/>
          <w:lang w:val="en-US" w:eastAsia="zh-CN"/>
        </w:rPr>
      </w:pPr>
    </w:p>
    <w:p>
      <w:pPr>
        <w:outlineLvl w:val="9"/>
        <w:rPr>
          <w:rFonts w:hint="eastAsia"/>
          <w:b/>
          <w:bCs/>
          <w:color w:val="auto"/>
          <w:highlight w:val="none"/>
          <w:lang w:val="en-US" w:eastAsia="zh-CN"/>
        </w:rPr>
      </w:pPr>
    </w:p>
    <w:p>
      <w:pPr>
        <w:outlineLvl w:val="9"/>
        <w:rPr>
          <w:rFonts w:hint="eastAsia"/>
          <w:b/>
          <w:bCs/>
          <w:color w:val="auto"/>
          <w:highlight w:val="none"/>
          <w:lang w:val="en-US" w:eastAsia="zh-CN"/>
        </w:rPr>
      </w:pPr>
    </w:p>
    <w:p>
      <w:pPr>
        <w:pStyle w:val="16"/>
        <w:outlineLvl w:val="9"/>
        <w:rPr>
          <w:rFonts w:hint="eastAsia"/>
          <w:b/>
          <w:bCs/>
          <w:color w:val="auto"/>
          <w:highlight w:val="none"/>
          <w:lang w:val="en-US" w:eastAsia="zh-CN"/>
        </w:rPr>
      </w:pPr>
    </w:p>
    <w:p>
      <w:pPr>
        <w:outlineLvl w:val="9"/>
        <w:rPr>
          <w:rFonts w:hint="eastAsia"/>
          <w:b/>
          <w:bCs/>
          <w:color w:val="auto"/>
          <w:highlight w:val="none"/>
          <w:lang w:val="en-US" w:eastAsia="zh-CN"/>
        </w:rPr>
      </w:pPr>
    </w:p>
    <w:p>
      <w:pPr>
        <w:pStyle w:val="16"/>
        <w:outlineLvl w:val="9"/>
        <w:rPr>
          <w:rFonts w:hint="eastAsia"/>
          <w:b/>
          <w:bCs/>
          <w:color w:val="auto"/>
          <w:highlight w:val="none"/>
          <w:lang w:val="en-US" w:eastAsia="zh-CN"/>
        </w:rPr>
      </w:pPr>
    </w:p>
    <w:p>
      <w:pPr>
        <w:outlineLvl w:val="9"/>
        <w:rPr>
          <w:rFonts w:hint="eastAsia"/>
          <w:b/>
          <w:bCs/>
          <w:color w:val="auto"/>
          <w:highlight w:val="none"/>
          <w:lang w:val="en-US" w:eastAsia="zh-CN"/>
        </w:rPr>
      </w:pPr>
    </w:p>
    <w:p>
      <w:pPr>
        <w:pStyle w:val="16"/>
        <w:outlineLvl w:val="9"/>
        <w:rPr>
          <w:rFonts w:hint="eastAsia"/>
          <w:b/>
          <w:bCs/>
          <w:color w:val="auto"/>
          <w:highlight w:val="none"/>
          <w:lang w:val="en-US" w:eastAsia="zh-CN"/>
        </w:rPr>
      </w:pPr>
    </w:p>
    <w:p>
      <w:pPr>
        <w:outlineLvl w:val="9"/>
        <w:rPr>
          <w:rFonts w:hint="eastAsia"/>
          <w:b/>
          <w:bCs/>
          <w:color w:val="auto"/>
          <w:highlight w:val="none"/>
          <w:lang w:val="en-US" w:eastAsia="zh-CN"/>
        </w:rPr>
      </w:pPr>
    </w:p>
    <w:p>
      <w:pPr>
        <w:pStyle w:val="16"/>
        <w:outlineLvl w:val="9"/>
        <w:rPr>
          <w:rFonts w:hint="eastAsia"/>
          <w:b/>
          <w:bCs/>
          <w:color w:val="auto"/>
          <w:highlight w:val="none"/>
          <w:lang w:val="en-US" w:eastAsia="zh-CN"/>
        </w:rPr>
      </w:pPr>
    </w:p>
    <w:p>
      <w:pPr>
        <w:outlineLvl w:val="9"/>
        <w:rPr>
          <w:rFonts w:hint="eastAsia"/>
          <w:b/>
          <w:bCs/>
          <w:color w:val="auto"/>
          <w:highlight w:val="none"/>
          <w:lang w:val="en-US" w:eastAsia="zh-CN"/>
        </w:rPr>
      </w:pPr>
    </w:p>
    <w:p>
      <w:pPr>
        <w:pStyle w:val="16"/>
        <w:outlineLvl w:val="9"/>
        <w:rPr>
          <w:rFonts w:hint="eastAsia"/>
          <w:b/>
          <w:bCs/>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1506" w:firstLineChars="500"/>
        <w:textAlignment w:val="auto"/>
        <w:outlineLvl w:val="9"/>
        <w:rPr>
          <w:rFonts w:hint="eastAsia"/>
          <w:b/>
          <w:bCs/>
          <w:color w:val="auto"/>
          <w:sz w:val="30"/>
          <w:szCs w:val="30"/>
          <w:highlight w:val="none"/>
          <w:lang w:val="en-US" w:eastAsia="zh-CN"/>
        </w:rPr>
      </w:pPr>
      <w:r>
        <w:rPr>
          <w:rFonts w:hint="eastAsia"/>
          <w:b/>
          <w:bCs/>
          <w:color w:val="auto"/>
          <w:sz w:val="30"/>
          <w:szCs w:val="30"/>
          <w:highlight w:val="none"/>
          <w:lang w:val="en-US" w:eastAsia="zh-CN"/>
        </w:rPr>
        <w:t>甲方：酒钢（集团）宏联自控有限责任公司</w:t>
      </w:r>
    </w:p>
    <w:p>
      <w:pPr>
        <w:pStyle w:val="13"/>
        <w:keepNext w:val="0"/>
        <w:keepLines w:val="0"/>
        <w:pageBreakBefore w:val="0"/>
        <w:widowControl w:val="0"/>
        <w:kinsoku/>
        <w:wordWrap/>
        <w:overflowPunct/>
        <w:topLinePunct w:val="0"/>
        <w:autoSpaceDE/>
        <w:autoSpaceDN/>
        <w:bidi w:val="0"/>
        <w:adjustRightInd/>
        <w:snapToGrid/>
        <w:spacing w:line="480" w:lineRule="auto"/>
        <w:ind w:left="0" w:leftChars="0" w:firstLine="1506" w:firstLineChars="500"/>
        <w:textAlignment w:val="auto"/>
        <w:outlineLvl w:val="9"/>
        <w:rPr>
          <w:rFonts w:hint="eastAsia"/>
          <w:b/>
          <w:bCs/>
          <w:color w:val="auto"/>
          <w:sz w:val="30"/>
          <w:szCs w:val="30"/>
          <w:highlight w:val="none"/>
          <w:lang w:val="en-US" w:eastAsia="zh-CN"/>
        </w:rPr>
      </w:pPr>
      <w:r>
        <w:rPr>
          <w:rFonts w:hint="eastAsia"/>
          <w:b/>
          <w:bCs/>
          <w:color w:val="auto"/>
          <w:sz w:val="30"/>
          <w:szCs w:val="30"/>
          <w:highlight w:val="none"/>
          <w:lang w:val="en-US" w:eastAsia="zh-CN"/>
        </w:rPr>
        <w:t>乙方：</w:t>
      </w:r>
    </w:p>
    <w:p>
      <w:pPr>
        <w:outlineLvl w:val="9"/>
        <w:rPr>
          <w:rFonts w:hint="default"/>
          <w:b/>
          <w:bCs/>
          <w:lang w:val="en-US" w:eastAsia="zh-CN"/>
        </w:rPr>
      </w:pPr>
    </w:p>
    <w:p>
      <w:pPr>
        <w:pStyle w:val="16"/>
        <w:keepNext w:val="0"/>
        <w:keepLines w:val="0"/>
        <w:pageBreakBefore w:val="0"/>
        <w:widowControl w:val="0"/>
        <w:kinsoku/>
        <w:wordWrap/>
        <w:overflowPunct/>
        <w:topLinePunct w:val="0"/>
        <w:bidi w:val="0"/>
        <w:snapToGrid/>
        <w:spacing w:line="480" w:lineRule="auto"/>
        <w:textAlignment w:val="auto"/>
        <w:rPr>
          <w:rFonts w:hint="eastAsia"/>
          <w:color w:val="auto"/>
          <w:sz w:val="28"/>
          <w:szCs w:val="28"/>
          <w:highlight w:val="none"/>
          <w:lang w:val="en-US" w:eastAsia="zh-CN"/>
        </w:rPr>
      </w:pPr>
    </w:p>
    <w:p>
      <w:pPr>
        <w:rPr>
          <w:rFonts w:hint="eastAsia"/>
          <w:color w:val="auto"/>
          <w:sz w:val="28"/>
          <w:szCs w:val="28"/>
          <w:highlight w:val="none"/>
          <w:lang w:val="en-US" w:eastAsia="zh-CN"/>
        </w:rPr>
      </w:pPr>
    </w:p>
    <w:p>
      <w:pPr>
        <w:rPr>
          <w:rFonts w:hint="eastAsia"/>
          <w:color w:val="auto"/>
          <w:sz w:val="28"/>
          <w:szCs w:val="28"/>
          <w:highlight w:val="none"/>
          <w:lang w:val="en-US" w:eastAsia="zh-CN"/>
        </w:rPr>
        <w:sectPr>
          <w:pgSz w:w="11906" w:h="16838"/>
          <w:pgMar w:top="1644" w:right="1531" w:bottom="1644" w:left="1531" w:header="851" w:footer="992" w:gutter="0"/>
          <w:cols w:space="0" w:num="1"/>
          <w:rtlGutter w:val="0"/>
          <w:docGrid w:type="lines" w:linePitch="312" w:charSpace="0"/>
        </w:sectPr>
      </w:pPr>
    </w:p>
    <w:sdt>
      <w:sdtPr>
        <w:rPr>
          <w:rFonts w:ascii="宋体" w:hAnsi="宋体" w:eastAsia="宋体" w:cs="Times New Roman"/>
          <w:kern w:val="2"/>
          <w:sz w:val="21"/>
          <w:lang w:val="en-US" w:eastAsia="zh-CN" w:bidi="ar-SA"/>
        </w:rPr>
        <w:id w:val="147457035"/>
        <w15:color w:val="DBDBDB"/>
        <w:docPartObj>
          <w:docPartGallery w:val="Table of Contents"/>
          <w:docPartUnique/>
        </w:docPartObj>
      </w:sdtPr>
      <w:sdtEndPr>
        <w:rPr>
          <w:rFonts w:hint="eastAsia" w:ascii="仿宋_GB2312" w:hAnsi="仿宋_GB2312" w:eastAsia="仿宋_GB2312" w:cs="仿宋_GB2312"/>
          <w:bCs/>
          <w:kern w:val="2"/>
          <w:sz w:val="21"/>
          <w:szCs w:val="28"/>
          <w:lang w:val="en-US" w:eastAsia="zh-CN" w:bidi="ar-SA"/>
        </w:rPr>
      </w:sdtEndPr>
      <w:sdtContent>
        <w:sdt>
          <w:sdtPr>
            <w:rPr>
              <w:rFonts w:ascii="宋体" w:hAnsi="宋体" w:eastAsia="宋体" w:cs="Times New Roman"/>
              <w:kern w:val="2"/>
              <w:sz w:val="21"/>
              <w:lang w:val="en-US" w:eastAsia="zh-CN" w:bidi="ar-SA"/>
            </w:rPr>
            <w:id w:val="147457035"/>
            <w15:color w:val="DBDBDB"/>
            <w:docPartObj>
              <w:docPartGallery w:val="Table of Contents"/>
              <w:docPartUnique/>
            </w:docPartObj>
          </w:sdtPr>
          <w:sdtEndPr>
            <w:rPr>
              <w:rFonts w:hint="eastAsia" w:ascii="仿宋_GB2312" w:hAnsi="仿宋_GB2312" w:eastAsia="仿宋_GB2312" w:cs="仿宋_GB2312"/>
              <w:bCs/>
              <w:kern w:val="2"/>
              <w:sz w:val="21"/>
              <w:szCs w:val="28"/>
              <w:lang w:val="en-US" w:eastAsia="zh-CN" w:bidi="ar-SA"/>
            </w:rPr>
          </w:sdtEndPr>
          <w:sdtContent>
            <w:p>
              <w:pPr>
                <w:keepNext w:val="0"/>
                <w:keepLines w:val="0"/>
                <w:pageBreakBefore w:val="0"/>
                <w:widowControl w:val="0"/>
                <w:kinsoku/>
                <w:wordWrap/>
                <w:overflowPunct/>
                <w:topLinePunct w:val="0"/>
                <w:autoSpaceDE/>
                <w:autoSpaceDN/>
                <w:bidi w:val="0"/>
                <w:spacing w:before="0" w:after="0" w:line="360" w:lineRule="exact"/>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Theme="minorEastAsia" w:hAnsiTheme="minorEastAsia" w:eastAsiaTheme="minorEastAsia" w:cstheme="minorEastAsia"/>
                  <w:sz w:val="28"/>
                  <w:szCs w:val="28"/>
                </w:rPr>
                <w:t>目录</w:t>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fldChar w:fldCharType="begin"/>
              </w:r>
              <w:r>
                <w:rPr>
                  <w:rFonts w:hint="eastAsia" w:asciiTheme="minorEastAsia" w:hAnsiTheme="minorEastAsia" w:eastAsiaTheme="minorEastAsia" w:cstheme="minorEastAsia"/>
                  <w:b/>
                  <w:bCs/>
                  <w:sz w:val="28"/>
                  <w:szCs w:val="28"/>
                  <w:lang w:val="en-US" w:eastAsia="zh-CN"/>
                </w:rPr>
                <w:instrText xml:space="preserve">TOC \o "1-3" \h \u </w:instrText>
              </w:r>
              <w:r>
                <w:rPr>
                  <w:rFonts w:hint="eastAsia" w:asciiTheme="minorEastAsia" w:hAnsiTheme="minorEastAsia" w:eastAsiaTheme="minorEastAsia" w:cstheme="minorEastAsia"/>
                  <w:b/>
                  <w:bCs/>
                  <w:sz w:val="28"/>
                  <w:szCs w:val="28"/>
                  <w:lang w:val="en-US" w:eastAsia="zh-CN"/>
                </w:rPr>
                <w:fldChar w:fldCharType="separate"/>
              </w: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_Toc24979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bCs/>
                  <w:sz w:val="28"/>
                  <w:szCs w:val="28"/>
                  <w:lang w:val="en-US" w:eastAsia="zh-CN"/>
                </w:rPr>
                <w:t>一、总则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_Toc24979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bCs/>
                  <w:sz w:val="28"/>
                  <w:szCs w:val="28"/>
                  <w:lang w:val="en-US" w:eastAsia="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_Toc18701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bCs/>
                  <w:sz w:val="28"/>
                  <w:szCs w:val="28"/>
                  <w:lang w:val="en-US" w:eastAsia="zh-CN"/>
                </w:rPr>
                <w:t>二、使用环境及引用标准</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bCs/>
                  <w:sz w:val="28"/>
                  <w:szCs w:val="28"/>
                  <w:lang w:val="en-US" w:eastAsia="zh-CN"/>
                </w:rPr>
                <w:fldChar w:fldCharType="end"/>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_Toc27364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2.1使用环境条件要求</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bCs/>
                  <w:sz w:val="28"/>
                  <w:szCs w:val="28"/>
                  <w:highlight w:val="none"/>
                  <w:lang w:val="en-US" w:eastAsia="zh-CN"/>
                </w:rPr>
                <w:fldChar w:fldCharType="end"/>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_Toc25981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2.2引用标准</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4</w:t>
              </w:r>
              <w:r>
                <w:rPr>
                  <w:rFonts w:hint="eastAsia" w:asciiTheme="minorEastAsia" w:hAnsiTheme="minorEastAsia" w:eastAsiaTheme="minorEastAsia" w:cstheme="minorEastAsia"/>
                  <w:bCs/>
                  <w:sz w:val="28"/>
                  <w:szCs w:val="28"/>
                  <w:highlight w:val="none"/>
                  <w:lang w:val="en-US" w:eastAsia="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_Toc23172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三、供货范围</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4</w:t>
              </w:r>
              <w:r>
                <w:rPr>
                  <w:rFonts w:hint="eastAsia" w:asciiTheme="minorEastAsia" w:hAnsiTheme="minorEastAsia" w:eastAsiaTheme="minorEastAsia" w:cstheme="minorEastAsia"/>
                  <w:bCs/>
                  <w:sz w:val="28"/>
                  <w:szCs w:val="28"/>
                  <w:highlight w:val="none"/>
                  <w:lang w:val="en-US" w:eastAsia="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_Toc32108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四、技术要求及参数</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bCs/>
                  <w:sz w:val="28"/>
                  <w:szCs w:val="28"/>
                  <w:highlight w:val="none"/>
                  <w:lang w:val="en-US" w:eastAsia="zh-CN"/>
                </w:rPr>
                <w:fldChar w:fldCharType="end"/>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_Toc15728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kern w:val="0"/>
                  <w:sz w:val="28"/>
                  <w:szCs w:val="28"/>
                  <w:highlight w:val="none"/>
                  <w:lang w:val="en-US" w:eastAsia="zh-CN"/>
                </w:rPr>
                <w:t>4.1 干式变压器</w:t>
              </w:r>
              <w:r>
                <w:rPr>
                  <w:rFonts w:hint="eastAsia" w:asciiTheme="minorEastAsia" w:hAnsiTheme="minorEastAsia" w:eastAsiaTheme="minorEastAsia" w:cstheme="minorEastAsia"/>
                  <w:sz w:val="28"/>
                  <w:szCs w:val="28"/>
                  <w:highlight w:val="none"/>
                  <w:lang w:val="en-US" w:eastAsia="zh-CN"/>
                </w:rPr>
                <w:t>技术参数和性能要求</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bCs/>
                  <w:sz w:val="28"/>
                  <w:szCs w:val="28"/>
                  <w:highlight w:val="none"/>
                  <w:lang w:val="en-US"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_Toc14112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kern w:val="0"/>
                  <w:sz w:val="28"/>
                  <w:szCs w:val="28"/>
                  <w:highlight w:val="none"/>
                  <w:lang w:val="en-US" w:eastAsia="zh-CN"/>
                </w:rPr>
                <w:t>4.</w:t>
              </w:r>
              <w:r>
                <w:rPr>
                  <w:rFonts w:hint="eastAsia" w:asciiTheme="minorEastAsia" w:hAnsiTheme="minorEastAsia" w:eastAsiaTheme="minorEastAsia" w:cstheme="minorEastAsia"/>
                  <w:bCs/>
                  <w:kern w:val="0"/>
                  <w:sz w:val="28"/>
                  <w:szCs w:val="28"/>
                  <w:highlight w:val="none"/>
                </w:rPr>
                <w:t>1.</w:t>
              </w:r>
              <w:r>
                <w:rPr>
                  <w:rFonts w:hint="eastAsia" w:asciiTheme="minorEastAsia" w:hAnsiTheme="minorEastAsia" w:eastAsiaTheme="minorEastAsia" w:cstheme="minorEastAsia"/>
                  <w:bCs/>
                  <w:kern w:val="0"/>
                  <w:sz w:val="28"/>
                  <w:szCs w:val="28"/>
                  <w:highlight w:val="none"/>
                  <w:lang w:val="en-US" w:eastAsia="zh-CN"/>
                </w:rPr>
                <w:t>1干式变压器结构形式</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bCs/>
                  <w:sz w:val="28"/>
                  <w:szCs w:val="28"/>
                  <w:highlight w:val="none"/>
                  <w:lang w:val="en-US"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_Toc16654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4.1.2性能要求</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7</w:t>
              </w:r>
              <w:r>
                <w:rPr>
                  <w:rFonts w:hint="eastAsia" w:asciiTheme="minorEastAsia" w:hAnsiTheme="minorEastAsia" w:eastAsiaTheme="minorEastAsia" w:cstheme="minorEastAsia"/>
                  <w:bCs/>
                  <w:sz w:val="28"/>
                  <w:szCs w:val="28"/>
                  <w:highlight w:val="none"/>
                  <w:lang w:val="en-US" w:eastAsia="zh-CN"/>
                </w:rPr>
                <w:fldChar w:fldCharType="end"/>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_Toc4537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w:t>
              </w:r>
              <w:r>
                <w:rPr>
                  <w:rFonts w:hint="eastAsia" w:asciiTheme="minorEastAsia" w:hAnsiTheme="minorEastAsia" w:eastAsiaTheme="minorEastAsia" w:cstheme="minorEastAsia"/>
                  <w:bCs/>
                  <w:sz w:val="28"/>
                  <w:szCs w:val="28"/>
                  <w:highlight w:val="none"/>
                </w:rPr>
                <w:t>.1.</w:t>
              </w:r>
              <w:r>
                <w:rPr>
                  <w:rFonts w:hint="eastAsia" w:asciiTheme="minorEastAsia" w:hAnsiTheme="minorEastAsia" w:eastAsiaTheme="minorEastAsia" w:cstheme="minorEastAsia"/>
                  <w:bCs/>
                  <w:sz w:val="28"/>
                  <w:szCs w:val="28"/>
                  <w:highlight w:val="none"/>
                  <w:lang w:val="en-US" w:eastAsia="zh-CN"/>
                </w:rPr>
                <w:t>3主要原材料</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2</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_Toc4765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sz w:val="28"/>
                  <w:szCs w:val="28"/>
                  <w:highlight w:val="none"/>
                  <w:lang w:val="en-US" w:eastAsia="zh-CN"/>
                </w:rPr>
                <w:t>4.2 油浸式变压器技术参数和性能要求</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2</w:t>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_Toc32061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4.2.1整流变压器技术参数</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2</w:t>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_Toc9747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4.2.2供货设备主材料</w:t>
              </w:r>
              <w:r>
                <w:rPr>
                  <w:rFonts w:hint="eastAsia" w:asciiTheme="minorEastAsia" w:hAnsiTheme="minorEastAsia" w:eastAsiaTheme="minorEastAsia" w:cstheme="minorEastAsia"/>
                  <w:b w:val="0"/>
                  <w:bCs/>
                  <w:sz w:val="28"/>
                  <w:szCs w:val="28"/>
                  <w:highlight w:val="none"/>
                  <w:lang w:val="en-US" w:eastAsia="zh-CN"/>
                </w:rPr>
                <w:t>及</w:t>
              </w:r>
              <w:r>
                <w:rPr>
                  <w:rFonts w:hint="eastAsia" w:asciiTheme="minorEastAsia" w:hAnsiTheme="minorEastAsia" w:eastAsiaTheme="minorEastAsia" w:cstheme="minorEastAsia"/>
                  <w:bCs/>
                  <w:sz w:val="28"/>
                  <w:szCs w:val="28"/>
                  <w:highlight w:val="none"/>
                  <w:lang w:val="en-US" w:eastAsia="zh-CN"/>
                </w:rPr>
                <w:t>外购清单</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3</w:t>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_Toc25501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4.2.3变压器及附件结构要求</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3</w:t>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_Toc27725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4.2.4防腐</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6</w:t>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_Toc4613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4.2.5铭牌及标志</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8</w:t>
              </w:r>
            </w:p>
            <w:p>
              <w:pPr>
                <w:pStyle w:val="8"/>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_Toc5747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4.2.6 成套设备的保护性接地</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rPr>
                <w:fldChar w:fldCharType="begin"/>
              </w:r>
              <w:r>
                <w:rPr>
                  <w:rFonts w:hint="eastAsia" w:asciiTheme="minorEastAsia" w:hAnsiTheme="minorEastAsia" w:eastAsiaTheme="minorEastAsia" w:cstheme="minorEastAsia"/>
                  <w:sz w:val="28"/>
                  <w:szCs w:val="28"/>
                  <w:highlight w:val="none"/>
                </w:rPr>
                <w:instrText xml:space="preserve"> PAGEREF _Toc5747 \h </w:instrText>
              </w:r>
              <w:r>
                <w:rPr>
                  <w:rFonts w:hint="eastAsia" w:asciiTheme="minorEastAsia" w:hAnsiTheme="minorEastAsia" w:eastAsiaTheme="minorEastAsia" w:cstheme="minorEastAsia"/>
                  <w:sz w:val="28"/>
                  <w:szCs w:val="28"/>
                  <w:highlight w:val="none"/>
                </w:rPr>
                <w:fldChar w:fldCharType="separate"/>
              </w: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8</w:t>
              </w:r>
              <w:r>
                <w:rPr>
                  <w:rFonts w:hint="eastAsia" w:asciiTheme="minorEastAsia" w:hAnsiTheme="minorEastAsia" w:eastAsiaTheme="minorEastAsia" w:cstheme="minorEastAsia"/>
                  <w:sz w:val="28"/>
                  <w:szCs w:val="28"/>
                  <w:highlight w:val="none"/>
                </w:rPr>
                <w:fldChar w:fldCharType="end"/>
              </w:r>
              <w:r>
                <w:rPr>
                  <w:rFonts w:hint="eastAsia" w:asciiTheme="minorEastAsia" w:hAnsiTheme="minorEastAsia" w:eastAsiaTheme="minorEastAsia" w:cstheme="minorEastAsia"/>
                  <w:bCs/>
                  <w:sz w:val="28"/>
                  <w:szCs w:val="28"/>
                  <w:highlight w:val="none"/>
                  <w:lang w:val="en-US" w:eastAsia="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_Toc19283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五、质量保证</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rPr>
                <w:fldChar w:fldCharType="begin"/>
              </w:r>
              <w:r>
                <w:rPr>
                  <w:rFonts w:hint="eastAsia" w:asciiTheme="minorEastAsia" w:hAnsiTheme="minorEastAsia" w:eastAsiaTheme="minorEastAsia" w:cstheme="minorEastAsia"/>
                  <w:sz w:val="28"/>
                  <w:szCs w:val="28"/>
                  <w:highlight w:val="none"/>
                </w:rPr>
                <w:instrText xml:space="preserve"> PAGEREF _Toc19283 \h </w:instrText>
              </w:r>
              <w:r>
                <w:rPr>
                  <w:rFonts w:hint="eastAsia" w:asciiTheme="minorEastAsia" w:hAnsiTheme="minorEastAsia" w:eastAsiaTheme="minorEastAsia" w:cstheme="minorEastAsia"/>
                  <w:sz w:val="28"/>
                  <w:szCs w:val="28"/>
                  <w:highlight w:val="none"/>
                </w:rPr>
                <w:fldChar w:fldCharType="separate"/>
              </w: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8</w:t>
              </w:r>
              <w:r>
                <w:rPr>
                  <w:rFonts w:hint="eastAsia" w:asciiTheme="minorEastAsia" w:hAnsiTheme="minorEastAsia" w:eastAsiaTheme="minorEastAsia" w:cstheme="minorEastAsia"/>
                  <w:sz w:val="28"/>
                  <w:szCs w:val="28"/>
                  <w:highlight w:val="none"/>
                </w:rPr>
                <w:fldChar w:fldCharType="end"/>
              </w:r>
              <w:r>
                <w:rPr>
                  <w:rFonts w:hint="eastAsia" w:asciiTheme="minorEastAsia" w:hAnsiTheme="minorEastAsia" w:eastAsiaTheme="minorEastAsia" w:cstheme="minorEastAsia"/>
                  <w:bCs/>
                  <w:sz w:val="28"/>
                  <w:szCs w:val="28"/>
                  <w:highlight w:val="none"/>
                  <w:lang w:val="en-US" w:eastAsia="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_Toc8015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六、售后服务</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rPr>
                <w:fldChar w:fldCharType="begin"/>
              </w:r>
              <w:r>
                <w:rPr>
                  <w:rFonts w:hint="eastAsia" w:asciiTheme="minorEastAsia" w:hAnsiTheme="minorEastAsia" w:eastAsiaTheme="minorEastAsia" w:cstheme="minorEastAsia"/>
                  <w:sz w:val="28"/>
                  <w:szCs w:val="28"/>
                  <w:highlight w:val="none"/>
                </w:rPr>
                <w:instrText xml:space="preserve"> PAGEREF _Toc8015 \h </w:instrText>
              </w:r>
              <w:r>
                <w:rPr>
                  <w:rFonts w:hint="eastAsia" w:asciiTheme="minorEastAsia" w:hAnsiTheme="minorEastAsia" w:eastAsiaTheme="minorEastAsia" w:cstheme="minorEastAsia"/>
                  <w:sz w:val="28"/>
                  <w:szCs w:val="28"/>
                  <w:highlight w:val="none"/>
                </w:rPr>
                <w:fldChar w:fldCharType="separate"/>
              </w: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8</w:t>
              </w:r>
              <w:r>
                <w:rPr>
                  <w:rFonts w:hint="eastAsia" w:asciiTheme="minorEastAsia" w:hAnsiTheme="minorEastAsia" w:eastAsiaTheme="minorEastAsia" w:cstheme="minorEastAsia"/>
                  <w:sz w:val="28"/>
                  <w:szCs w:val="28"/>
                  <w:highlight w:val="none"/>
                </w:rPr>
                <w:fldChar w:fldCharType="end"/>
              </w:r>
              <w:r>
                <w:rPr>
                  <w:rFonts w:hint="eastAsia" w:asciiTheme="minorEastAsia" w:hAnsiTheme="minorEastAsia" w:eastAsiaTheme="minorEastAsia" w:cstheme="minorEastAsia"/>
                  <w:bCs/>
                  <w:sz w:val="28"/>
                  <w:szCs w:val="28"/>
                  <w:highlight w:val="none"/>
                  <w:lang w:val="en-US" w:eastAsia="zh-CN"/>
                </w:rPr>
                <w:fldChar w:fldCharType="end"/>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_Toc22461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kern w:val="0"/>
                  <w:sz w:val="28"/>
                  <w:szCs w:val="28"/>
                  <w:highlight w:val="none"/>
                  <w:lang w:val="en-US" w:eastAsia="zh-CN"/>
                </w:rPr>
                <w:t>6.1</w:t>
              </w:r>
              <w:r>
                <w:rPr>
                  <w:rFonts w:hint="eastAsia" w:asciiTheme="minorEastAsia" w:hAnsiTheme="minorEastAsia" w:eastAsiaTheme="minorEastAsia" w:cstheme="minorEastAsia"/>
                  <w:kern w:val="0"/>
                  <w:sz w:val="28"/>
                  <w:szCs w:val="28"/>
                  <w:highlight w:val="none"/>
                </w:rPr>
                <w:t>乙方的基本职责</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rPr>
                <w:fldChar w:fldCharType="begin"/>
              </w:r>
              <w:r>
                <w:rPr>
                  <w:rFonts w:hint="eastAsia" w:asciiTheme="minorEastAsia" w:hAnsiTheme="minorEastAsia" w:eastAsiaTheme="minorEastAsia" w:cstheme="minorEastAsia"/>
                  <w:sz w:val="28"/>
                  <w:szCs w:val="28"/>
                  <w:highlight w:val="none"/>
                </w:rPr>
                <w:instrText xml:space="preserve"> PAGEREF _Toc22461 \h </w:instrText>
              </w:r>
              <w:r>
                <w:rPr>
                  <w:rFonts w:hint="eastAsia" w:asciiTheme="minorEastAsia" w:hAnsiTheme="minorEastAsia" w:eastAsiaTheme="minorEastAsia" w:cstheme="minorEastAsia"/>
                  <w:sz w:val="28"/>
                  <w:szCs w:val="28"/>
                  <w:highlight w:val="none"/>
                </w:rPr>
                <w:fldChar w:fldCharType="separate"/>
              </w: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8</w:t>
              </w:r>
              <w:r>
                <w:rPr>
                  <w:rFonts w:hint="eastAsia" w:asciiTheme="minorEastAsia" w:hAnsiTheme="minorEastAsia" w:eastAsiaTheme="minorEastAsia" w:cstheme="minorEastAsia"/>
                  <w:sz w:val="28"/>
                  <w:szCs w:val="28"/>
                  <w:highlight w:val="none"/>
                </w:rPr>
                <w:fldChar w:fldCharType="end"/>
              </w:r>
              <w:r>
                <w:rPr>
                  <w:rFonts w:hint="eastAsia" w:asciiTheme="minorEastAsia" w:hAnsiTheme="minorEastAsia" w:eastAsiaTheme="minorEastAsia" w:cstheme="minorEastAsia"/>
                  <w:bCs/>
                  <w:sz w:val="28"/>
                  <w:szCs w:val="28"/>
                  <w:highlight w:val="none"/>
                  <w:lang w:val="en-US" w:eastAsia="zh-CN"/>
                </w:rPr>
                <w:fldChar w:fldCharType="end"/>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_Toc4477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kern w:val="0"/>
                  <w:sz w:val="28"/>
                  <w:szCs w:val="28"/>
                  <w:highlight w:val="none"/>
                  <w:lang w:val="en-US" w:eastAsia="zh-CN"/>
                </w:rPr>
                <w:t>6</w:t>
              </w:r>
              <w:r>
                <w:rPr>
                  <w:rFonts w:hint="eastAsia" w:asciiTheme="minorEastAsia" w:hAnsiTheme="minorEastAsia" w:eastAsiaTheme="minorEastAsia" w:cstheme="minorEastAsia"/>
                  <w:kern w:val="0"/>
                  <w:sz w:val="28"/>
                  <w:szCs w:val="28"/>
                  <w:highlight w:val="none"/>
                </w:rPr>
                <w:t>.2 乙方的责任和义务</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rPr>
                <w:fldChar w:fldCharType="begin"/>
              </w:r>
              <w:r>
                <w:rPr>
                  <w:rFonts w:hint="eastAsia" w:asciiTheme="minorEastAsia" w:hAnsiTheme="minorEastAsia" w:eastAsiaTheme="minorEastAsia" w:cstheme="minorEastAsia"/>
                  <w:sz w:val="28"/>
                  <w:szCs w:val="28"/>
                  <w:highlight w:val="none"/>
                </w:rPr>
                <w:instrText xml:space="preserve"> PAGEREF _Toc4477 \h </w:instrText>
              </w:r>
              <w:r>
                <w:rPr>
                  <w:rFonts w:hint="eastAsia" w:asciiTheme="minorEastAsia" w:hAnsiTheme="minorEastAsia" w:eastAsiaTheme="minorEastAsia" w:cstheme="minorEastAsia"/>
                  <w:sz w:val="28"/>
                  <w:szCs w:val="28"/>
                  <w:highlight w:val="none"/>
                </w:rPr>
                <w:fldChar w:fldCharType="separate"/>
              </w: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rPr>
                <w:fldChar w:fldCharType="end"/>
              </w:r>
              <w:r>
                <w:rPr>
                  <w:rFonts w:hint="eastAsia" w:asciiTheme="minorEastAsia" w:hAnsiTheme="minorEastAsia" w:eastAsiaTheme="minorEastAsia" w:cstheme="minorEastAsia"/>
                  <w:bCs/>
                  <w:sz w:val="28"/>
                  <w:szCs w:val="28"/>
                  <w:highlight w:val="none"/>
                  <w:lang w:val="en-US" w:eastAsia="zh-CN"/>
                </w:rPr>
                <w:fldChar w:fldCharType="end"/>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_Toc31377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kern w:val="0"/>
                  <w:sz w:val="28"/>
                  <w:szCs w:val="28"/>
                  <w:highlight w:val="none"/>
                  <w:lang w:eastAsia="zh-CN"/>
                </w:rPr>
                <w:t>6.</w:t>
              </w:r>
              <w:r>
                <w:rPr>
                  <w:rFonts w:hint="eastAsia" w:asciiTheme="minorEastAsia" w:hAnsiTheme="minorEastAsia" w:eastAsiaTheme="minorEastAsia" w:cstheme="minorEastAsia"/>
                  <w:kern w:val="0"/>
                  <w:sz w:val="28"/>
                  <w:szCs w:val="28"/>
                  <w:highlight w:val="none"/>
                </w:rPr>
                <w:t>3乙方应提供的服务范围</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rPr>
                <w:fldChar w:fldCharType="begin"/>
              </w:r>
              <w:r>
                <w:rPr>
                  <w:rFonts w:hint="eastAsia" w:asciiTheme="minorEastAsia" w:hAnsiTheme="minorEastAsia" w:eastAsiaTheme="minorEastAsia" w:cstheme="minorEastAsia"/>
                  <w:sz w:val="28"/>
                  <w:szCs w:val="28"/>
                  <w:highlight w:val="none"/>
                </w:rPr>
                <w:instrText xml:space="preserve"> PAGEREF _Toc31377 \h </w:instrText>
              </w:r>
              <w:r>
                <w:rPr>
                  <w:rFonts w:hint="eastAsia" w:asciiTheme="minorEastAsia" w:hAnsiTheme="minorEastAsia" w:eastAsiaTheme="minorEastAsia" w:cstheme="minorEastAsia"/>
                  <w:sz w:val="28"/>
                  <w:szCs w:val="28"/>
                  <w:highlight w:val="none"/>
                </w:rPr>
                <w:fldChar w:fldCharType="separate"/>
              </w:r>
              <w:r>
                <w:rPr>
                  <w:rFonts w:hint="eastAsia" w:asciiTheme="minorEastAsia" w:hAnsiTheme="minorEastAsia" w:eastAsiaTheme="minorEastAsia" w:cstheme="minorEastAsia"/>
                  <w:sz w:val="28"/>
                  <w:szCs w:val="28"/>
                  <w:highlight w:val="none"/>
                </w:rPr>
                <w:t>1</w:t>
              </w:r>
              <w:r>
                <w:rPr>
                  <w:rFonts w:hint="eastAsia" w:asciiTheme="minorEastAsia" w:hAnsiTheme="minorEastAsia" w:eastAsiaTheme="minorEastAsia" w:cstheme="minorEastAsia"/>
                  <w:sz w:val="28"/>
                  <w:szCs w:val="28"/>
                  <w:highlight w:val="none"/>
                  <w:lang w:val="en-US" w:eastAsia="zh-CN"/>
                </w:rPr>
                <w:t>9</w:t>
              </w:r>
              <w:r>
                <w:rPr>
                  <w:rFonts w:hint="eastAsia" w:asciiTheme="minorEastAsia" w:hAnsiTheme="minorEastAsia" w:eastAsiaTheme="minorEastAsia" w:cstheme="minorEastAsia"/>
                  <w:sz w:val="28"/>
                  <w:szCs w:val="28"/>
                  <w:highlight w:val="none"/>
                </w:rPr>
                <w:fldChar w:fldCharType="end"/>
              </w:r>
              <w:r>
                <w:rPr>
                  <w:rFonts w:hint="eastAsia" w:asciiTheme="minorEastAsia" w:hAnsiTheme="minorEastAsia" w:eastAsiaTheme="minorEastAsia" w:cstheme="minorEastAsia"/>
                  <w:bCs/>
                  <w:sz w:val="28"/>
                  <w:szCs w:val="28"/>
                  <w:highlight w:val="none"/>
                  <w:lang w:val="en-US" w:eastAsia="zh-CN"/>
                </w:rPr>
                <w:fldChar w:fldCharType="end"/>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_Toc32264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七、交货时间及地点</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0</w:t>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_Toc29309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bCs/>
                  <w:sz w:val="28"/>
                  <w:szCs w:val="28"/>
                  <w:highlight w:val="none"/>
                  <w:lang w:val="en-US" w:eastAsia="zh-CN"/>
                </w:rPr>
                <w:t>八、技术资料</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highlight w:val="none"/>
                  <w:lang w:val="en-US" w:eastAsia="zh-CN"/>
                </w:rPr>
                <w:t>0</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bCs/>
                  <w:sz w:val="28"/>
                  <w:szCs w:val="28"/>
                  <w:highlight w:val="none"/>
                  <w:lang w:val="en-US" w:eastAsia="zh-CN"/>
                </w:rPr>
                <w:fldChar w:fldCharType="begin"/>
              </w:r>
              <w:r>
                <w:rPr>
                  <w:rFonts w:hint="eastAsia" w:asciiTheme="minorEastAsia" w:hAnsiTheme="minorEastAsia" w:eastAsiaTheme="minorEastAsia" w:cstheme="minorEastAsia"/>
                  <w:bCs/>
                  <w:sz w:val="28"/>
                  <w:szCs w:val="28"/>
                  <w:highlight w:val="none"/>
                  <w:lang w:val="en-US" w:eastAsia="zh-CN"/>
                </w:rPr>
                <w:instrText xml:space="preserve"> HYPERLINK \l _Toc10176 </w:instrText>
              </w:r>
              <w:r>
                <w:rPr>
                  <w:rFonts w:hint="eastAsia" w:asciiTheme="minorEastAsia" w:hAnsiTheme="minorEastAsia" w:eastAsiaTheme="minorEastAsia" w:cstheme="minorEastAsia"/>
                  <w:bCs/>
                  <w:sz w:val="28"/>
                  <w:szCs w:val="28"/>
                  <w:highlight w:val="none"/>
                  <w:lang w:val="en-US" w:eastAsia="zh-CN"/>
                </w:rPr>
                <w:fldChar w:fldCharType="separate"/>
              </w:r>
              <w:r>
                <w:rPr>
                  <w:rFonts w:hint="eastAsia" w:asciiTheme="minorEastAsia" w:hAnsiTheme="minorEastAsia" w:eastAsiaTheme="minorEastAsia" w:cstheme="minorEastAsia"/>
                  <w:kern w:val="0"/>
                  <w:sz w:val="28"/>
                  <w:szCs w:val="28"/>
                  <w:highlight w:val="none"/>
                  <w:lang w:val="en-US" w:eastAsia="zh-CN"/>
                </w:rPr>
                <w:t>8</w:t>
              </w:r>
              <w:r>
                <w:rPr>
                  <w:rFonts w:hint="eastAsia" w:asciiTheme="minorEastAsia" w:hAnsiTheme="minorEastAsia" w:eastAsiaTheme="minorEastAsia" w:cstheme="minorEastAsia"/>
                  <w:kern w:val="0"/>
                  <w:sz w:val="28"/>
                  <w:szCs w:val="28"/>
                  <w:highlight w:val="none"/>
                </w:rPr>
                <w:t>.1一般要求</w:t>
              </w:r>
              <w:r>
                <w:rPr>
                  <w:rFonts w:hint="eastAsia" w:asciiTheme="minorEastAsia" w:hAnsiTheme="minorEastAsia" w:eastAsiaTheme="minorEastAsia" w:cstheme="minorEastAsia"/>
                  <w:sz w:val="28"/>
                  <w:szCs w:val="28"/>
                  <w:highlight w:val="none"/>
                </w:rPr>
                <w:tab/>
              </w:r>
              <w:r>
                <w:rPr>
                  <w:rFonts w:hint="eastAsia" w:asciiTheme="minorEastAsia" w:hAnsiTheme="minorEastAsia" w:eastAsiaTheme="minorEastAsia" w:cstheme="minorEastAsia"/>
                  <w:sz w:val="28"/>
                  <w:szCs w:val="28"/>
                  <w:highlight w:val="none"/>
                  <w:lang w:val="en-US" w:eastAsia="zh-CN"/>
                </w:rPr>
                <w:t>2</w:t>
              </w:r>
              <w:r>
                <w:rPr>
                  <w:rFonts w:hint="eastAsia" w:asciiTheme="minorEastAsia" w:hAnsiTheme="minorEastAsia" w:eastAsiaTheme="minorEastAsia" w:cstheme="minorEastAsia"/>
                  <w:bCs/>
                  <w:sz w:val="28"/>
                  <w:szCs w:val="28"/>
                  <w:highlight w:val="none"/>
                  <w:lang w:val="en-US" w:eastAsia="zh-CN"/>
                </w:rPr>
                <w:fldChar w:fldCharType="end"/>
              </w:r>
              <w:r>
                <w:rPr>
                  <w:rFonts w:hint="eastAsia" w:asciiTheme="minorEastAsia" w:hAnsiTheme="minorEastAsia" w:eastAsiaTheme="minorEastAsia" w:cstheme="minorEastAsia"/>
                  <w:bCs/>
                  <w:sz w:val="28"/>
                  <w:szCs w:val="28"/>
                  <w:lang w:val="en-US" w:eastAsia="zh-CN"/>
                </w:rPr>
                <w:t>0</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_Toc25219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rPr>
                <w:t>.2 技术文件和图纸</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1</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_Toc11082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rPr>
                <w:t>.3说明书的要求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1</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_Toc11082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8</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lang w:val="en-US" w:eastAsia="zh-CN"/>
                </w:rPr>
                <w:t>4</w:t>
              </w:r>
              <w:r>
                <w:rPr>
                  <w:rFonts w:hint="eastAsia" w:asciiTheme="minorEastAsia" w:hAnsiTheme="minorEastAsia" w:eastAsiaTheme="minorEastAsia" w:cstheme="minorEastAsia"/>
                  <w:kern w:val="0"/>
                  <w:sz w:val="28"/>
                  <w:szCs w:val="28"/>
                </w:rPr>
                <w:t>生产制造前的设计文件审查</w:t>
              </w:r>
              <w:r>
                <w:rPr>
                  <w:rFonts w:hint="eastAsia" w:asciiTheme="minorEastAsia" w:hAnsiTheme="minorEastAsia" w:eastAsiaTheme="minorEastAsia" w:cstheme="minorEastAsia"/>
                  <w:kern w:val="0"/>
                  <w:sz w:val="28"/>
                  <w:szCs w:val="28"/>
                </w:rPr>
                <w:tab/>
              </w: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lang w:val="en-US" w:eastAsia="zh-CN"/>
                </w:rPr>
                <w:t>2</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sz w:val="28"/>
                  <w:szCs w:val="28"/>
                </w:rPr>
                <w:t>8.5设备监造检验所需要的技术资料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2</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_Toc11082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8.6 随机技术文件要求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2</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_Toc11082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8.7乙方须提供的其他技术资料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3</w:t>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_Toc2994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bCs/>
                  <w:sz w:val="28"/>
                  <w:szCs w:val="28"/>
                  <w:lang w:val="en-US" w:eastAsia="zh-CN"/>
                </w:rPr>
                <w:t>九、服务和联络</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3</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_Toc10176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9.1 设计服务</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3</w:t>
              </w:r>
            </w:p>
            <w:p>
              <w:pPr>
                <w:pStyle w:val="12"/>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_Toc10176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kern w:val="0"/>
                  <w:sz w:val="28"/>
                  <w:szCs w:val="28"/>
                  <w:lang w:val="en-US" w:eastAsia="zh-CN"/>
                </w:rPr>
                <w:t>9.2 乙方现场技术服务</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3</w:t>
              </w:r>
            </w:p>
            <w:p>
              <w:pPr>
                <w:pStyle w:val="11"/>
                <w:keepNext w:val="0"/>
                <w:keepLines w:val="0"/>
                <w:pageBreakBefore w:val="0"/>
                <w:widowControl w:val="0"/>
                <w:tabs>
                  <w:tab w:val="right" w:leader="dot" w:pos="8844"/>
                </w:tabs>
                <w:kinsoku/>
                <w:wordWrap/>
                <w:overflowPunct/>
                <w:topLinePunct w:val="0"/>
                <w:autoSpaceDE/>
                <w:autoSpaceDN/>
                <w:bidi w:val="0"/>
                <w:spacing w:line="360" w:lineRule="exact"/>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fldChar w:fldCharType="begin"/>
              </w:r>
              <w:r>
                <w:rPr>
                  <w:rFonts w:hint="eastAsia" w:asciiTheme="minorEastAsia" w:hAnsiTheme="minorEastAsia" w:eastAsiaTheme="minorEastAsia" w:cstheme="minorEastAsia"/>
                  <w:bCs/>
                  <w:sz w:val="28"/>
                  <w:szCs w:val="28"/>
                  <w:lang w:val="en-US" w:eastAsia="zh-CN"/>
                </w:rPr>
                <w:instrText xml:space="preserve"> HYPERLINK \l _Toc2994 </w:instrText>
              </w:r>
              <w:r>
                <w:rPr>
                  <w:rFonts w:hint="eastAsia" w:asciiTheme="minorEastAsia" w:hAnsiTheme="minorEastAsia" w:eastAsiaTheme="minorEastAsia" w:cstheme="minorEastAsia"/>
                  <w:bCs/>
                  <w:sz w:val="28"/>
                  <w:szCs w:val="28"/>
                  <w:lang w:val="en-US" w:eastAsia="zh-CN"/>
                </w:rPr>
                <w:fldChar w:fldCharType="separate"/>
              </w:r>
              <w:r>
                <w:rPr>
                  <w:rFonts w:hint="eastAsia" w:asciiTheme="minorEastAsia" w:hAnsiTheme="minorEastAsia" w:eastAsiaTheme="minorEastAsia" w:cstheme="minorEastAsia"/>
                  <w:bCs/>
                  <w:sz w:val="28"/>
                  <w:szCs w:val="28"/>
                  <w:lang w:val="en-US" w:eastAsia="zh-CN"/>
                </w:rPr>
                <w:t>十、其他</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bCs/>
                  <w:sz w:val="28"/>
                  <w:szCs w:val="28"/>
                  <w:lang w:val="en-US" w:eastAsia="zh-CN"/>
                </w:rPr>
                <w:fldChar w:fldCharType="end"/>
              </w:r>
              <w:r>
                <w:rPr>
                  <w:rFonts w:hint="eastAsia" w:asciiTheme="minorEastAsia" w:hAnsiTheme="minorEastAsia" w:eastAsiaTheme="minorEastAsia" w:cstheme="minorEastAsia"/>
                  <w:bCs/>
                  <w:sz w:val="28"/>
                  <w:szCs w:val="28"/>
                  <w:lang w:val="en-US" w:eastAsia="zh-CN"/>
                </w:rPr>
                <w:t>4</w:t>
              </w:r>
            </w:p>
            <w:p>
              <w:pPr>
                <w:keepNext w:val="0"/>
                <w:keepLines w:val="0"/>
                <w:pageBreakBefore w:val="0"/>
                <w:widowControl w:val="0"/>
                <w:numPr>
                  <w:ilvl w:val="0"/>
                  <w:numId w:val="0"/>
                </w:numPr>
                <w:tabs>
                  <w:tab w:val="left" w:pos="0"/>
                  <w:tab w:val="left" w:pos="540"/>
                  <w:tab w:val="left" w:pos="720"/>
                </w:tabs>
                <w:kinsoku/>
                <w:wordWrap/>
                <w:overflowPunct/>
                <w:topLinePunct w:val="0"/>
                <w:autoSpaceDE/>
                <w:autoSpaceDN/>
                <w:bidi w:val="0"/>
                <w:adjustRightInd w:val="0"/>
                <w:snapToGrid w:val="0"/>
                <w:spacing w:line="360" w:lineRule="exact"/>
                <w:jc w:val="both"/>
                <w:textAlignment w:val="auto"/>
                <w:outlineLvl w:val="9"/>
              </w:pPr>
              <w:r>
                <w:rPr>
                  <w:rFonts w:hint="eastAsia" w:asciiTheme="minorEastAsia" w:hAnsiTheme="minorEastAsia" w:eastAsiaTheme="minorEastAsia" w:cstheme="minorEastAsia"/>
                  <w:bCs/>
                  <w:sz w:val="28"/>
                  <w:szCs w:val="28"/>
                  <w:lang w:val="en-US" w:eastAsia="zh-CN"/>
                </w:rPr>
                <w:fldChar w:fldCharType="end"/>
              </w:r>
              <w:bookmarkStart w:id="1" w:name="_Toc24979"/>
            </w:p>
          </w:sdtContent>
        </w:sdt>
      </w:sdtContent>
    </w:sdt>
    <w:p>
      <w:pPr>
        <w:keepNext w:val="0"/>
        <w:keepLines w:val="0"/>
        <w:pageBreakBefore w:val="0"/>
        <w:widowControl w:val="0"/>
        <w:tabs>
          <w:tab w:val="left" w:pos="0"/>
          <w:tab w:val="left" w:pos="540"/>
          <w:tab w:val="left" w:pos="720"/>
        </w:tabs>
        <w:kinsoku/>
        <w:wordWrap/>
        <w:overflowPunct/>
        <w:topLinePunct w:val="0"/>
        <w:autoSpaceDE/>
        <w:autoSpaceDN/>
        <w:bidi w:val="0"/>
        <w:adjustRightInd w:val="0"/>
        <w:snapToGrid w:val="0"/>
        <w:spacing w:line="380" w:lineRule="exact"/>
        <w:ind w:left="0" w:leftChars="0" w:firstLine="0" w:firstLineChars="0"/>
        <w:jc w:val="center"/>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总则</w:t>
      </w:r>
      <w:bookmarkEnd w:id="1"/>
    </w:p>
    <w:p>
      <w:pPr>
        <w:pStyle w:val="23"/>
        <w:keepNext w:val="0"/>
        <w:keepLines w:val="0"/>
        <w:pageBreakBefore w:val="0"/>
        <w:widowControl/>
        <w:kinsoku/>
        <w:wordWrap/>
        <w:overflowPunct/>
        <w:topLinePunct/>
        <w:autoSpaceDE/>
        <w:autoSpaceDN/>
        <w:bidi w:val="0"/>
        <w:adjustRightInd/>
        <w:snapToGrid/>
        <w:spacing w:line="500" w:lineRule="exact"/>
        <w:ind w:firstLine="560" w:firstLineChars="200"/>
        <w:textAlignment w:val="auto"/>
        <w:outlineLvl w:val="1"/>
        <w:rPr>
          <w:rFonts w:hint="eastAsia" w:asciiTheme="minorEastAsia" w:hAnsiTheme="minorEastAsia" w:eastAsiaTheme="minorEastAsia" w:cstheme="minorEastAsia"/>
          <w:color w:val="auto"/>
          <w:kern w:val="21"/>
          <w:sz w:val="28"/>
          <w:szCs w:val="28"/>
        </w:rPr>
      </w:pPr>
      <w:bookmarkStart w:id="2" w:name="_Toc248338975"/>
      <w:bookmarkStart w:id="3" w:name="_Toc246866078"/>
      <w:bookmarkStart w:id="4" w:name="_Toc22249"/>
      <w:bookmarkStart w:id="5" w:name="_Toc248054545"/>
      <w:r>
        <w:rPr>
          <w:rFonts w:hint="eastAsia" w:asciiTheme="minorEastAsia" w:hAnsiTheme="minorEastAsia" w:eastAsiaTheme="minorEastAsia" w:cstheme="minorEastAsia"/>
          <w:color w:val="auto"/>
          <w:kern w:val="21"/>
          <w:sz w:val="28"/>
          <w:szCs w:val="28"/>
          <w:lang w:val="en-US" w:eastAsia="zh-CN"/>
        </w:rPr>
        <w:t>1.1</w:t>
      </w:r>
      <w:r>
        <w:rPr>
          <w:rFonts w:hint="eastAsia" w:asciiTheme="minorEastAsia" w:hAnsiTheme="minorEastAsia" w:eastAsiaTheme="minorEastAsia" w:cstheme="minorEastAsia"/>
          <w:color w:val="auto"/>
          <w:kern w:val="21"/>
          <w:sz w:val="28"/>
          <w:szCs w:val="28"/>
        </w:rPr>
        <w:t>一般规定</w:t>
      </w:r>
      <w:bookmarkEnd w:id="2"/>
      <w:bookmarkEnd w:id="3"/>
      <w:bookmarkEnd w:id="4"/>
      <w:bookmarkEnd w:id="5"/>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lang w:eastAsia="zh-CN"/>
        </w:rPr>
      </w:pPr>
      <w:r>
        <w:rPr>
          <w:rFonts w:hint="eastAsia" w:asciiTheme="minorEastAsia" w:hAnsiTheme="minorEastAsia" w:eastAsiaTheme="minorEastAsia" w:cstheme="minorEastAsia"/>
          <w:color w:val="auto"/>
          <w:kern w:val="21"/>
          <w:sz w:val="28"/>
          <w:szCs w:val="28"/>
          <w:lang w:val="en-US" w:eastAsia="zh-CN"/>
        </w:rPr>
        <w:t>1.1.1</w:t>
      </w:r>
      <w:r>
        <w:rPr>
          <w:rFonts w:hint="eastAsia" w:asciiTheme="minorEastAsia" w:hAnsiTheme="minorEastAsia" w:eastAsiaTheme="minorEastAsia" w:cstheme="minorEastAsia"/>
          <w:kern w:val="21"/>
          <w:sz w:val="28"/>
          <w:szCs w:val="28"/>
          <w:lang w:eastAsia="zh-CN"/>
        </w:rPr>
        <w:t>本技术规格书属于本项目，文件提出了对开关站内使用的变压器功能设计、结构、性能、安装等方面的技术要求。</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lang w:eastAsia="zh-CN"/>
        </w:rPr>
      </w:pPr>
      <w:r>
        <w:rPr>
          <w:rFonts w:hint="eastAsia" w:asciiTheme="minorEastAsia" w:hAnsiTheme="minorEastAsia" w:eastAsiaTheme="minorEastAsia" w:cstheme="minorEastAsia"/>
          <w:color w:val="auto"/>
          <w:kern w:val="21"/>
          <w:sz w:val="28"/>
          <w:szCs w:val="28"/>
          <w:lang w:val="en-US" w:eastAsia="zh-CN"/>
        </w:rPr>
        <w:t>1.1.</w:t>
      </w:r>
      <w:r>
        <w:rPr>
          <w:rFonts w:hint="eastAsia" w:asciiTheme="minorEastAsia" w:hAnsiTheme="minorEastAsia" w:eastAsiaTheme="minorEastAsia" w:cstheme="minorEastAsia"/>
          <w:kern w:val="21"/>
          <w:sz w:val="28"/>
          <w:szCs w:val="28"/>
          <w:lang w:eastAsia="zh-CN"/>
        </w:rPr>
        <w:t>2 本技术规格书提出的是最低限度的要求，并未对一切技术细节作出规定，也未充分引述有关标准和规范的条文，乙方应提供符合本规范和工业标准的优质产品。</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Cs/>
          <w:kern w:val="21"/>
          <w:sz w:val="28"/>
          <w:szCs w:val="28"/>
          <w:lang w:val="en-US" w:eastAsia="zh-CN"/>
        </w:rPr>
      </w:pPr>
      <w:r>
        <w:rPr>
          <w:rFonts w:hint="eastAsia" w:asciiTheme="minorEastAsia" w:hAnsiTheme="minorEastAsia" w:eastAsiaTheme="minorEastAsia" w:cstheme="minorEastAsia"/>
          <w:color w:val="auto"/>
          <w:kern w:val="21"/>
          <w:sz w:val="28"/>
          <w:szCs w:val="28"/>
          <w:lang w:val="en-US" w:eastAsia="zh-CN"/>
        </w:rPr>
        <w:t>1.1.3</w:t>
      </w:r>
      <w:r>
        <w:rPr>
          <w:rFonts w:hint="eastAsia" w:asciiTheme="minorEastAsia" w:hAnsiTheme="minorEastAsia" w:eastAsiaTheme="minorEastAsia" w:cstheme="minorEastAsia"/>
          <w:bCs/>
          <w:kern w:val="21"/>
          <w:sz w:val="28"/>
          <w:szCs w:val="28"/>
          <w:lang w:val="en-US" w:eastAsia="zh-CN"/>
        </w:rPr>
        <w:t>变压器要求达到国内先进水平，投标产品必须是设计成熟、同类产品在国内投运三年以上经过市场考验的产品，投标单位及投标产品应满足本项要求，否则招标人有权拒绝投标人的投标书。</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Cs/>
          <w:kern w:val="21"/>
          <w:sz w:val="28"/>
          <w:szCs w:val="28"/>
          <w:lang w:val="en-US" w:eastAsia="zh-CN"/>
        </w:rPr>
      </w:pPr>
      <w:r>
        <w:rPr>
          <w:rFonts w:hint="eastAsia" w:asciiTheme="minorEastAsia" w:hAnsiTheme="minorEastAsia" w:eastAsiaTheme="minorEastAsia" w:cstheme="minorEastAsia"/>
          <w:color w:val="auto"/>
          <w:kern w:val="21"/>
          <w:sz w:val="28"/>
          <w:szCs w:val="28"/>
          <w:lang w:val="en-US" w:eastAsia="zh-CN"/>
        </w:rPr>
        <w:t>1.1.4</w:t>
      </w:r>
      <w:r>
        <w:rPr>
          <w:rFonts w:hint="eastAsia" w:asciiTheme="minorEastAsia" w:hAnsiTheme="minorEastAsia" w:eastAsiaTheme="minorEastAsia" w:cstheme="minorEastAsia"/>
          <w:bCs/>
          <w:kern w:val="21"/>
          <w:sz w:val="28"/>
          <w:szCs w:val="28"/>
        </w:rPr>
        <w:t>投标人提供20</w:t>
      </w:r>
      <w:r>
        <w:rPr>
          <w:rFonts w:hint="eastAsia" w:asciiTheme="minorEastAsia" w:hAnsiTheme="minorEastAsia" w:eastAsiaTheme="minorEastAsia" w:cstheme="minorEastAsia"/>
          <w:bCs/>
          <w:kern w:val="21"/>
          <w:sz w:val="28"/>
          <w:szCs w:val="28"/>
          <w:lang w:val="en-US" w:eastAsia="zh-CN"/>
        </w:rPr>
        <w:t>20</w:t>
      </w:r>
      <w:r>
        <w:rPr>
          <w:rFonts w:hint="eastAsia" w:asciiTheme="minorEastAsia" w:hAnsiTheme="minorEastAsia" w:eastAsiaTheme="minorEastAsia" w:cstheme="minorEastAsia"/>
          <w:bCs/>
          <w:kern w:val="21"/>
          <w:sz w:val="28"/>
          <w:szCs w:val="28"/>
        </w:rPr>
        <w:t>年</w:t>
      </w:r>
      <w:r>
        <w:rPr>
          <w:rFonts w:hint="eastAsia" w:asciiTheme="minorEastAsia" w:hAnsiTheme="minorEastAsia" w:eastAsiaTheme="minorEastAsia" w:cstheme="minorEastAsia"/>
          <w:bCs/>
          <w:kern w:val="21"/>
          <w:sz w:val="28"/>
          <w:szCs w:val="28"/>
          <w:lang w:eastAsia="zh-CN"/>
        </w:rPr>
        <w:t>以后</w:t>
      </w:r>
      <w:r>
        <w:rPr>
          <w:rFonts w:hint="eastAsia" w:asciiTheme="minorEastAsia" w:hAnsiTheme="minorEastAsia" w:eastAsiaTheme="minorEastAsia" w:cstheme="minorEastAsia"/>
          <w:bCs/>
          <w:kern w:val="21"/>
          <w:sz w:val="28"/>
          <w:szCs w:val="28"/>
        </w:rPr>
        <w:t>国家电网电力行业或钢铁行业</w:t>
      </w:r>
      <w:r>
        <w:rPr>
          <w:rFonts w:hint="eastAsia" w:asciiTheme="minorEastAsia" w:hAnsiTheme="minorEastAsia" w:eastAsiaTheme="minorEastAsia" w:cstheme="minorEastAsia"/>
          <w:bCs/>
          <w:kern w:val="21"/>
          <w:sz w:val="28"/>
          <w:szCs w:val="28"/>
          <w:lang w:eastAsia="zh-CN"/>
        </w:rPr>
        <w:t>干式</w:t>
      </w:r>
      <w:r>
        <w:rPr>
          <w:rFonts w:hint="eastAsia" w:asciiTheme="minorEastAsia" w:hAnsiTheme="minorEastAsia" w:eastAsiaTheme="minorEastAsia" w:cstheme="minorEastAsia"/>
          <w:bCs/>
          <w:kern w:val="21"/>
          <w:sz w:val="28"/>
          <w:szCs w:val="28"/>
        </w:rPr>
        <w:t>变压器供货合同，供货业绩不少于20台</w:t>
      </w:r>
      <w:r>
        <w:rPr>
          <w:rFonts w:hint="eastAsia" w:asciiTheme="minorEastAsia" w:hAnsiTheme="minorEastAsia" w:eastAsiaTheme="minorEastAsia" w:cstheme="minorEastAsia"/>
          <w:bCs/>
          <w:kern w:val="21"/>
          <w:sz w:val="28"/>
          <w:szCs w:val="28"/>
          <w:lang w:eastAsia="zh-CN"/>
        </w:rPr>
        <w:t>，</w:t>
      </w:r>
      <w:r>
        <w:rPr>
          <w:rFonts w:hint="eastAsia" w:asciiTheme="minorEastAsia" w:hAnsiTheme="minorEastAsia" w:eastAsiaTheme="minorEastAsia" w:cstheme="minorEastAsia"/>
          <w:bCs/>
          <w:kern w:val="21"/>
          <w:sz w:val="28"/>
          <w:szCs w:val="28"/>
          <w:lang w:val="en-US" w:eastAsia="zh-CN"/>
        </w:rPr>
        <w:t>投标人提供CNAS检测机构出具的变压器能效检验报告，报告应包含本次招标变压器的电压等级要求。</w:t>
      </w:r>
    </w:p>
    <w:p>
      <w:pPr>
        <w:keepNext w:val="0"/>
        <w:keepLines w:val="0"/>
        <w:pageBreakBefore w:val="0"/>
        <w:widowControl w:val="0"/>
        <w:kinsoku/>
        <w:wordWrap/>
        <w:overflowPunct/>
        <w:topLinePunct/>
        <w:autoSpaceDE/>
        <w:autoSpaceDN/>
        <w:bidi w:val="0"/>
        <w:adjustRightInd/>
        <w:snapToGrid/>
        <w:spacing w:line="500" w:lineRule="exact"/>
        <w:ind w:right="0" w:firstLine="560" w:firstLineChars="200"/>
        <w:jc w:val="left"/>
        <w:textAlignment w:val="auto"/>
        <w:rPr>
          <w:rFonts w:hint="eastAsia" w:asciiTheme="minorEastAsia" w:hAnsiTheme="minorEastAsia" w:eastAsiaTheme="minorEastAsia" w:cstheme="minorEastAsia"/>
          <w:bCs/>
          <w:kern w:val="21"/>
          <w:sz w:val="28"/>
          <w:szCs w:val="28"/>
          <w:lang w:val="en-US" w:eastAsia="zh-CN" w:bidi="ar-SA"/>
        </w:rPr>
      </w:pPr>
      <w:r>
        <w:rPr>
          <w:rFonts w:hint="eastAsia" w:asciiTheme="minorEastAsia" w:hAnsiTheme="minorEastAsia" w:eastAsiaTheme="minorEastAsia" w:cstheme="minorEastAsia"/>
          <w:color w:val="auto"/>
          <w:kern w:val="21"/>
          <w:sz w:val="28"/>
          <w:szCs w:val="28"/>
          <w:lang w:val="en-US" w:eastAsia="zh-CN"/>
        </w:rPr>
        <w:t>1.1.5</w:t>
      </w:r>
      <w:r>
        <w:rPr>
          <w:rFonts w:hint="eastAsia" w:asciiTheme="minorEastAsia" w:hAnsiTheme="minorEastAsia" w:eastAsiaTheme="minorEastAsia" w:cstheme="minorEastAsia"/>
          <w:bCs/>
          <w:kern w:val="21"/>
          <w:sz w:val="28"/>
          <w:szCs w:val="28"/>
          <w:lang w:val="en-US" w:eastAsia="zh-CN" w:bidi="ar-SA"/>
        </w:rPr>
        <w:t>变压器设备应采用高原型产品，满足高海拔地区使用要求，并符合甘肃省供电主管部门的相关要求。投标人提供的设备均应符合投标时已颁布的中华人民共和国国家标准；投标人提供的设备材料应满足设计图纸和招标文件要求。投标文件中应标明所有外购件的生产厂家。</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rPr>
      </w:pPr>
      <w:r>
        <w:rPr>
          <w:rFonts w:hint="eastAsia" w:asciiTheme="minorEastAsia" w:hAnsiTheme="minorEastAsia" w:eastAsiaTheme="minorEastAsia" w:cstheme="minorEastAsia"/>
          <w:color w:val="auto"/>
          <w:kern w:val="21"/>
          <w:sz w:val="28"/>
          <w:szCs w:val="28"/>
          <w:lang w:val="en-US" w:eastAsia="zh-CN"/>
        </w:rPr>
        <w:t>1.1.6</w:t>
      </w:r>
      <w:r>
        <w:rPr>
          <w:rFonts w:hint="eastAsia" w:asciiTheme="minorEastAsia" w:hAnsiTheme="minorEastAsia" w:eastAsiaTheme="minorEastAsia" w:cstheme="minorEastAsia"/>
          <w:kern w:val="21"/>
          <w:sz w:val="28"/>
          <w:szCs w:val="28"/>
        </w:rPr>
        <w:t>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提出的是最低限度的技术要求，并未对一切技术细节做出规定，也未充分引述有关标准和规范的条文，投标人应提供符合本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引用标准的最新版本标准和本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技术要求的全新产品，如果所引用的标准之间不一致或本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所使用的标准如与投标人所执行的标准不一致时，按要求较高的标准执行。</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FF"/>
          <w:kern w:val="21"/>
          <w:sz w:val="28"/>
          <w:szCs w:val="28"/>
        </w:rPr>
      </w:pPr>
      <w:r>
        <w:rPr>
          <w:rFonts w:hint="eastAsia" w:asciiTheme="minorEastAsia" w:hAnsiTheme="minorEastAsia" w:eastAsiaTheme="minorEastAsia" w:cstheme="minorEastAsia"/>
          <w:color w:val="auto"/>
          <w:kern w:val="21"/>
          <w:sz w:val="28"/>
          <w:szCs w:val="28"/>
          <w:lang w:val="en-US" w:eastAsia="zh-CN"/>
        </w:rPr>
        <w:t>1.1.7</w:t>
      </w:r>
      <w:r>
        <w:rPr>
          <w:rFonts w:hint="eastAsia" w:asciiTheme="minorEastAsia" w:hAnsiTheme="minorEastAsia" w:eastAsiaTheme="minorEastAsia" w:cstheme="minorEastAsia"/>
          <w:kern w:val="21"/>
          <w:sz w:val="28"/>
          <w:szCs w:val="28"/>
        </w:rPr>
        <w:t>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提出了对变压器本体及其附件的技术参数、性能、结构、试验等方面的技术要求。</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rPr>
      </w:pPr>
      <w:r>
        <w:rPr>
          <w:rFonts w:hint="eastAsia" w:asciiTheme="minorEastAsia" w:hAnsiTheme="minorEastAsia" w:eastAsiaTheme="minorEastAsia" w:cstheme="minorEastAsia"/>
          <w:color w:val="auto"/>
          <w:kern w:val="21"/>
          <w:sz w:val="28"/>
          <w:szCs w:val="28"/>
          <w:lang w:val="en-US" w:eastAsia="zh-CN"/>
        </w:rPr>
        <w:t>1.1.8</w:t>
      </w:r>
      <w:r>
        <w:rPr>
          <w:rFonts w:hint="eastAsia" w:asciiTheme="minorEastAsia" w:hAnsiTheme="minorEastAsia" w:eastAsiaTheme="minorEastAsia" w:cstheme="minorEastAsia"/>
          <w:kern w:val="21"/>
          <w:sz w:val="28"/>
          <w:szCs w:val="28"/>
        </w:rPr>
        <w:t>如果投标人没有以书面形式对本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的条文提出差异，则意味着投标人提供的设备完全符合本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的要求。若有与本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要求不一致的地方，必须逐项在“投标人技术差异表”中列出。</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highlight w:val="red"/>
          <w:lang w:eastAsia="zh-CN"/>
        </w:rPr>
      </w:pPr>
      <w:r>
        <w:rPr>
          <w:rFonts w:hint="eastAsia" w:asciiTheme="minorEastAsia" w:hAnsiTheme="minorEastAsia" w:eastAsiaTheme="minorEastAsia" w:cstheme="minorEastAsia"/>
          <w:color w:val="auto"/>
          <w:kern w:val="21"/>
          <w:sz w:val="28"/>
          <w:szCs w:val="28"/>
          <w:lang w:val="en-US" w:eastAsia="zh-CN"/>
        </w:rPr>
        <w:t>1.1.9</w:t>
      </w:r>
      <w:r>
        <w:rPr>
          <w:rFonts w:hint="eastAsia" w:asciiTheme="minorEastAsia" w:hAnsiTheme="minorEastAsia" w:eastAsiaTheme="minorEastAsia" w:cstheme="minorEastAsia"/>
          <w:kern w:val="21"/>
          <w:sz w:val="28"/>
          <w:szCs w:val="28"/>
        </w:rPr>
        <w:t>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将作为订货合同的附件，与合同具有同等的法律效力。本</w:t>
      </w:r>
      <w:r>
        <w:rPr>
          <w:rFonts w:hint="eastAsia" w:asciiTheme="minorEastAsia" w:hAnsiTheme="minorEastAsia" w:eastAsiaTheme="minorEastAsia" w:cstheme="minorEastAsia"/>
          <w:kern w:val="21"/>
          <w:sz w:val="28"/>
          <w:szCs w:val="28"/>
          <w:lang w:eastAsia="zh-CN"/>
        </w:rPr>
        <w:t>技术规格书</w:t>
      </w:r>
      <w:r>
        <w:rPr>
          <w:rFonts w:hint="eastAsia" w:asciiTheme="minorEastAsia" w:hAnsiTheme="minorEastAsia" w:eastAsiaTheme="minorEastAsia" w:cstheme="minorEastAsia"/>
          <w:kern w:val="21"/>
          <w:sz w:val="28"/>
          <w:szCs w:val="28"/>
        </w:rPr>
        <w:t>未尽事宜，由合同签约双方在合同谈判时协商确定。</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bCs/>
          <w:kern w:val="21"/>
          <w:sz w:val="28"/>
          <w:szCs w:val="28"/>
        </w:rPr>
      </w:pPr>
      <w:r>
        <w:rPr>
          <w:rFonts w:hint="eastAsia" w:asciiTheme="minorEastAsia" w:hAnsiTheme="minorEastAsia" w:eastAsiaTheme="minorEastAsia" w:cstheme="minorEastAsia"/>
          <w:color w:val="auto"/>
          <w:kern w:val="21"/>
          <w:sz w:val="28"/>
          <w:szCs w:val="28"/>
          <w:lang w:val="en-US" w:eastAsia="zh-CN"/>
        </w:rPr>
        <w:t>1.1.10</w:t>
      </w:r>
      <w:r>
        <w:rPr>
          <w:rFonts w:hint="eastAsia" w:asciiTheme="minorEastAsia" w:hAnsiTheme="minorEastAsia" w:eastAsiaTheme="minorEastAsia" w:cstheme="minorEastAsia"/>
          <w:bCs/>
          <w:kern w:val="21"/>
          <w:sz w:val="28"/>
          <w:szCs w:val="28"/>
        </w:rPr>
        <w:t>本</w:t>
      </w:r>
      <w:r>
        <w:rPr>
          <w:rFonts w:hint="eastAsia" w:asciiTheme="minorEastAsia" w:hAnsiTheme="minorEastAsia" w:eastAsiaTheme="minorEastAsia" w:cstheme="minorEastAsia"/>
          <w:bCs/>
          <w:kern w:val="21"/>
          <w:sz w:val="28"/>
          <w:szCs w:val="28"/>
          <w:lang w:eastAsia="zh-CN"/>
        </w:rPr>
        <w:t>技术规格书</w:t>
      </w:r>
      <w:r>
        <w:rPr>
          <w:rFonts w:hint="eastAsia" w:asciiTheme="minorEastAsia" w:hAnsiTheme="minorEastAsia" w:eastAsiaTheme="minorEastAsia" w:cstheme="minorEastAsia"/>
          <w:bCs/>
          <w:kern w:val="21"/>
          <w:sz w:val="28"/>
          <w:szCs w:val="28"/>
        </w:rPr>
        <w:t>中涉及有关商务方面的内容，如与招标文件</w:t>
      </w:r>
      <w:r>
        <w:rPr>
          <w:rFonts w:hint="eastAsia" w:asciiTheme="minorEastAsia" w:hAnsiTheme="minorEastAsia" w:eastAsiaTheme="minorEastAsia" w:cstheme="minorEastAsia"/>
          <w:bCs/>
          <w:kern w:val="21"/>
          <w:sz w:val="28"/>
          <w:szCs w:val="28"/>
          <w:lang w:eastAsia="zh-CN"/>
        </w:rPr>
        <w:t>技术规格书</w:t>
      </w:r>
      <w:r>
        <w:rPr>
          <w:rFonts w:hint="eastAsia" w:asciiTheme="minorEastAsia" w:hAnsiTheme="minorEastAsia" w:eastAsiaTheme="minorEastAsia" w:cstheme="minorEastAsia"/>
          <w:bCs/>
          <w:kern w:val="21"/>
          <w:sz w:val="28"/>
          <w:szCs w:val="28"/>
        </w:rPr>
        <w:t>的商务部分有矛盾时，以商务部分为准。</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auto"/>
          <w:kern w:val="21"/>
          <w:sz w:val="28"/>
          <w:szCs w:val="28"/>
          <w:lang w:val="en-US" w:eastAsia="zh-CN"/>
        </w:rPr>
        <w:t>1.1.11</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本</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技术规格书</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所使用的标准如与所执行的标准不一</w:t>
      </w:r>
      <w:r>
        <w:rPr>
          <w:rFonts w:hint="eastAsia" w:asciiTheme="minorEastAsia" w:hAnsiTheme="minorEastAsia" w:eastAsiaTheme="minorEastAsia" w:cstheme="minorEastAsia"/>
          <w:color w:val="000000"/>
          <w:kern w:val="0"/>
          <w:sz w:val="28"/>
          <w:szCs w:val="28"/>
        </w:rPr>
        <w:t>致时，按较高的标准执行。</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highlight w:val="none"/>
        </w:rPr>
      </w:pPr>
      <w:r>
        <w:rPr>
          <w:rFonts w:hint="eastAsia" w:asciiTheme="minorEastAsia" w:hAnsiTheme="minorEastAsia" w:eastAsiaTheme="minorEastAsia" w:cstheme="minorEastAsia"/>
          <w:color w:val="auto"/>
          <w:kern w:val="21"/>
          <w:sz w:val="28"/>
          <w:szCs w:val="28"/>
          <w:lang w:val="en-US" w:eastAsia="zh-CN"/>
        </w:rPr>
        <w:t>1.1.12</w:t>
      </w:r>
      <w:r>
        <w:rPr>
          <w:rFonts w:hint="eastAsia" w:asciiTheme="minorEastAsia" w:hAnsiTheme="minorEastAsia" w:eastAsiaTheme="minorEastAsia" w:cstheme="minorEastAsia"/>
          <w:kern w:val="21"/>
          <w:sz w:val="28"/>
          <w:szCs w:val="28"/>
          <w:highlight w:val="none"/>
          <w:lang w:eastAsia="zh-CN"/>
        </w:rPr>
        <w:t>若投标单位不中标，本技术规格书自动失效，双方互不承担任何责任。</w:t>
      </w:r>
    </w:p>
    <w:p>
      <w:pPr>
        <w:pStyle w:val="23"/>
        <w:keepNext w:val="0"/>
        <w:keepLines w:val="0"/>
        <w:pageBreakBefore w:val="0"/>
        <w:widowControl/>
        <w:kinsoku/>
        <w:wordWrap/>
        <w:overflowPunct/>
        <w:topLinePunct/>
        <w:autoSpaceDE/>
        <w:autoSpaceDN/>
        <w:bidi w:val="0"/>
        <w:adjustRightInd/>
        <w:snapToGrid/>
        <w:spacing w:line="500" w:lineRule="exact"/>
        <w:ind w:firstLine="560" w:firstLineChars="200"/>
        <w:textAlignment w:val="auto"/>
        <w:outlineLvl w:val="1"/>
        <w:rPr>
          <w:rFonts w:hint="eastAsia" w:asciiTheme="minorEastAsia" w:hAnsiTheme="minorEastAsia" w:eastAsiaTheme="minorEastAsia" w:cstheme="minorEastAsia"/>
          <w:color w:val="auto"/>
          <w:kern w:val="21"/>
          <w:sz w:val="28"/>
          <w:szCs w:val="28"/>
        </w:rPr>
      </w:pPr>
      <w:bookmarkStart w:id="6" w:name="_Toc248338976"/>
      <w:bookmarkStart w:id="7" w:name="_Toc1888"/>
      <w:bookmarkStart w:id="8" w:name="_Toc246866079"/>
      <w:bookmarkStart w:id="9" w:name="_Toc248054546"/>
      <w:r>
        <w:rPr>
          <w:rFonts w:hint="eastAsia" w:asciiTheme="minorEastAsia" w:hAnsiTheme="minorEastAsia" w:eastAsiaTheme="minorEastAsia" w:cstheme="minorEastAsia"/>
          <w:color w:val="auto"/>
          <w:kern w:val="21"/>
          <w:sz w:val="28"/>
          <w:szCs w:val="28"/>
          <w:lang w:val="en-US" w:eastAsia="zh-CN"/>
        </w:rPr>
        <w:t>1.2</w:t>
      </w:r>
      <w:r>
        <w:rPr>
          <w:rFonts w:hint="eastAsia" w:asciiTheme="minorEastAsia" w:hAnsiTheme="minorEastAsia" w:eastAsiaTheme="minorEastAsia" w:cstheme="minorEastAsia"/>
          <w:color w:val="auto"/>
          <w:kern w:val="21"/>
          <w:sz w:val="28"/>
          <w:szCs w:val="28"/>
        </w:rPr>
        <w:t>投标人应提供的资质文件</w:t>
      </w:r>
      <w:bookmarkEnd w:id="6"/>
      <w:bookmarkEnd w:id="7"/>
      <w:bookmarkEnd w:id="8"/>
      <w:bookmarkEnd w:id="9"/>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rPr>
      </w:pPr>
      <w:r>
        <w:rPr>
          <w:rFonts w:hint="eastAsia" w:asciiTheme="minorEastAsia" w:hAnsiTheme="minorEastAsia" w:eastAsiaTheme="minorEastAsia" w:cstheme="minorEastAsia"/>
          <w:color w:val="auto"/>
          <w:kern w:val="21"/>
          <w:sz w:val="28"/>
          <w:szCs w:val="28"/>
          <w:lang w:val="en-US" w:eastAsia="zh-CN"/>
        </w:rPr>
        <w:t>1.2.1</w:t>
      </w:r>
      <w:r>
        <w:rPr>
          <w:rFonts w:hint="eastAsia" w:asciiTheme="minorEastAsia" w:hAnsiTheme="minorEastAsia" w:eastAsiaTheme="minorEastAsia" w:cstheme="minorEastAsia"/>
          <w:kern w:val="21"/>
          <w:sz w:val="28"/>
          <w:szCs w:val="28"/>
        </w:rPr>
        <w:t>投标人在投标文件中应提供下列有关合格的资质文件，否则视为非响应性投标。</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rPr>
      </w:pPr>
      <w:r>
        <w:rPr>
          <w:rFonts w:hint="eastAsia" w:asciiTheme="minorEastAsia" w:hAnsiTheme="minorEastAsia" w:eastAsiaTheme="minorEastAsia" w:cstheme="minorEastAsia"/>
          <w:color w:val="auto"/>
          <w:kern w:val="21"/>
          <w:sz w:val="28"/>
          <w:szCs w:val="28"/>
          <w:lang w:val="en-US" w:eastAsia="zh-CN"/>
        </w:rPr>
        <w:t>1.2.2</w:t>
      </w:r>
      <w:r>
        <w:rPr>
          <w:rFonts w:hint="eastAsia" w:asciiTheme="minorEastAsia" w:hAnsiTheme="minorEastAsia" w:eastAsiaTheme="minorEastAsia" w:cstheme="minorEastAsia"/>
          <w:kern w:val="21"/>
          <w:sz w:val="28"/>
          <w:szCs w:val="28"/>
        </w:rPr>
        <w:t>由权威机构颁发的ISO 900</w:t>
      </w:r>
      <w:r>
        <w:rPr>
          <w:rFonts w:hint="eastAsia" w:asciiTheme="minorEastAsia" w:hAnsiTheme="minorEastAsia" w:eastAsiaTheme="minorEastAsia" w:cstheme="minorEastAsia"/>
          <w:kern w:val="21"/>
          <w:sz w:val="28"/>
          <w:szCs w:val="28"/>
          <w:lang w:val="en-US" w:eastAsia="zh-CN"/>
        </w:rPr>
        <w:t>1</w:t>
      </w:r>
      <w:r>
        <w:rPr>
          <w:rFonts w:hint="eastAsia" w:asciiTheme="minorEastAsia" w:hAnsiTheme="minorEastAsia" w:eastAsiaTheme="minorEastAsia" w:cstheme="minorEastAsia"/>
          <w:kern w:val="21"/>
          <w:sz w:val="28"/>
          <w:szCs w:val="28"/>
        </w:rPr>
        <w:t>系列的认证证书或等同的质量保证体系认证证书。</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rPr>
      </w:pPr>
      <w:r>
        <w:rPr>
          <w:rFonts w:hint="eastAsia" w:asciiTheme="minorEastAsia" w:hAnsiTheme="minorEastAsia" w:eastAsiaTheme="minorEastAsia" w:cstheme="minorEastAsia"/>
          <w:color w:val="auto"/>
          <w:kern w:val="21"/>
          <w:sz w:val="28"/>
          <w:szCs w:val="28"/>
          <w:lang w:val="en-US" w:eastAsia="zh-CN"/>
        </w:rPr>
        <w:t>1.2.3</w:t>
      </w:r>
      <w:r>
        <w:rPr>
          <w:rFonts w:hint="eastAsia" w:asciiTheme="minorEastAsia" w:hAnsiTheme="minorEastAsia" w:eastAsiaTheme="minorEastAsia" w:cstheme="minorEastAsia"/>
          <w:kern w:val="21"/>
          <w:sz w:val="28"/>
          <w:szCs w:val="28"/>
        </w:rPr>
        <w:t>履行合同所需的生产技术和生产能力的证明文件。</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rPr>
      </w:pPr>
      <w:r>
        <w:rPr>
          <w:rFonts w:hint="eastAsia" w:asciiTheme="minorEastAsia" w:hAnsiTheme="minorEastAsia" w:eastAsiaTheme="minorEastAsia" w:cstheme="minorEastAsia"/>
          <w:color w:val="auto"/>
          <w:kern w:val="21"/>
          <w:sz w:val="28"/>
          <w:szCs w:val="28"/>
          <w:lang w:val="en-US" w:eastAsia="zh-CN"/>
        </w:rPr>
        <w:t>1.2.4</w:t>
      </w:r>
      <w:r>
        <w:rPr>
          <w:rFonts w:hint="eastAsia" w:asciiTheme="minorEastAsia" w:hAnsiTheme="minorEastAsia" w:eastAsiaTheme="minorEastAsia" w:cstheme="minorEastAsia"/>
          <w:kern w:val="21"/>
          <w:sz w:val="28"/>
          <w:szCs w:val="28"/>
        </w:rPr>
        <w:t>有能力履行合同设备维护保养、修理及其他服务义务的文件。</w:t>
      </w:r>
    </w:p>
    <w:p>
      <w:pPr>
        <w:pStyle w:val="17"/>
        <w:keepNext w:val="0"/>
        <w:keepLines w:val="0"/>
        <w:pageBreakBefore w:val="0"/>
        <w:widowControl w:val="0"/>
        <w:kinsoku/>
        <w:wordWrap/>
        <w:overflowPunct/>
        <w:topLinePunct/>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kern w:val="21"/>
          <w:sz w:val="28"/>
          <w:szCs w:val="28"/>
        </w:rPr>
      </w:pPr>
      <w:r>
        <w:rPr>
          <w:rFonts w:hint="eastAsia" w:asciiTheme="minorEastAsia" w:hAnsiTheme="minorEastAsia" w:eastAsiaTheme="minorEastAsia" w:cstheme="minorEastAsia"/>
          <w:color w:val="auto"/>
          <w:kern w:val="21"/>
          <w:sz w:val="28"/>
          <w:szCs w:val="28"/>
          <w:lang w:val="en-US" w:eastAsia="zh-CN"/>
        </w:rPr>
        <w:t>1.2.5</w:t>
      </w:r>
      <w:r>
        <w:rPr>
          <w:rFonts w:hint="eastAsia" w:asciiTheme="minorEastAsia" w:hAnsiTheme="minorEastAsia" w:eastAsiaTheme="minorEastAsia" w:cstheme="minorEastAsia"/>
          <w:kern w:val="21"/>
          <w:sz w:val="28"/>
          <w:szCs w:val="28"/>
        </w:rPr>
        <w:t>所提供的组部件如需向第三方外购时，投标人也应就其质量</w:t>
      </w:r>
      <w:r>
        <w:rPr>
          <w:rFonts w:hint="eastAsia" w:asciiTheme="minorEastAsia" w:hAnsiTheme="minorEastAsia" w:eastAsiaTheme="minorEastAsia" w:cstheme="minorEastAsia"/>
          <w:kern w:val="21"/>
          <w:sz w:val="28"/>
          <w:szCs w:val="28"/>
          <w:lang w:eastAsia="zh-CN"/>
        </w:rPr>
        <w:t>作出</w:t>
      </w:r>
      <w:r>
        <w:rPr>
          <w:rFonts w:hint="eastAsia" w:asciiTheme="minorEastAsia" w:hAnsiTheme="minorEastAsia" w:eastAsiaTheme="minorEastAsia" w:cstheme="minorEastAsia"/>
          <w:kern w:val="21"/>
          <w:sz w:val="28"/>
          <w:szCs w:val="28"/>
        </w:rPr>
        <w:t>承诺，并</w:t>
      </w:r>
      <w:r>
        <w:rPr>
          <w:rFonts w:hint="eastAsia" w:asciiTheme="minorEastAsia" w:hAnsiTheme="minorEastAsia" w:eastAsiaTheme="minorEastAsia" w:cstheme="minorEastAsia"/>
          <w:kern w:val="21"/>
          <w:sz w:val="28"/>
          <w:szCs w:val="28"/>
          <w:lang w:eastAsia="zh-CN"/>
        </w:rPr>
        <w:t>提供乙方</w:t>
      </w:r>
      <w:r>
        <w:rPr>
          <w:rFonts w:hint="eastAsia" w:asciiTheme="minorEastAsia" w:hAnsiTheme="minorEastAsia" w:eastAsiaTheme="minorEastAsia" w:cstheme="minorEastAsia"/>
          <w:kern w:val="21"/>
          <w:sz w:val="28"/>
          <w:szCs w:val="28"/>
        </w:rPr>
        <w:t>相应的例行检验报告和投标人的进厂验收证明。</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其他要求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color w:val="000000"/>
          <w:kern w:val="0"/>
          <w:sz w:val="28"/>
          <w:szCs w:val="28"/>
        </w:rPr>
        <w:t>本</w:t>
      </w:r>
      <w:r>
        <w:rPr>
          <w:rFonts w:hint="eastAsia" w:asciiTheme="minorEastAsia" w:hAnsiTheme="minorEastAsia" w:eastAsiaTheme="minorEastAsia" w:cstheme="minorEastAsia"/>
          <w:color w:val="000000"/>
          <w:kern w:val="0"/>
          <w:sz w:val="28"/>
          <w:szCs w:val="28"/>
          <w:lang w:val="en-US" w:eastAsia="zh-CN"/>
        </w:rPr>
        <w:t>技术规格书</w:t>
      </w:r>
      <w:r>
        <w:rPr>
          <w:rFonts w:hint="eastAsia" w:asciiTheme="minorEastAsia" w:hAnsiTheme="minorEastAsia" w:eastAsiaTheme="minorEastAsia" w:cstheme="minorEastAsia"/>
          <w:color w:val="000000"/>
          <w:kern w:val="0"/>
          <w:sz w:val="28"/>
          <w:szCs w:val="28"/>
        </w:rPr>
        <w:t>作为订货合同的附件，与合同具有同等的法律效力。本规范未尽事宜，由合同签约双方在合同谈判时协商确定。</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color w:val="000000"/>
          <w:kern w:val="0"/>
          <w:sz w:val="28"/>
          <w:szCs w:val="28"/>
        </w:rPr>
        <w:t>乙方职责。乙方的工作范围将包括但不限于下列内容：</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color w:val="000000"/>
          <w:kern w:val="0"/>
          <w:sz w:val="28"/>
          <w:szCs w:val="28"/>
        </w:rPr>
        <w:t>提供标书内所有设备及设计说明书及制造方面的说明。</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color w:val="000000"/>
          <w:kern w:val="0"/>
          <w:sz w:val="28"/>
          <w:szCs w:val="28"/>
        </w:rPr>
        <w:t>提供设备安装、使用的说明书。</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color w:val="000000"/>
          <w:kern w:val="0"/>
          <w:sz w:val="28"/>
          <w:szCs w:val="28"/>
        </w:rPr>
        <w:t>提供试验和检验的标准，包括试验报告和试验数据。</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color w:val="000000"/>
          <w:kern w:val="0"/>
          <w:sz w:val="28"/>
          <w:szCs w:val="28"/>
        </w:rPr>
        <w:t>提供图纸、制造和质量保证过程的一览表以及标书规定的其他资料。</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color w:val="000000"/>
          <w:kern w:val="0"/>
          <w:sz w:val="28"/>
          <w:szCs w:val="28"/>
        </w:rPr>
        <w:t>提供设备管理和运行所需有关资料。</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color w:val="000000"/>
          <w:kern w:val="0"/>
          <w:sz w:val="28"/>
          <w:szCs w:val="28"/>
        </w:rPr>
        <w:t>所提供设备应发运到规定的目的地，并安排技术人员进行现场检查、验收。</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.7依据设计</w:t>
      </w:r>
      <w:r>
        <w:rPr>
          <w:rFonts w:hint="eastAsia" w:asciiTheme="minorEastAsia" w:hAnsiTheme="minorEastAsia" w:eastAsiaTheme="minorEastAsia" w:cstheme="minorEastAsia"/>
          <w:sz w:val="28"/>
          <w:szCs w:val="28"/>
          <w:lang w:val="en-US" w:eastAsia="zh-CN"/>
        </w:rPr>
        <w:t>院</w:t>
      </w:r>
      <w:r>
        <w:rPr>
          <w:rFonts w:hint="eastAsia" w:asciiTheme="minorEastAsia" w:hAnsiTheme="minorEastAsia" w:eastAsiaTheme="minorEastAsia" w:cstheme="minorEastAsia"/>
          <w:sz w:val="28"/>
          <w:szCs w:val="28"/>
        </w:rPr>
        <w:t>图纸，</w:t>
      </w:r>
      <w:r>
        <w:rPr>
          <w:rFonts w:hint="eastAsia" w:asciiTheme="minorEastAsia" w:hAnsiTheme="minorEastAsia" w:eastAsiaTheme="minorEastAsia" w:cstheme="minorEastAsia"/>
          <w:sz w:val="28"/>
          <w:szCs w:val="28"/>
          <w:lang w:val="en-US" w:eastAsia="zh-CN"/>
        </w:rPr>
        <w:t>货到现场后，</w:t>
      </w:r>
      <w:r>
        <w:rPr>
          <w:rFonts w:hint="eastAsia" w:asciiTheme="minorEastAsia" w:hAnsiTheme="minorEastAsia" w:eastAsiaTheme="minorEastAsia" w:cstheme="minorEastAsia"/>
          <w:sz w:val="28"/>
          <w:szCs w:val="28"/>
        </w:rPr>
        <w:t>安排工作人员</w:t>
      </w:r>
      <w:r>
        <w:rPr>
          <w:rFonts w:hint="eastAsia" w:asciiTheme="minorEastAsia" w:hAnsiTheme="minorEastAsia" w:eastAsiaTheme="minorEastAsia" w:cstheme="minorEastAsia"/>
          <w:sz w:val="28"/>
          <w:szCs w:val="28"/>
          <w:lang w:val="en-US" w:eastAsia="zh-CN"/>
        </w:rPr>
        <w:t>指导</w:t>
      </w:r>
      <w:r>
        <w:rPr>
          <w:rFonts w:hint="eastAsia" w:asciiTheme="minorEastAsia" w:hAnsiTheme="minorEastAsia" w:eastAsiaTheme="minorEastAsia" w:cstheme="minorEastAsia"/>
          <w:sz w:val="28"/>
          <w:szCs w:val="28"/>
        </w:rPr>
        <w:t>现场设备安装</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调试</w:t>
      </w:r>
      <w:r>
        <w:rPr>
          <w:rFonts w:hint="eastAsia" w:asciiTheme="minorEastAsia" w:hAnsiTheme="minorEastAsia" w:eastAsiaTheme="minorEastAsia" w:cstheme="minorEastAsia"/>
          <w:sz w:val="28"/>
          <w:szCs w:val="28"/>
        </w:rPr>
        <w:t>。</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color w:val="000000"/>
          <w:kern w:val="0"/>
          <w:sz w:val="28"/>
          <w:szCs w:val="28"/>
        </w:rPr>
        <w:t>如标准、规范与本规范的条文有明显的冲突，则甲方应在制造设备前，用书面形式将冲突和解决办法告知乙方，并经甲方确认后，才能进行设备制造。</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1.3</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color w:val="000000"/>
          <w:kern w:val="0"/>
          <w:sz w:val="28"/>
          <w:szCs w:val="28"/>
        </w:rPr>
        <w:t>在更换所用的准则、标准、规程或修改设备技术数据时，甲方有责任接受乙方的选择。</w:t>
      </w:r>
    </w:p>
    <w:p>
      <w:pPr>
        <w:keepNext w:val="0"/>
        <w:keepLines w:val="0"/>
        <w:pageBreakBefore w:val="0"/>
        <w:numPr>
          <w:ilvl w:val="0"/>
          <w:numId w:val="1"/>
        </w:numPr>
        <w:tabs>
          <w:tab w:val="left" w:pos="0"/>
          <w:tab w:val="left" w:pos="540"/>
          <w:tab w:val="left" w:pos="720"/>
        </w:tabs>
        <w:kinsoku/>
        <w:wordWrap/>
        <w:overflowPunct/>
        <w:topLinePunct w:val="0"/>
        <w:bidi w:val="0"/>
        <w:adjustRightInd w:val="0"/>
        <w:snapToGrid w:val="0"/>
        <w:spacing w:line="500" w:lineRule="exact"/>
        <w:ind w:firstLine="560" w:firstLineChars="200"/>
        <w:textAlignment w:val="auto"/>
        <w:outlineLvl w:val="0"/>
        <w:rPr>
          <w:rFonts w:hint="eastAsia" w:ascii="黑体" w:hAnsi="黑体" w:eastAsia="黑体" w:cs="黑体"/>
          <w:b w:val="0"/>
          <w:bCs w:val="0"/>
          <w:sz w:val="28"/>
          <w:szCs w:val="28"/>
          <w:lang w:val="en-US" w:eastAsia="zh-CN"/>
        </w:rPr>
      </w:pPr>
      <w:bookmarkStart w:id="10" w:name="_Toc18701"/>
      <w:r>
        <w:rPr>
          <w:rFonts w:hint="eastAsia" w:ascii="黑体" w:hAnsi="黑体" w:eastAsia="黑体" w:cs="黑体"/>
          <w:b w:val="0"/>
          <w:bCs w:val="0"/>
          <w:sz w:val="28"/>
          <w:szCs w:val="28"/>
          <w:lang w:val="en-US" w:eastAsia="zh-CN"/>
        </w:rPr>
        <w:t>使用环境及引用标准</w:t>
      </w:r>
      <w:bookmarkEnd w:id="10"/>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color w:val="000000"/>
          <w:kern w:val="0"/>
          <w:sz w:val="28"/>
          <w:szCs w:val="28"/>
          <w:lang w:val="en-US" w:eastAsia="zh-CN"/>
        </w:rPr>
      </w:pPr>
      <w:bookmarkStart w:id="11" w:name="_Toc27364"/>
      <w:r>
        <w:rPr>
          <w:rFonts w:hint="eastAsia" w:asciiTheme="minorEastAsia" w:hAnsiTheme="minorEastAsia" w:eastAsiaTheme="minorEastAsia" w:cstheme="minorEastAsia"/>
          <w:b/>
          <w:bCs/>
          <w:color w:val="000000"/>
          <w:kern w:val="0"/>
          <w:sz w:val="28"/>
          <w:szCs w:val="28"/>
          <w:lang w:val="en-US" w:eastAsia="zh-CN"/>
        </w:rPr>
        <w:t>2.1使用环境条件要求</w:t>
      </w:r>
      <w:bookmarkEnd w:id="11"/>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海拔高度：        1700m</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最高气温：        55℃</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最低气温：        -31.4℃</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年平均气温：      6.9℃</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日最大温差：      14℃</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年平均降雨量：    85.7mm</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最大年降雨量：    155mm</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年最大积雪量：    140mm</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夏季平均湿度：    43%</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冬季平均湿度：   54%</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最大风速：       34m/s</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主导风向：       夏季--西北风；常年--西南风</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地震裂度：       8度</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污秽等级：       2级</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地面承载力：     60t/m2</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自然土壤电阻率： 3500Ω/m</w:t>
      </w:r>
    </w:p>
    <w:p>
      <w:pPr>
        <w:keepNext w:val="0"/>
        <w:keepLines w:val="0"/>
        <w:pageBreakBefore w:val="0"/>
        <w:kinsoku/>
        <w:wordWrap/>
        <w:overflowPunct/>
        <w:topLinePunct w:val="0"/>
        <w:autoSpaceDE w:val="0"/>
        <w:autoSpaceDN w:val="0"/>
        <w:bidi w:val="0"/>
        <w:adjustRightInd w:val="0"/>
        <w:snapToGrid w:val="0"/>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冻土线深度：     1.32m</w:t>
      </w:r>
    </w:p>
    <w:p>
      <w:pPr>
        <w:keepNext w:val="0"/>
        <w:keepLines w:val="0"/>
        <w:pageBreakBefore w:val="0"/>
        <w:numPr>
          <w:ilvl w:val="0"/>
          <w:numId w:val="0"/>
        </w:numPr>
        <w:tabs>
          <w:tab w:val="left" w:pos="0"/>
          <w:tab w:val="left" w:pos="540"/>
          <w:tab w:val="left" w:pos="720"/>
        </w:tabs>
        <w:kinsoku/>
        <w:wordWrap/>
        <w:overflowPunct/>
        <w:topLinePunct w:val="0"/>
        <w:bidi w:val="0"/>
        <w:adjustRightInd w:val="0"/>
        <w:snapToGrid w:val="0"/>
        <w:spacing w:line="500" w:lineRule="exact"/>
        <w:ind w:firstLine="562" w:firstLineChars="200"/>
        <w:textAlignment w:val="auto"/>
        <w:outlineLvl w:val="1"/>
        <w:rPr>
          <w:rFonts w:hint="eastAsia" w:asciiTheme="minorEastAsia" w:hAnsiTheme="minorEastAsia" w:eastAsiaTheme="minorEastAsia" w:cstheme="minorEastAsia"/>
          <w:b/>
          <w:bCs/>
          <w:sz w:val="28"/>
          <w:szCs w:val="28"/>
          <w:lang w:val="en-US" w:eastAsia="zh-CN"/>
        </w:rPr>
      </w:pPr>
      <w:bookmarkStart w:id="12" w:name="_Toc25981"/>
      <w:r>
        <w:rPr>
          <w:rFonts w:hint="eastAsia" w:asciiTheme="minorEastAsia" w:hAnsiTheme="minorEastAsia" w:eastAsiaTheme="minorEastAsia" w:cstheme="minorEastAsia"/>
          <w:b/>
          <w:bCs/>
          <w:sz w:val="28"/>
          <w:szCs w:val="28"/>
          <w:lang w:val="en-US" w:eastAsia="zh-CN"/>
        </w:rPr>
        <w:t>2.2引用标准</w:t>
      </w:r>
      <w:bookmarkEnd w:id="12"/>
    </w:p>
    <w:tbl>
      <w:tblPr>
        <w:tblStyle w:val="14"/>
        <w:tblW w:w="8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96"/>
        <w:gridCol w:w="6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8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Fonts w:hint="eastAsia" w:asciiTheme="minorEastAsia" w:hAnsiTheme="minorEastAsia" w:eastAsiaTheme="minorEastAsia" w:cstheme="minorEastAsia"/>
                <w:i w:val="0"/>
                <w:iCs w:val="0"/>
                <w:color w:val="000000"/>
                <w:sz w:val="24"/>
                <w:szCs w:val="24"/>
                <w:highlight w:val="yellow"/>
                <w:u w:val="none"/>
              </w:rPr>
            </w:pPr>
            <w:r>
              <w:rPr>
                <w:rFonts w:hint="eastAsia" w:asciiTheme="minorEastAsia" w:hAnsiTheme="minorEastAsia" w:eastAsiaTheme="minorEastAsia" w:cstheme="minorEastAsia"/>
                <w:b w:val="0"/>
                <w:bCs/>
                <w:color w:val="auto"/>
                <w:kern w:val="21"/>
                <w:sz w:val="24"/>
                <w:szCs w:val="24"/>
                <w:lang w:val="en-US" w:eastAsia="zh-CN" w:bidi="ar-SA"/>
              </w:rPr>
              <w:t xml:space="preserve">GB1094.1-2013 </w:t>
            </w:r>
          </w:p>
        </w:tc>
        <w:tc>
          <w:tcPr>
            <w:tcW w:w="654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Fonts w:hint="eastAsia" w:asciiTheme="minorEastAsia" w:hAnsiTheme="minorEastAsia" w:eastAsiaTheme="minorEastAsia" w:cstheme="minorEastAsia"/>
                <w:i w:val="0"/>
                <w:iCs w:val="0"/>
                <w:color w:val="000000"/>
                <w:sz w:val="24"/>
                <w:szCs w:val="24"/>
                <w:highlight w:val="yellow"/>
                <w:u w:val="none"/>
              </w:rPr>
            </w:pPr>
            <w:r>
              <w:rPr>
                <w:rFonts w:hint="eastAsia" w:asciiTheme="minorEastAsia" w:hAnsiTheme="minorEastAsia" w:eastAsiaTheme="minorEastAsia" w:cstheme="minorEastAsia"/>
                <w:b w:val="0"/>
                <w:bCs/>
                <w:color w:val="auto"/>
                <w:kern w:val="21"/>
                <w:sz w:val="24"/>
                <w:szCs w:val="24"/>
                <w:lang w:val="en-US" w:eastAsia="zh-CN" w:bidi="ar-SA"/>
              </w:rPr>
              <w:t>《电力变压器总则》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GB1094.2-1996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《电力变压器温升》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GB1094.3-2003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《电力变压器绝缘水平、绝缘试验和外绝缘的空气间隙》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GB1094.5-2003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《电力变压器承受短路的能力》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GB1094.11-2007</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《干式电力变压器》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GB1094.12-2013</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《干式电力变压器负载导则》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GB/T10228-2015</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《干式电力变压器技术参数和要求》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GB4208-2008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《外壳防护等级（IP代码）》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IEC60076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《电力变压器》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IEC60076.11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《干式电力变压器》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JB/T3837-2016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《变压器类产品型号编制方法》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GB20052-2020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《电力变压器能效限定值及能效等级》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Fonts w:hint="eastAsia" w:asciiTheme="minorEastAsia" w:hAnsiTheme="minorEastAsia" w:eastAsiaTheme="minorEastAsia" w:cstheme="minorEastAsia"/>
                <w:i w:val="0"/>
                <w:iCs w:val="0"/>
                <w:color w:val="000000"/>
                <w:sz w:val="24"/>
                <w:szCs w:val="24"/>
                <w:highlight w:val="yellow"/>
                <w:u w:val="none"/>
              </w:rPr>
            </w:pPr>
            <w:r>
              <w:rPr>
                <w:rFonts w:hint="eastAsia" w:asciiTheme="minorEastAsia" w:hAnsiTheme="minorEastAsia" w:eastAsiaTheme="minorEastAsia" w:cstheme="minorEastAsia"/>
                <w:b w:val="0"/>
                <w:bCs/>
                <w:color w:val="auto"/>
                <w:kern w:val="21"/>
                <w:sz w:val="24"/>
                <w:szCs w:val="24"/>
                <w:lang w:val="en-US" w:eastAsia="zh-CN" w:bidi="ar-SA"/>
              </w:rPr>
              <w:t>GB/T 10228</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Fonts w:hint="eastAsia" w:asciiTheme="minorEastAsia" w:hAnsiTheme="minorEastAsia" w:eastAsiaTheme="minorEastAsia" w:cstheme="minorEastAsia"/>
                <w:i w:val="0"/>
                <w:iCs w:val="0"/>
                <w:color w:val="000000"/>
                <w:sz w:val="24"/>
                <w:szCs w:val="24"/>
                <w:highlight w:val="yellow"/>
                <w:u w:val="none"/>
              </w:rPr>
            </w:pPr>
            <w:r>
              <w:rPr>
                <w:rFonts w:hint="eastAsia" w:asciiTheme="minorEastAsia" w:hAnsiTheme="minorEastAsia" w:eastAsiaTheme="minorEastAsia" w:cstheme="minorEastAsia"/>
                <w:b w:val="0"/>
                <w:bCs/>
                <w:color w:val="auto"/>
                <w:kern w:val="21"/>
                <w:sz w:val="24"/>
                <w:szCs w:val="24"/>
                <w:lang w:val="en-US" w:eastAsia="zh-CN" w:bidi="ar-SA"/>
              </w:rPr>
              <w:t>《干式电力变压器技术参数和要求》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GB5273</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《变压器、高压电器和套管的接线端子》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GB7328</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《变压器和电抗器的声级测定》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GB/T1349</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《电力变压器应用导则》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ZBK41003</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《三相树脂绝缘干式电力变压器技术条件》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GB50150</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《电气装置安装工程电气设备交接试验标准》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 xml:space="preserve">GB7449  </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《电力变压器和电抗器等雷电冲击试验和操作冲击试验导则》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GB3906</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yellow"/>
                <w:lang w:val="en-US" w:eastAsia="zh-CN" w:bidi="ar"/>
              </w:rPr>
            </w:pPr>
            <w:r>
              <w:rPr>
                <w:rFonts w:hint="eastAsia" w:asciiTheme="minorEastAsia" w:hAnsiTheme="minorEastAsia" w:eastAsiaTheme="minorEastAsia" w:cstheme="minorEastAsia"/>
                <w:b w:val="0"/>
                <w:bCs/>
                <w:color w:val="auto"/>
                <w:kern w:val="21"/>
                <w:sz w:val="24"/>
                <w:szCs w:val="24"/>
                <w:lang w:val="en-US" w:eastAsia="zh-CN" w:bidi="ar-SA"/>
              </w:rPr>
              <w:t>《3-35KV交流金属封闭式开关设备》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18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none"/>
                <w:lang w:val="en-US" w:eastAsia="zh-CN" w:bidi="ar"/>
              </w:rPr>
            </w:pPr>
            <w:r>
              <w:rPr>
                <w:rFonts w:hint="eastAsia" w:asciiTheme="minorEastAsia" w:hAnsiTheme="minorEastAsia" w:eastAsiaTheme="minorEastAsia" w:cstheme="minorEastAsia"/>
                <w:b w:val="0"/>
                <w:bCs/>
                <w:color w:val="auto"/>
                <w:kern w:val="21"/>
                <w:sz w:val="24"/>
                <w:szCs w:val="24"/>
                <w:highlight w:val="none"/>
                <w:lang w:val="en-US" w:eastAsia="zh-CN" w:bidi="ar-SA"/>
              </w:rPr>
              <w:t>GB50260</w:t>
            </w:r>
          </w:p>
        </w:tc>
        <w:tc>
          <w:tcPr>
            <w:tcW w:w="654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bidi w:val="0"/>
              <w:spacing w:line="240" w:lineRule="auto"/>
              <w:jc w:val="left"/>
              <w:textAlignment w:val="center"/>
              <w:rPr>
                <w:rStyle w:val="18"/>
                <w:rFonts w:hint="eastAsia" w:asciiTheme="minorEastAsia" w:hAnsiTheme="minorEastAsia" w:eastAsiaTheme="minorEastAsia" w:cstheme="minorEastAsia"/>
                <w:sz w:val="24"/>
                <w:szCs w:val="24"/>
                <w:highlight w:val="none"/>
                <w:lang w:val="en-US" w:eastAsia="zh-CN" w:bidi="ar"/>
              </w:rPr>
            </w:pPr>
            <w:r>
              <w:rPr>
                <w:rFonts w:hint="eastAsia" w:asciiTheme="minorEastAsia" w:hAnsiTheme="minorEastAsia" w:eastAsiaTheme="minorEastAsia" w:cstheme="minorEastAsia"/>
                <w:b w:val="0"/>
                <w:bCs/>
                <w:color w:val="auto"/>
                <w:kern w:val="21"/>
                <w:sz w:val="24"/>
                <w:szCs w:val="24"/>
                <w:highlight w:val="none"/>
                <w:lang w:val="en-US" w:eastAsia="zh-CN" w:bidi="ar-SA"/>
              </w:rPr>
              <w:t>《电力设施抗震设计规范》</w:t>
            </w:r>
          </w:p>
        </w:tc>
      </w:tr>
    </w:tbl>
    <w:p>
      <w:pPr>
        <w:keepNext w:val="0"/>
        <w:keepLines w:val="0"/>
        <w:pageBreakBefore w:val="0"/>
        <w:numPr>
          <w:ilvl w:val="0"/>
          <w:numId w:val="1"/>
        </w:numPr>
        <w:tabs>
          <w:tab w:val="left" w:pos="0"/>
          <w:tab w:val="left" w:pos="540"/>
          <w:tab w:val="left" w:pos="720"/>
        </w:tabs>
        <w:kinsoku/>
        <w:wordWrap/>
        <w:overflowPunct/>
        <w:topLinePunct w:val="0"/>
        <w:bidi w:val="0"/>
        <w:adjustRightInd w:val="0"/>
        <w:snapToGrid w:val="0"/>
        <w:spacing w:line="500" w:lineRule="exact"/>
        <w:ind w:firstLine="560" w:firstLineChars="200"/>
        <w:textAlignment w:val="auto"/>
        <w:outlineLvl w:val="0"/>
        <w:rPr>
          <w:rFonts w:hint="eastAsia" w:ascii="黑体" w:hAnsi="黑体" w:eastAsia="黑体" w:cs="黑体"/>
          <w:b w:val="0"/>
          <w:bCs w:val="0"/>
          <w:sz w:val="28"/>
          <w:szCs w:val="28"/>
          <w:highlight w:val="none"/>
          <w:lang w:val="en-US" w:eastAsia="zh-CN"/>
        </w:rPr>
      </w:pPr>
      <w:bookmarkStart w:id="13" w:name="_Toc23172"/>
      <w:r>
        <w:rPr>
          <w:rFonts w:hint="eastAsia" w:ascii="黑体" w:hAnsi="黑体" w:eastAsia="黑体" w:cs="黑体"/>
          <w:b w:val="0"/>
          <w:bCs w:val="0"/>
          <w:sz w:val="28"/>
          <w:szCs w:val="28"/>
          <w:highlight w:val="none"/>
          <w:lang w:val="en-US" w:eastAsia="zh-CN"/>
        </w:rPr>
        <w:t>供货范围</w:t>
      </w:r>
      <w:bookmarkEnd w:id="13"/>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kern w:val="2"/>
          <w:sz w:val="28"/>
          <w:szCs w:val="28"/>
          <w:highlight w:val="none"/>
          <w:lang w:val="en-US" w:eastAsia="zh-CN" w:bidi="ar-SA"/>
        </w:rPr>
      </w:pPr>
      <w:r>
        <w:rPr>
          <w:rFonts w:hint="eastAsia" w:asciiTheme="minorEastAsia" w:hAnsiTheme="minorEastAsia" w:eastAsiaTheme="minorEastAsia" w:cstheme="minorEastAsia"/>
          <w:b w:val="0"/>
          <w:bCs w:val="0"/>
          <w:kern w:val="2"/>
          <w:sz w:val="28"/>
          <w:szCs w:val="28"/>
          <w:highlight w:val="none"/>
          <w:lang w:val="en-US" w:eastAsia="zh-CN" w:bidi="ar-SA"/>
        </w:rPr>
        <w:t>乙方应确保供货范围完整，应满足甲方对安装、调试、运行和设备性能的要求，并提供保证设备安装、调试、投运相关的技术服务和配合。在技术规范中涉及的供货要求也作为本供货范围的补充，若在安装、调试、运行中发现缺项，乙方应补充供货（具体以施工图为准）。</w:t>
      </w:r>
    </w:p>
    <w:tbl>
      <w:tblPr>
        <w:tblStyle w:val="14"/>
        <w:tblW w:w="84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620"/>
        <w:gridCol w:w="4485"/>
        <w:gridCol w:w="768"/>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名称</w:t>
            </w:r>
          </w:p>
        </w:tc>
        <w:tc>
          <w:tcPr>
            <w:tcW w:w="4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规格型号</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单位</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整流变压器</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ZS-3600/10kV</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10kV±2*2.5%/0.69kV （带载）</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Dd0，短路阻抗6%，绝缘等级A,</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绝缘水平LI95AC5/AC5 过负荷能力1.15倍连续</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无励磁调压</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冷却方式ONAN</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空载损耗：≤2.9 kW（符合国标）</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负载损耗：≤25.9 kW（符合国标）</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highlight w:val="none"/>
                <w:u w:val="none"/>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整流变压器</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ZS-5200/10kV</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10kV±2*2.5%/0.69kV （带载）</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Dd0，短路阻抗6%，绝缘等级A,</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绝缘水平LI95AC5/AC5 过负荷能力1.15倍连续</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无励磁调压</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冷却方式ONAN</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空载损耗：≤4.0 kW（符合国标）</w:t>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负载损耗：≤32.0 kW（符合国标）</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干式变压器</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SCB14  2500KVA  Dyn11 10±2X2.5%/0.4KV Uk=6%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干式变压器</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SCB14  2000KVA  Dyn11 10±2X2.5%/0.4KV Uk=6%</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4"/>
                <w:szCs w:val="24"/>
                <w:highlight w:val="none"/>
                <w:u w:val="none"/>
                <w:lang w:val="en-US" w:eastAsia="zh-CN" w:bidi="ar"/>
              </w:rPr>
            </w:pPr>
            <w:r>
              <w:rPr>
                <w:rFonts w:hint="eastAsia" w:asciiTheme="minorEastAsia" w:hAnsiTheme="minorEastAsia" w:eastAsiaTheme="minorEastAsia" w:cstheme="minorEastAsia"/>
                <w:i w:val="0"/>
                <w:iCs w:val="0"/>
                <w:color w:val="000000"/>
                <w:kern w:val="0"/>
                <w:sz w:val="24"/>
                <w:szCs w:val="24"/>
                <w:highlight w:val="none"/>
                <w:u w:val="none"/>
                <w:lang w:val="en-US" w:eastAsia="zh-CN" w:bidi="ar"/>
              </w:rPr>
              <w:t>2</w:t>
            </w:r>
          </w:p>
        </w:tc>
      </w:tr>
    </w:tbl>
    <w:p>
      <w:pPr>
        <w:keepNext w:val="0"/>
        <w:keepLines w:val="0"/>
        <w:pageBreakBefore w:val="0"/>
        <w:widowControl w:val="0"/>
        <w:numPr>
          <w:ilvl w:val="0"/>
          <w:numId w:val="0"/>
        </w:numPr>
        <w:tabs>
          <w:tab w:val="left" w:pos="0"/>
          <w:tab w:val="left" w:pos="540"/>
          <w:tab w:val="left" w:pos="720"/>
        </w:tabs>
        <w:kinsoku/>
        <w:wordWrap/>
        <w:overflowPunct/>
        <w:topLinePunct w:val="0"/>
        <w:autoSpaceDE/>
        <w:autoSpaceDN/>
        <w:bidi w:val="0"/>
        <w:adjustRightInd w:val="0"/>
        <w:snapToGrid w:val="0"/>
        <w:spacing w:line="240" w:lineRule="auto"/>
        <w:ind w:firstLine="840" w:firstLineChars="300"/>
        <w:textAlignment w:val="auto"/>
        <w:outlineLvl w:val="9"/>
        <w:rPr>
          <w:rFonts w:hint="eastAsia" w:asciiTheme="minorEastAsia" w:hAnsiTheme="minorEastAsia" w:eastAsiaTheme="minorEastAsia" w:cstheme="minorEastAsia"/>
          <w:b w:val="0"/>
          <w:bCs w:val="0"/>
          <w:sz w:val="28"/>
          <w:szCs w:val="28"/>
          <w:highlight w:val="yellow"/>
          <w:lang w:val="en-US" w:eastAsia="zh-CN"/>
        </w:rPr>
      </w:pPr>
    </w:p>
    <w:p>
      <w:pPr>
        <w:keepNext w:val="0"/>
        <w:keepLines w:val="0"/>
        <w:pageBreakBefore w:val="0"/>
        <w:widowControl w:val="0"/>
        <w:numPr>
          <w:ilvl w:val="0"/>
          <w:numId w:val="0"/>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9"/>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注：本次招标变压器，动力变压器8台，整流变压器2台。</w:t>
      </w:r>
    </w:p>
    <w:p>
      <w:pPr>
        <w:keepNext w:val="0"/>
        <w:keepLines w:val="0"/>
        <w:pageBreakBefore w:val="0"/>
        <w:widowControl w:val="0"/>
        <w:numPr>
          <w:ilvl w:val="0"/>
          <w:numId w:val="0"/>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9"/>
        <w:rPr>
          <w:rFonts w:hint="default" w:asciiTheme="minorEastAsia" w:hAnsiTheme="minorEastAsia" w:eastAsiaTheme="minorEastAsia" w:cstheme="minorEastAsia"/>
          <w:b w:val="0"/>
          <w:bCs w:val="0"/>
          <w:sz w:val="28"/>
          <w:szCs w:val="28"/>
          <w:highlight w:val="yellow"/>
          <w:lang w:val="en-US" w:eastAsia="zh-CN"/>
        </w:rPr>
      </w:pPr>
      <w:r>
        <w:rPr>
          <w:rFonts w:hint="eastAsia" w:asciiTheme="minorEastAsia" w:hAnsiTheme="minorEastAsia" w:eastAsiaTheme="minorEastAsia" w:cstheme="minorEastAsia"/>
          <w:b w:val="0"/>
          <w:bCs w:val="0"/>
          <w:sz w:val="28"/>
          <w:szCs w:val="28"/>
          <w:highlight w:val="none"/>
          <w:lang w:val="en-US" w:eastAsia="zh-CN"/>
        </w:rPr>
        <w:t>供货厂家：陕西汉中变压器/新疆特变/保定天威特变，本次采购参与投标供方必须为生产制造商，供方投标之前必须与使用单位开展现场技术交流和确认备件适配性，并签订技术规格书，承诺所供设备必须满足现场使用要求。</w:t>
      </w:r>
    </w:p>
    <w:p>
      <w:pPr>
        <w:keepNext w:val="0"/>
        <w:keepLines w:val="0"/>
        <w:pageBreakBefore w:val="0"/>
        <w:widowControl w:val="0"/>
        <w:numPr>
          <w:ilvl w:val="0"/>
          <w:numId w:val="0"/>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jc w:val="center"/>
        <w:textAlignment w:val="auto"/>
        <w:outlineLvl w:val="9"/>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随机备品备件供货清单（由乙方填写）</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891"/>
        <w:gridCol w:w="1680"/>
        <w:gridCol w:w="1499"/>
        <w:gridCol w:w="923"/>
        <w:gridCol w:w="92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noWrap w:val="0"/>
            <w:vAlign w:val="center"/>
          </w:tcPr>
          <w:p>
            <w:pPr>
              <w:pageBreakBefore w:val="0"/>
              <w:kinsoku/>
              <w:topLinePunct w:val="0"/>
              <w:bidi w:val="0"/>
              <w:snapToGrid w:val="0"/>
              <w:spacing w:line="360" w:lineRule="auto"/>
              <w:jc w:val="center"/>
              <w:rPr>
                <w:rFonts w:hint="eastAsia" w:ascii="宋体" w:hAnsi="宋体" w:eastAsia="宋体" w:cs="宋体"/>
                <w:b/>
                <w:kern w:val="28"/>
                <w:sz w:val="24"/>
                <w:szCs w:val="24"/>
              </w:rPr>
            </w:pPr>
            <w:r>
              <w:rPr>
                <w:rFonts w:hint="eastAsia" w:ascii="宋体" w:hAnsi="宋体" w:eastAsia="宋体" w:cs="宋体"/>
                <w:b/>
                <w:kern w:val="28"/>
                <w:sz w:val="24"/>
                <w:szCs w:val="24"/>
              </w:rPr>
              <w:t>序号</w:t>
            </w:r>
          </w:p>
        </w:tc>
        <w:tc>
          <w:tcPr>
            <w:tcW w:w="1043" w:type="pct"/>
            <w:noWrap w:val="0"/>
            <w:vAlign w:val="center"/>
          </w:tcPr>
          <w:p>
            <w:pPr>
              <w:pageBreakBefore w:val="0"/>
              <w:kinsoku/>
              <w:topLinePunct w:val="0"/>
              <w:bidi w:val="0"/>
              <w:snapToGrid w:val="0"/>
              <w:spacing w:line="360" w:lineRule="auto"/>
              <w:jc w:val="center"/>
              <w:rPr>
                <w:rFonts w:hint="eastAsia" w:ascii="宋体" w:hAnsi="宋体" w:eastAsia="宋体" w:cs="宋体"/>
                <w:b/>
                <w:kern w:val="28"/>
                <w:sz w:val="24"/>
                <w:szCs w:val="24"/>
              </w:rPr>
            </w:pPr>
            <w:r>
              <w:rPr>
                <w:rFonts w:hint="eastAsia" w:ascii="宋体" w:hAnsi="宋体" w:eastAsia="宋体" w:cs="宋体"/>
                <w:b/>
                <w:kern w:val="28"/>
                <w:sz w:val="24"/>
                <w:szCs w:val="24"/>
              </w:rPr>
              <w:t>设备名称</w:t>
            </w:r>
          </w:p>
        </w:tc>
        <w:tc>
          <w:tcPr>
            <w:tcW w:w="927" w:type="pct"/>
            <w:noWrap w:val="0"/>
            <w:vAlign w:val="center"/>
          </w:tcPr>
          <w:p>
            <w:pPr>
              <w:pageBreakBefore w:val="0"/>
              <w:kinsoku/>
              <w:topLinePunct w:val="0"/>
              <w:bidi w:val="0"/>
              <w:snapToGrid w:val="0"/>
              <w:spacing w:line="360" w:lineRule="auto"/>
              <w:jc w:val="center"/>
              <w:rPr>
                <w:rFonts w:hint="eastAsia" w:ascii="宋体" w:hAnsi="宋体" w:eastAsia="宋体" w:cs="宋体"/>
                <w:b/>
                <w:kern w:val="28"/>
                <w:sz w:val="24"/>
                <w:szCs w:val="24"/>
              </w:rPr>
            </w:pPr>
            <w:r>
              <w:rPr>
                <w:rFonts w:hint="eastAsia" w:ascii="宋体" w:hAnsi="宋体" w:eastAsia="宋体" w:cs="宋体"/>
                <w:b/>
                <w:kern w:val="28"/>
                <w:sz w:val="24"/>
                <w:szCs w:val="24"/>
              </w:rPr>
              <w:t>规格和型号</w:t>
            </w:r>
          </w:p>
        </w:tc>
        <w:tc>
          <w:tcPr>
            <w:tcW w:w="827" w:type="pct"/>
            <w:noWrap w:val="0"/>
            <w:vAlign w:val="center"/>
          </w:tcPr>
          <w:p>
            <w:pPr>
              <w:pageBreakBefore w:val="0"/>
              <w:kinsoku/>
              <w:topLinePunct w:val="0"/>
              <w:bidi w:val="0"/>
              <w:snapToGrid w:val="0"/>
              <w:spacing w:line="360" w:lineRule="auto"/>
              <w:jc w:val="center"/>
              <w:rPr>
                <w:rFonts w:hint="eastAsia" w:ascii="宋体" w:hAnsi="宋体" w:eastAsia="宋体" w:cs="宋体"/>
                <w:b/>
                <w:kern w:val="28"/>
                <w:sz w:val="24"/>
                <w:szCs w:val="24"/>
              </w:rPr>
            </w:pPr>
            <w:r>
              <w:rPr>
                <w:rFonts w:hint="eastAsia" w:ascii="宋体" w:hAnsi="宋体" w:eastAsia="宋体" w:cs="宋体"/>
                <w:b/>
                <w:kern w:val="28"/>
                <w:sz w:val="24"/>
                <w:szCs w:val="24"/>
              </w:rPr>
              <w:t>产地/厂家</w:t>
            </w:r>
          </w:p>
        </w:tc>
        <w:tc>
          <w:tcPr>
            <w:tcW w:w="509" w:type="pct"/>
            <w:noWrap w:val="0"/>
            <w:vAlign w:val="center"/>
          </w:tcPr>
          <w:p>
            <w:pPr>
              <w:pageBreakBefore w:val="0"/>
              <w:kinsoku/>
              <w:topLinePunct w:val="0"/>
              <w:bidi w:val="0"/>
              <w:snapToGrid w:val="0"/>
              <w:spacing w:line="360" w:lineRule="auto"/>
              <w:jc w:val="center"/>
              <w:rPr>
                <w:rFonts w:hint="eastAsia" w:ascii="宋体" w:hAnsi="宋体" w:eastAsia="宋体" w:cs="宋体"/>
                <w:b/>
                <w:kern w:val="28"/>
                <w:sz w:val="24"/>
                <w:szCs w:val="24"/>
              </w:rPr>
            </w:pPr>
            <w:r>
              <w:rPr>
                <w:rFonts w:hint="eastAsia" w:ascii="宋体" w:hAnsi="宋体" w:eastAsia="宋体" w:cs="宋体"/>
                <w:b/>
                <w:kern w:val="28"/>
                <w:sz w:val="24"/>
                <w:szCs w:val="24"/>
              </w:rPr>
              <w:t>单位</w:t>
            </w:r>
          </w:p>
        </w:tc>
        <w:tc>
          <w:tcPr>
            <w:tcW w:w="509" w:type="pct"/>
            <w:noWrap w:val="0"/>
            <w:vAlign w:val="center"/>
          </w:tcPr>
          <w:p>
            <w:pPr>
              <w:pageBreakBefore w:val="0"/>
              <w:kinsoku/>
              <w:topLinePunct w:val="0"/>
              <w:bidi w:val="0"/>
              <w:snapToGrid w:val="0"/>
              <w:spacing w:line="360" w:lineRule="auto"/>
              <w:jc w:val="center"/>
              <w:rPr>
                <w:rFonts w:hint="eastAsia" w:ascii="宋体" w:hAnsi="宋体" w:eastAsia="宋体" w:cs="宋体"/>
                <w:b/>
                <w:kern w:val="28"/>
                <w:sz w:val="24"/>
                <w:szCs w:val="24"/>
              </w:rPr>
            </w:pPr>
            <w:r>
              <w:rPr>
                <w:rFonts w:hint="eastAsia" w:ascii="宋体" w:hAnsi="宋体" w:eastAsia="宋体" w:cs="宋体"/>
                <w:b/>
                <w:kern w:val="28"/>
                <w:sz w:val="24"/>
                <w:szCs w:val="24"/>
              </w:rPr>
              <w:t>数量</w:t>
            </w:r>
          </w:p>
        </w:tc>
        <w:tc>
          <w:tcPr>
            <w:tcW w:w="703" w:type="pct"/>
            <w:noWrap w:val="0"/>
            <w:vAlign w:val="center"/>
          </w:tcPr>
          <w:p>
            <w:pPr>
              <w:pageBreakBefore w:val="0"/>
              <w:kinsoku/>
              <w:topLinePunct w:val="0"/>
              <w:bidi w:val="0"/>
              <w:snapToGrid w:val="0"/>
              <w:spacing w:line="360" w:lineRule="auto"/>
              <w:jc w:val="center"/>
              <w:rPr>
                <w:rFonts w:hint="eastAsia" w:ascii="宋体" w:hAnsi="宋体" w:eastAsia="宋体" w:cs="宋体"/>
                <w:b/>
                <w:kern w:val="28"/>
                <w:sz w:val="24"/>
                <w:szCs w:val="24"/>
              </w:rPr>
            </w:pPr>
            <w:r>
              <w:rPr>
                <w:rFonts w:hint="eastAsia" w:ascii="宋体" w:hAnsi="宋体" w:eastAsia="宋体" w:cs="宋体"/>
                <w:b/>
                <w:kern w:val="28"/>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80" w:type="pct"/>
            <w:noWrap w:val="0"/>
            <w:vAlign w:val="center"/>
          </w:tcPr>
          <w:p>
            <w:pPr>
              <w:pageBreakBefore w:val="0"/>
              <w:kinsoku/>
              <w:topLinePunct w:val="0"/>
              <w:bidi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043" w:type="pct"/>
            <w:noWrap w:val="0"/>
            <w:vAlign w:val="center"/>
          </w:tcPr>
          <w:p>
            <w:pPr>
              <w:pageBreakBefore w:val="0"/>
              <w:kinsoku/>
              <w:topLinePunct w:val="0"/>
              <w:bidi w:val="0"/>
              <w:snapToGrid w:val="0"/>
              <w:spacing w:line="360" w:lineRule="auto"/>
              <w:jc w:val="center"/>
              <w:rPr>
                <w:rFonts w:hint="eastAsia" w:ascii="宋体" w:hAnsi="宋体" w:eastAsia="宋体" w:cs="宋体"/>
                <w:spacing w:val="-20"/>
                <w:sz w:val="24"/>
                <w:szCs w:val="24"/>
                <w:lang w:val="en-US" w:eastAsia="zh-CN"/>
              </w:rPr>
            </w:pPr>
            <w:r>
              <w:rPr>
                <w:rFonts w:hint="eastAsia" w:ascii="宋体" w:hAnsi="宋体" w:eastAsia="宋体" w:cs="宋体"/>
                <w:sz w:val="24"/>
                <w:szCs w:val="24"/>
              </w:rPr>
              <w:t>温控器</w:t>
            </w:r>
          </w:p>
        </w:tc>
        <w:tc>
          <w:tcPr>
            <w:tcW w:w="927" w:type="pct"/>
            <w:noWrap w:val="0"/>
            <w:vAlign w:val="center"/>
          </w:tcPr>
          <w:p>
            <w:pPr>
              <w:pageBreakBefore w:val="0"/>
              <w:kinsoku/>
              <w:topLinePunct w:val="0"/>
              <w:bidi w:val="0"/>
              <w:snapToGrid w:val="0"/>
              <w:spacing w:line="360" w:lineRule="auto"/>
              <w:rPr>
                <w:rFonts w:hint="eastAsia" w:ascii="宋体" w:hAnsi="宋体" w:eastAsia="宋体" w:cs="宋体"/>
                <w:spacing w:val="-20"/>
                <w:sz w:val="24"/>
                <w:szCs w:val="24"/>
              </w:rPr>
            </w:pPr>
          </w:p>
        </w:tc>
        <w:tc>
          <w:tcPr>
            <w:tcW w:w="827" w:type="pct"/>
            <w:noWrap w:val="0"/>
            <w:vAlign w:val="center"/>
          </w:tcPr>
          <w:p>
            <w:pPr>
              <w:pageBreakBefore w:val="0"/>
              <w:kinsoku/>
              <w:topLinePunct w:val="0"/>
              <w:bidi w:val="0"/>
              <w:snapToGrid w:val="0"/>
              <w:spacing w:line="360" w:lineRule="auto"/>
              <w:jc w:val="center"/>
              <w:rPr>
                <w:rFonts w:hint="eastAsia" w:ascii="宋体" w:hAnsi="宋体" w:eastAsia="宋体" w:cs="宋体"/>
                <w:spacing w:val="-20"/>
                <w:sz w:val="24"/>
                <w:szCs w:val="24"/>
              </w:rPr>
            </w:pPr>
          </w:p>
        </w:tc>
        <w:tc>
          <w:tcPr>
            <w:tcW w:w="509" w:type="pct"/>
            <w:noWrap w:val="0"/>
            <w:vAlign w:val="center"/>
          </w:tcPr>
          <w:p>
            <w:pPr>
              <w:pageBreakBefore w:val="0"/>
              <w:kinsoku/>
              <w:topLinePunct w:val="0"/>
              <w:bidi w:val="0"/>
              <w:snapToGrid w:val="0"/>
              <w:spacing w:line="360" w:lineRule="auto"/>
              <w:jc w:val="center"/>
              <w:rPr>
                <w:rFonts w:hint="eastAsia" w:ascii="宋体" w:hAnsi="宋体" w:eastAsia="宋体" w:cs="宋体"/>
                <w:spacing w:val="-20"/>
                <w:sz w:val="24"/>
                <w:szCs w:val="24"/>
              </w:rPr>
            </w:pPr>
          </w:p>
        </w:tc>
        <w:tc>
          <w:tcPr>
            <w:tcW w:w="509" w:type="pct"/>
            <w:noWrap w:val="0"/>
            <w:vAlign w:val="center"/>
          </w:tcPr>
          <w:p>
            <w:pPr>
              <w:pageBreakBefore w:val="0"/>
              <w:kinsoku/>
              <w:topLinePunct w:val="0"/>
              <w:bidi w:val="0"/>
              <w:snapToGrid w:val="0"/>
              <w:spacing w:after="48"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703" w:type="pct"/>
            <w:noWrap w:val="0"/>
            <w:vAlign w:val="center"/>
          </w:tcPr>
          <w:p>
            <w:pPr>
              <w:pageBreakBefore w:val="0"/>
              <w:kinsoku/>
              <w:topLinePunct w:val="0"/>
              <w:bidi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0" w:type="pct"/>
            <w:noWrap w:val="0"/>
            <w:vAlign w:val="center"/>
          </w:tcPr>
          <w:p>
            <w:pPr>
              <w:pageBreakBefore w:val="0"/>
              <w:kinsoku/>
              <w:topLinePunct w:val="0"/>
              <w:bidi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043" w:type="pct"/>
            <w:noWrap w:val="0"/>
            <w:vAlign w:val="center"/>
          </w:tcPr>
          <w:p>
            <w:pPr>
              <w:pageBreakBefore w:val="0"/>
              <w:kinsoku/>
              <w:topLinePunct w:val="0"/>
              <w:bidi w:val="0"/>
              <w:snapToGrid w:val="0"/>
              <w:spacing w:after="48" w:line="360" w:lineRule="auto"/>
              <w:ind w:left="-3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风机</w:t>
            </w:r>
          </w:p>
        </w:tc>
        <w:tc>
          <w:tcPr>
            <w:tcW w:w="927" w:type="pct"/>
            <w:noWrap w:val="0"/>
            <w:vAlign w:val="center"/>
          </w:tcPr>
          <w:p>
            <w:pPr>
              <w:pageBreakBefore w:val="0"/>
              <w:kinsoku/>
              <w:topLinePunct w:val="0"/>
              <w:bidi w:val="0"/>
              <w:snapToGrid w:val="0"/>
              <w:spacing w:line="360" w:lineRule="auto"/>
              <w:rPr>
                <w:rFonts w:hint="eastAsia" w:ascii="宋体" w:hAnsi="宋体" w:eastAsia="宋体" w:cs="宋体"/>
                <w:sz w:val="24"/>
                <w:szCs w:val="24"/>
              </w:rPr>
            </w:pPr>
          </w:p>
        </w:tc>
        <w:tc>
          <w:tcPr>
            <w:tcW w:w="827" w:type="pct"/>
            <w:noWrap w:val="0"/>
            <w:vAlign w:val="center"/>
          </w:tcPr>
          <w:p>
            <w:pPr>
              <w:pageBreakBefore w:val="0"/>
              <w:kinsoku/>
              <w:topLinePunct w:val="0"/>
              <w:bidi w:val="0"/>
              <w:snapToGrid w:val="0"/>
              <w:spacing w:line="360" w:lineRule="auto"/>
              <w:rPr>
                <w:rFonts w:hint="eastAsia" w:ascii="宋体" w:hAnsi="宋体" w:eastAsia="宋体" w:cs="宋体"/>
                <w:sz w:val="24"/>
                <w:szCs w:val="24"/>
              </w:rPr>
            </w:pPr>
          </w:p>
        </w:tc>
        <w:tc>
          <w:tcPr>
            <w:tcW w:w="509" w:type="pct"/>
            <w:noWrap w:val="0"/>
            <w:vAlign w:val="center"/>
          </w:tcPr>
          <w:p>
            <w:pPr>
              <w:pageBreakBefore w:val="0"/>
              <w:kinsoku/>
              <w:topLinePunct w:val="0"/>
              <w:bidi w:val="0"/>
              <w:snapToGrid w:val="0"/>
              <w:spacing w:after="48" w:line="360" w:lineRule="auto"/>
              <w:rPr>
                <w:rFonts w:hint="eastAsia" w:ascii="宋体" w:hAnsi="宋体" w:eastAsia="宋体" w:cs="宋体"/>
                <w:sz w:val="24"/>
                <w:szCs w:val="24"/>
              </w:rPr>
            </w:pPr>
          </w:p>
        </w:tc>
        <w:tc>
          <w:tcPr>
            <w:tcW w:w="509" w:type="pct"/>
            <w:noWrap w:val="0"/>
            <w:vAlign w:val="center"/>
          </w:tcPr>
          <w:p>
            <w:pPr>
              <w:pageBreakBefore w:val="0"/>
              <w:kinsoku/>
              <w:topLinePunct w:val="0"/>
              <w:bidi w:val="0"/>
              <w:snapToGrid w:val="0"/>
              <w:spacing w:after="48"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703" w:type="pct"/>
            <w:noWrap w:val="0"/>
            <w:vAlign w:val="center"/>
          </w:tcPr>
          <w:p>
            <w:pPr>
              <w:pageBreakBefore w:val="0"/>
              <w:kinsoku/>
              <w:topLinePunct w:val="0"/>
              <w:bidi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0" w:type="pct"/>
            <w:noWrap w:val="0"/>
            <w:vAlign w:val="center"/>
          </w:tcPr>
          <w:p>
            <w:pPr>
              <w:pageBreakBefore w:val="0"/>
              <w:kinsoku/>
              <w:topLinePunct w:val="0"/>
              <w:bidi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043" w:type="pct"/>
            <w:noWrap w:val="0"/>
            <w:vAlign w:val="center"/>
          </w:tcPr>
          <w:p>
            <w:pPr>
              <w:pageBreakBefore w:val="0"/>
              <w:kinsoku/>
              <w:topLinePunct w:val="0"/>
              <w:bidi w:val="0"/>
              <w:snapToGrid w:val="0"/>
              <w:spacing w:after="48" w:line="360" w:lineRule="auto"/>
              <w:ind w:left="-3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电磁锁</w:t>
            </w:r>
          </w:p>
        </w:tc>
        <w:tc>
          <w:tcPr>
            <w:tcW w:w="927" w:type="pct"/>
            <w:noWrap w:val="0"/>
            <w:vAlign w:val="center"/>
          </w:tcPr>
          <w:p>
            <w:pPr>
              <w:pageBreakBefore w:val="0"/>
              <w:kinsoku/>
              <w:topLinePunct w:val="0"/>
              <w:bidi w:val="0"/>
              <w:snapToGrid w:val="0"/>
              <w:spacing w:line="360" w:lineRule="auto"/>
              <w:rPr>
                <w:rFonts w:hint="eastAsia" w:ascii="宋体" w:hAnsi="宋体" w:eastAsia="宋体" w:cs="宋体"/>
                <w:sz w:val="24"/>
                <w:szCs w:val="24"/>
              </w:rPr>
            </w:pPr>
          </w:p>
        </w:tc>
        <w:tc>
          <w:tcPr>
            <w:tcW w:w="827" w:type="pct"/>
            <w:noWrap w:val="0"/>
            <w:vAlign w:val="center"/>
          </w:tcPr>
          <w:p>
            <w:pPr>
              <w:pageBreakBefore w:val="0"/>
              <w:kinsoku/>
              <w:topLinePunct w:val="0"/>
              <w:bidi w:val="0"/>
              <w:snapToGrid w:val="0"/>
              <w:spacing w:line="360" w:lineRule="auto"/>
              <w:rPr>
                <w:rFonts w:hint="eastAsia" w:ascii="宋体" w:hAnsi="宋体" w:eastAsia="宋体" w:cs="宋体"/>
                <w:sz w:val="24"/>
                <w:szCs w:val="24"/>
              </w:rPr>
            </w:pPr>
          </w:p>
        </w:tc>
        <w:tc>
          <w:tcPr>
            <w:tcW w:w="509" w:type="pct"/>
            <w:noWrap w:val="0"/>
            <w:vAlign w:val="center"/>
          </w:tcPr>
          <w:p>
            <w:pPr>
              <w:pageBreakBefore w:val="0"/>
              <w:kinsoku/>
              <w:topLinePunct w:val="0"/>
              <w:bidi w:val="0"/>
              <w:snapToGrid w:val="0"/>
              <w:spacing w:after="48" w:line="360" w:lineRule="auto"/>
              <w:rPr>
                <w:rFonts w:hint="eastAsia" w:ascii="宋体" w:hAnsi="宋体" w:eastAsia="宋体" w:cs="宋体"/>
                <w:sz w:val="24"/>
                <w:szCs w:val="24"/>
              </w:rPr>
            </w:pPr>
          </w:p>
        </w:tc>
        <w:tc>
          <w:tcPr>
            <w:tcW w:w="509" w:type="pct"/>
            <w:noWrap w:val="0"/>
            <w:vAlign w:val="center"/>
          </w:tcPr>
          <w:p>
            <w:pPr>
              <w:pageBreakBefore w:val="0"/>
              <w:kinsoku/>
              <w:topLinePunct w:val="0"/>
              <w:bidi w:val="0"/>
              <w:snapToGrid w:val="0"/>
              <w:spacing w:after="48"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703" w:type="pct"/>
            <w:noWrap w:val="0"/>
            <w:vAlign w:val="center"/>
          </w:tcPr>
          <w:p>
            <w:pPr>
              <w:pageBreakBefore w:val="0"/>
              <w:kinsoku/>
              <w:topLinePunct w:val="0"/>
              <w:bidi w:val="0"/>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0" w:type="pct"/>
            <w:noWrap w:val="0"/>
            <w:vAlign w:val="center"/>
          </w:tcPr>
          <w:p>
            <w:pPr>
              <w:pageBreakBefore w:val="0"/>
              <w:kinsoku/>
              <w:topLinePunct w:val="0"/>
              <w:bidi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043" w:type="pct"/>
            <w:noWrap w:val="0"/>
            <w:vAlign w:val="center"/>
          </w:tcPr>
          <w:p>
            <w:pPr>
              <w:pageBreakBefore w:val="0"/>
              <w:kinsoku/>
              <w:topLinePunct w:val="0"/>
              <w:bidi w:val="0"/>
              <w:snapToGrid w:val="0"/>
              <w:spacing w:after="48" w:line="360" w:lineRule="auto"/>
              <w:ind w:left="-3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整流变压器高压负荷开关</w:t>
            </w:r>
          </w:p>
        </w:tc>
        <w:tc>
          <w:tcPr>
            <w:tcW w:w="927" w:type="pct"/>
            <w:noWrap w:val="0"/>
            <w:vAlign w:val="center"/>
          </w:tcPr>
          <w:p>
            <w:pPr>
              <w:pageBreakBefore w:val="0"/>
              <w:kinsoku/>
              <w:topLinePunct w:val="0"/>
              <w:bidi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FZN21-12</w:t>
            </w:r>
          </w:p>
        </w:tc>
        <w:tc>
          <w:tcPr>
            <w:tcW w:w="827" w:type="pct"/>
            <w:noWrap w:val="0"/>
            <w:vAlign w:val="center"/>
          </w:tcPr>
          <w:p>
            <w:pPr>
              <w:pageBreakBefore w:val="0"/>
              <w:kinsoku/>
              <w:topLinePunct w:val="0"/>
              <w:bidi w:val="0"/>
              <w:snapToGrid w:val="0"/>
              <w:spacing w:line="360" w:lineRule="auto"/>
              <w:rPr>
                <w:rFonts w:hint="eastAsia" w:ascii="宋体" w:hAnsi="宋体" w:eastAsia="宋体" w:cs="宋体"/>
                <w:sz w:val="24"/>
                <w:szCs w:val="24"/>
              </w:rPr>
            </w:pPr>
            <w:bookmarkStart w:id="108" w:name="_GoBack"/>
            <w:bookmarkEnd w:id="108"/>
          </w:p>
        </w:tc>
        <w:tc>
          <w:tcPr>
            <w:tcW w:w="509" w:type="pct"/>
            <w:noWrap w:val="0"/>
            <w:vAlign w:val="center"/>
          </w:tcPr>
          <w:p>
            <w:pPr>
              <w:pageBreakBefore w:val="0"/>
              <w:kinsoku/>
              <w:topLinePunct w:val="0"/>
              <w:bidi w:val="0"/>
              <w:snapToGrid w:val="0"/>
              <w:spacing w:after="48" w:line="360" w:lineRule="auto"/>
              <w:rPr>
                <w:rFonts w:hint="eastAsia" w:ascii="宋体" w:hAnsi="宋体" w:eastAsia="宋体" w:cs="宋体"/>
                <w:sz w:val="24"/>
                <w:szCs w:val="24"/>
              </w:rPr>
            </w:pPr>
          </w:p>
        </w:tc>
        <w:tc>
          <w:tcPr>
            <w:tcW w:w="509" w:type="pct"/>
            <w:noWrap w:val="0"/>
            <w:vAlign w:val="center"/>
          </w:tcPr>
          <w:p>
            <w:pPr>
              <w:pageBreakBefore w:val="0"/>
              <w:kinsoku/>
              <w:topLinePunct w:val="0"/>
              <w:bidi w:val="0"/>
              <w:snapToGrid w:val="0"/>
              <w:spacing w:after="48"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w:t>
            </w:r>
          </w:p>
        </w:tc>
        <w:tc>
          <w:tcPr>
            <w:tcW w:w="703" w:type="pct"/>
            <w:noWrap w:val="0"/>
            <w:vAlign w:val="center"/>
          </w:tcPr>
          <w:p>
            <w:pPr>
              <w:pageBreakBefore w:val="0"/>
              <w:kinsoku/>
              <w:topLinePunct w:val="0"/>
              <w:bidi w:val="0"/>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带操作机构</w:t>
            </w:r>
          </w:p>
        </w:tc>
      </w:tr>
    </w:tbl>
    <w:p>
      <w:pPr>
        <w:keepNext w:val="0"/>
        <w:keepLines w:val="0"/>
        <w:pageBreakBefore w:val="0"/>
        <w:widowControl w:val="0"/>
        <w:numPr>
          <w:ilvl w:val="0"/>
          <w:numId w:val="0"/>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9"/>
        <w:rPr>
          <w:rFonts w:hint="eastAsia" w:asciiTheme="minorEastAsia" w:hAnsiTheme="minorEastAsia" w:eastAsiaTheme="minorEastAsia" w:cstheme="minorEastAsia"/>
          <w:b w:val="0"/>
          <w:bCs w:val="0"/>
          <w:sz w:val="28"/>
          <w:szCs w:val="28"/>
          <w:highlight w:val="none"/>
          <w:lang w:val="en-US" w:eastAsia="zh-CN"/>
        </w:rPr>
      </w:pPr>
      <w:r>
        <w:rPr>
          <w:rFonts w:hint="eastAsia" w:asciiTheme="minorEastAsia" w:hAnsiTheme="minorEastAsia" w:eastAsiaTheme="minorEastAsia" w:cstheme="minorEastAsia"/>
          <w:b w:val="0"/>
          <w:bCs w:val="0"/>
          <w:sz w:val="28"/>
          <w:szCs w:val="28"/>
          <w:highlight w:val="none"/>
          <w:lang w:val="en-US" w:eastAsia="zh-CN"/>
        </w:rPr>
        <w:t>注：1、上述随机备品备件的价格已包含在合同总价中；但不包括因乙方提供的设备质量问题出现故障导致更换的部件，此费用应由乙方自行承担。2、性能验收试验合格前，如乙方供货范围内零部件备件数量不足（非人为原因损坏），而此备件为设备安装、调试、运行和维护所必需的，则乙方免费供应补足且承担备件发运全物流环节的税费和其他相关损失、责任。</w:t>
      </w:r>
    </w:p>
    <w:p>
      <w:pPr>
        <w:keepNext w:val="0"/>
        <w:keepLines w:val="0"/>
        <w:pageBreakBefore w:val="0"/>
        <w:widowControl w:val="0"/>
        <w:numPr>
          <w:ilvl w:val="0"/>
          <w:numId w:val="1"/>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0"/>
        <w:rPr>
          <w:rFonts w:hint="eastAsia" w:ascii="黑体" w:hAnsi="黑体" w:eastAsia="黑体" w:cs="黑体"/>
          <w:b w:val="0"/>
          <w:bCs w:val="0"/>
          <w:sz w:val="28"/>
          <w:szCs w:val="28"/>
          <w:lang w:val="en-US" w:eastAsia="zh-CN"/>
        </w:rPr>
      </w:pPr>
      <w:bookmarkStart w:id="14" w:name="_Toc32108"/>
      <w:r>
        <w:rPr>
          <w:rFonts w:hint="eastAsia" w:ascii="黑体" w:hAnsi="黑体" w:eastAsia="黑体" w:cs="黑体"/>
          <w:b w:val="0"/>
          <w:bCs w:val="0"/>
          <w:sz w:val="28"/>
          <w:szCs w:val="28"/>
          <w:lang w:val="en-US" w:eastAsia="zh-CN"/>
        </w:rPr>
        <w:t>技术要求及参数</w:t>
      </w:r>
      <w:bookmarkEnd w:id="0"/>
      <w:bookmarkEnd w:id="14"/>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highlight w:val="none"/>
        </w:rPr>
      </w:pPr>
      <w:r>
        <w:rPr>
          <w:rFonts w:hint="eastAsia" w:asciiTheme="minorEastAsia" w:hAnsiTheme="minorEastAsia" w:eastAsiaTheme="minorEastAsia" w:cstheme="minorEastAsia"/>
          <w:color w:val="000000"/>
          <w:kern w:val="0"/>
          <w:sz w:val="28"/>
          <w:szCs w:val="28"/>
          <w:highlight w:val="none"/>
        </w:rPr>
        <w:t>合同设备包括乙方向其他厂商购买的所有附件和设备，附件和设备应符合相应的标准规范或法规的最新版本或其修正本的要求。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highlight w:val="none"/>
        </w:rPr>
      </w:pPr>
      <w:r>
        <w:rPr>
          <w:rFonts w:hint="eastAsia" w:asciiTheme="minorEastAsia" w:hAnsiTheme="minorEastAsia" w:eastAsiaTheme="minorEastAsia" w:cstheme="minorEastAsia"/>
          <w:color w:val="000000"/>
          <w:kern w:val="0"/>
          <w:sz w:val="28"/>
          <w:szCs w:val="28"/>
          <w:highlight w:val="none"/>
        </w:rPr>
        <w:t>除非合同另有规定，均须遵守最新的国家标准（GB）和国际电工委员会（IEC）标准以及国际单位制（SI）标准。如采用合资或合作产品，还应遵守合作方国家标准，按高标准执行。</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highlight w:val="none"/>
        </w:rPr>
      </w:pPr>
      <w:r>
        <w:rPr>
          <w:rFonts w:hint="eastAsia" w:asciiTheme="minorEastAsia" w:hAnsiTheme="minorEastAsia" w:eastAsiaTheme="minorEastAsia" w:cstheme="minorEastAsia"/>
          <w:color w:val="000000"/>
          <w:kern w:val="0"/>
          <w:sz w:val="28"/>
          <w:szCs w:val="28"/>
          <w:highlight w:val="none"/>
        </w:rPr>
        <w:t>所有螺栓、双头螺栓、螺纹、管螺纹、螺栓夹及螺母均应遵守国际标准化组织（ISO）和国际单位制（SI）的标准。</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2"/>
        <w:rPr>
          <w:rFonts w:hint="eastAsia" w:asciiTheme="minorEastAsia" w:hAnsiTheme="minorEastAsia" w:eastAsiaTheme="minorEastAsia" w:cstheme="minorEastAsia"/>
          <w:b/>
          <w:bCs/>
          <w:color w:val="000000"/>
          <w:kern w:val="0"/>
          <w:sz w:val="28"/>
          <w:szCs w:val="28"/>
          <w:lang w:val="en-US" w:eastAsia="zh-CN"/>
        </w:rPr>
      </w:pPr>
      <w:bookmarkStart w:id="15" w:name="_Toc14112"/>
      <w:r>
        <w:rPr>
          <w:rFonts w:hint="eastAsia" w:asciiTheme="minorEastAsia" w:hAnsiTheme="minorEastAsia" w:eastAsiaTheme="minorEastAsia" w:cstheme="minorEastAsia"/>
          <w:b/>
          <w:bCs/>
          <w:color w:val="000000"/>
          <w:kern w:val="0"/>
          <w:sz w:val="28"/>
          <w:szCs w:val="28"/>
          <w:lang w:val="en-US" w:eastAsia="zh-CN"/>
        </w:rPr>
        <w:t>4</w:t>
      </w:r>
      <w:r>
        <w:rPr>
          <w:rFonts w:hint="eastAsia" w:asciiTheme="minorEastAsia" w:hAnsiTheme="minorEastAsia" w:eastAsiaTheme="minorEastAsia" w:cstheme="minorEastAsia"/>
          <w:b/>
          <w:bCs/>
          <w:color w:val="000000"/>
          <w:kern w:val="0"/>
          <w:sz w:val="28"/>
          <w:szCs w:val="28"/>
          <w:highlight w:val="none"/>
          <w:lang w:val="en-US" w:eastAsia="zh-CN"/>
        </w:rPr>
        <w:t>.</w:t>
      </w:r>
      <w:r>
        <w:rPr>
          <w:rFonts w:hint="eastAsia" w:asciiTheme="minorEastAsia" w:hAnsiTheme="minorEastAsia" w:eastAsiaTheme="minorEastAsia" w:cstheme="minorEastAsia"/>
          <w:b/>
          <w:bCs/>
          <w:color w:val="000000"/>
          <w:kern w:val="0"/>
          <w:sz w:val="28"/>
          <w:szCs w:val="28"/>
          <w:highlight w:val="none"/>
        </w:rPr>
        <w:t>1</w:t>
      </w:r>
      <w:r>
        <w:rPr>
          <w:rFonts w:hint="eastAsia" w:asciiTheme="minorEastAsia" w:hAnsiTheme="minorEastAsia" w:eastAsiaTheme="minorEastAsia" w:cstheme="minorEastAsia"/>
          <w:b/>
          <w:bCs/>
          <w:color w:val="000000"/>
          <w:kern w:val="0"/>
          <w:sz w:val="28"/>
          <w:szCs w:val="28"/>
          <w:highlight w:val="none"/>
          <w:lang w:val="en-US" w:eastAsia="zh-CN"/>
        </w:rPr>
        <w:t xml:space="preserve"> </w:t>
      </w:r>
      <w:r>
        <w:rPr>
          <w:rFonts w:hint="eastAsia" w:asciiTheme="minorEastAsia" w:hAnsiTheme="minorEastAsia" w:eastAsiaTheme="minorEastAsia" w:cstheme="minorEastAsia"/>
          <w:b/>
          <w:bCs/>
          <w:kern w:val="0"/>
          <w:sz w:val="28"/>
          <w:szCs w:val="28"/>
          <w:highlight w:val="none"/>
          <w:lang w:val="en-US" w:eastAsia="zh-CN"/>
        </w:rPr>
        <w:t>干式变压器</w:t>
      </w:r>
      <w:r>
        <w:rPr>
          <w:rFonts w:hint="eastAsia" w:asciiTheme="minorEastAsia" w:hAnsiTheme="minorEastAsia" w:eastAsiaTheme="minorEastAsia" w:cstheme="minorEastAsia"/>
          <w:b/>
          <w:bCs/>
          <w:sz w:val="28"/>
          <w:szCs w:val="28"/>
          <w:highlight w:val="none"/>
          <w:lang w:val="en-US" w:eastAsia="zh-CN"/>
        </w:rPr>
        <w:t>技术参数和性能要求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2"/>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lang w:val="en-US" w:eastAsia="zh-CN"/>
        </w:rPr>
        <w:t>4.</w:t>
      </w:r>
      <w:r>
        <w:rPr>
          <w:rFonts w:hint="eastAsia" w:asciiTheme="minorEastAsia" w:hAnsiTheme="minorEastAsia" w:eastAsiaTheme="minorEastAsia" w:cstheme="minorEastAsia"/>
          <w:b/>
          <w:bCs/>
          <w:color w:val="000000"/>
          <w:kern w:val="0"/>
          <w:sz w:val="28"/>
          <w:szCs w:val="28"/>
        </w:rPr>
        <w:t>1.</w:t>
      </w:r>
      <w:r>
        <w:rPr>
          <w:rFonts w:hint="eastAsia" w:asciiTheme="minorEastAsia" w:hAnsiTheme="minorEastAsia" w:eastAsiaTheme="minorEastAsia" w:cstheme="minorEastAsia"/>
          <w:b/>
          <w:bCs/>
          <w:color w:val="000000"/>
          <w:kern w:val="0"/>
          <w:sz w:val="28"/>
          <w:szCs w:val="28"/>
          <w:lang w:val="en-US" w:eastAsia="zh-CN"/>
        </w:rPr>
        <w:t>1</w:t>
      </w:r>
      <w:r>
        <w:rPr>
          <w:rFonts w:hint="eastAsia" w:asciiTheme="minorEastAsia" w:hAnsiTheme="minorEastAsia" w:eastAsiaTheme="minorEastAsia" w:cstheme="minorEastAsia"/>
          <w:b/>
          <w:bCs/>
          <w:color w:val="000000"/>
          <w:kern w:val="0"/>
          <w:sz w:val="28"/>
          <w:szCs w:val="28"/>
        </w:rPr>
        <w:t xml:space="preserve"> </w:t>
      </w:r>
      <w:bookmarkEnd w:id="15"/>
      <w:r>
        <w:rPr>
          <w:rFonts w:hint="eastAsia" w:asciiTheme="minorEastAsia" w:hAnsiTheme="minorEastAsia" w:eastAsiaTheme="minorEastAsia" w:cstheme="minorEastAsia"/>
          <w:b/>
          <w:bCs/>
          <w:color w:val="000000"/>
          <w:kern w:val="0"/>
          <w:sz w:val="28"/>
          <w:szCs w:val="28"/>
          <w:lang w:val="en-US" w:eastAsia="zh-CN"/>
        </w:rPr>
        <w:t>干式变压器结构形式</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bookmarkStart w:id="16" w:name="_Toc196727959"/>
      <w:bookmarkStart w:id="17" w:name="_Toc194892620"/>
      <w:bookmarkStart w:id="18" w:name="_Toc193618814"/>
      <w:r>
        <w:rPr>
          <w:rFonts w:hint="eastAsia" w:asciiTheme="minorEastAsia" w:hAnsiTheme="minorEastAsia" w:eastAsiaTheme="minorEastAsia" w:cstheme="minorEastAsia"/>
          <w:color w:val="000000"/>
          <w:kern w:val="0"/>
          <w:sz w:val="28"/>
          <w:szCs w:val="28"/>
          <w:lang w:val="en-US" w:eastAsia="zh-CN"/>
        </w:rPr>
        <w:t>SCB14型低损耗环氧树脂浇注干式变压器，具体参数见下表：</w:t>
      </w:r>
    </w:p>
    <w:bookmarkEnd w:id="16"/>
    <w:bookmarkEnd w:id="17"/>
    <w:bookmarkEnd w:id="18"/>
    <w:tbl>
      <w:tblPr>
        <w:tblStyle w:val="14"/>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909"/>
        <w:gridCol w:w="4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  目</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设备名称</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环氧树脂浇注三相干式电力变压器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型号</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SCB14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额定容量</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2500kVA</w:t>
            </w:r>
            <w:r>
              <w:rPr>
                <w:rFonts w:hint="eastAsia" w:asciiTheme="minorEastAsia" w:hAnsiTheme="minorEastAsia" w:eastAsiaTheme="minorEastAsia" w:cstheme="minorEastAsia"/>
                <w:kern w:val="0"/>
                <w:sz w:val="24"/>
                <w:szCs w:val="24"/>
                <w:lang w:val="en-US" w:eastAsia="zh-CN"/>
              </w:rPr>
              <w:t>/2000</w:t>
            </w:r>
            <w:r>
              <w:rPr>
                <w:rFonts w:hint="eastAsia" w:asciiTheme="minorEastAsia" w:hAnsiTheme="minorEastAsia" w:eastAsiaTheme="minorEastAsia" w:cstheme="minorEastAsia"/>
                <w:kern w:val="0"/>
                <w:sz w:val="24"/>
                <w:szCs w:val="24"/>
              </w:rPr>
              <w:t>kVA</w:t>
            </w:r>
          </w:p>
          <w:p>
            <w:pPr>
              <w:pStyle w:val="2"/>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频率</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相数</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额定电压</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10/0.4kV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调压分接</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无励磁调压±2×2.5 %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联结组别</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Dyn11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阻抗电压</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噪音水平dB</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空载损耗 W</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符合国标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负载损耗</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100℃</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 xml:space="preserve"> W</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符合国标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空载电流（%）</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符合国家能效等级要求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局部放电  PC</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15</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绝缘等级</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H</w:t>
            </w:r>
            <w:r>
              <w:rPr>
                <w:rFonts w:hint="eastAsia" w:asciiTheme="minorEastAsia" w:hAnsiTheme="minorEastAsia" w:eastAsiaTheme="minorEastAsia" w:cstheme="minorEastAsia"/>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16</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雷电冲击耐受电压峰值</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≥75kV</w:t>
            </w:r>
          </w:p>
          <w:p>
            <w:p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17</w:t>
            </w:r>
          </w:p>
        </w:tc>
        <w:tc>
          <w:tcPr>
            <w:tcW w:w="2909" w:type="dxa"/>
            <w:vAlign w:val="center"/>
          </w:tcPr>
          <w:p>
            <w:pPr>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短时工频耐受电压有效值</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18</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冷却方式</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AN/AF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19</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重量 kg</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约4800</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带外壳</w:t>
            </w:r>
            <w:r>
              <w:rPr>
                <w:rFonts w:hint="eastAsia" w:asciiTheme="minorEastAsia" w:hAnsiTheme="minorEastAsia" w:eastAsiaTheme="minorEastAsia" w:cstheme="minorEastAsia"/>
                <w:kern w:val="0"/>
                <w:sz w:val="24"/>
                <w:szCs w:val="24"/>
                <w:lang w:eastAsia="zh-CN"/>
              </w:rPr>
              <w:t>）（暂定）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20</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轨距</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21</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绝缘水平</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LI75-AC35/ AC3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22</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外壳</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IP44不锈钢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23</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阻燃</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阻燃性好，自身不燃，遇到火源时，不产生有害气体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24</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使用寿命</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jc w:val="center"/>
        </w:trPr>
        <w:tc>
          <w:tcPr>
            <w:tcW w:w="793" w:type="dxa"/>
            <w:vAlign w:val="center"/>
          </w:tcPr>
          <w:p>
            <w:pPr>
              <w:spacing w:line="360" w:lineRule="auto"/>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25</w:t>
            </w:r>
          </w:p>
        </w:tc>
        <w:tc>
          <w:tcPr>
            <w:tcW w:w="2909"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附件</w:t>
            </w:r>
          </w:p>
        </w:tc>
        <w:tc>
          <w:tcPr>
            <w:tcW w:w="4616" w:type="dxa"/>
            <w:vAlign w:val="center"/>
          </w:tcPr>
          <w:p>
            <w:pPr>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风机，温控均按照变压器厂标准配置，变压器仅预留接线端子不高于变压器。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jc w:val="center"/>
        </w:trPr>
        <w:tc>
          <w:tcPr>
            <w:tcW w:w="7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rPr>
              <w:t>26</w:t>
            </w:r>
          </w:p>
        </w:tc>
        <w:tc>
          <w:tcPr>
            <w:tcW w:w="2909" w:type="dxa"/>
            <w:vAlign w:val="center"/>
          </w:tcPr>
          <w:p>
            <w:pPr>
              <w:spacing w:line="360" w:lineRule="auto"/>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外形尺寸（</w:t>
            </w:r>
            <w:r>
              <w:rPr>
                <w:rFonts w:hint="eastAsia" w:asciiTheme="minorEastAsia" w:hAnsiTheme="minorEastAsia" w:eastAsiaTheme="minorEastAsia" w:cstheme="minorEastAsia"/>
                <w:kern w:val="0"/>
                <w:sz w:val="24"/>
                <w:szCs w:val="24"/>
              </w:rPr>
              <w:t>mm</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 xml:space="preserve"> （长×宽×高）</w:t>
            </w:r>
          </w:p>
        </w:tc>
        <w:tc>
          <w:tcPr>
            <w:tcW w:w="4616" w:type="dxa"/>
            <w:vAlign w:val="center"/>
          </w:tcPr>
          <w:p>
            <w:pPr>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1850mm×1500mm×2200mm</w:t>
            </w:r>
            <w:r>
              <w:rPr>
                <w:rFonts w:hint="eastAsia" w:asciiTheme="minorEastAsia" w:hAnsiTheme="minorEastAsia" w:eastAsiaTheme="minorEastAsia" w:cstheme="minorEastAsia"/>
                <w:kern w:val="0"/>
                <w:sz w:val="24"/>
                <w:szCs w:val="24"/>
                <w:lang w:eastAsia="zh-CN"/>
              </w:rPr>
              <w:t>（暂定）</w:t>
            </w:r>
          </w:p>
          <w:p>
            <w:pPr>
              <w:spacing w:line="360" w:lineRule="auto"/>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制作前需到现场依据构筑物确定外形尺寸尺寸</w:t>
            </w:r>
          </w:p>
        </w:tc>
      </w:tr>
    </w:tbl>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2"/>
        <w:rPr>
          <w:rFonts w:hint="eastAsia" w:asciiTheme="minorEastAsia" w:hAnsiTheme="minorEastAsia" w:eastAsiaTheme="minorEastAsia" w:cstheme="minorEastAsia"/>
          <w:b/>
          <w:bCs/>
          <w:color w:val="000000"/>
          <w:kern w:val="0"/>
          <w:sz w:val="28"/>
          <w:szCs w:val="28"/>
          <w:lang w:val="en-US" w:eastAsia="zh-CN"/>
        </w:rPr>
      </w:pPr>
      <w:bookmarkStart w:id="19" w:name="_Toc16654"/>
      <w:r>
        <w:rPr>
          <w:rFonts w:hint="eastAsia" w:asciiTheme="minorEastAsia" w:hAnsiTheme="minorEastAsia" w:eastAsiaTheme="minorEastAsia" w:cstheme="minorEastAsia"/>
          <w:b/>
          <w:bCs/>
          <w:color w:val="000000"/>
          <w:kern w:val="0"/>
          <w:sz w:val="28"/>
          <w:szCs w:val="28"/>
          <w:lang w:val="en-US" w:eastAsia="zh-CN"/>
        </w:rPr>
        <w:t>4.1.2</w:t>
      </w:r>
      <w:bookmarkEnd w:id="19"/>
      <w:r>
        <w:rPr>
          <w:rFonts w:hint="eastAsia" w:asciiTheme="minorEastAsia" w:hAnsiTheme="minorEastAsia" w:eastAsiaTheme="minorEastAsia" w:cstheme="minorEastAsia"/>
          <w:b/>
          <w:bCs/>
          <w:color w:val="000000"/>
          <w:kern w:val="0"/>
          <w:sz w:val="28"/>
          <w:szCs w:val="28"/>
          <w:lang w:val="en-US" w:eastAsia="zh-CN"/>
        </w:rPr>
        <w:t xml:space="preserve"> 性能要求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4.1.2.1 变压器在任何分接头时都应能承受三相对称短路电流为0.25s，且能承受国</w:t>
      </w:r>
      <w:r>
        <w:rPr>
          <w:rFonts w:hint="eastAsia" w:asciiTheme="minorEastAsia" w:hAnsiTheme="minorEastAsia" w:eastAsiaTheme="minorEastAsia" w:cstheme="minorEastAsia"/>
          <w:color w:val="000000"/>
          <w:kern w:val="0"/>
          <w:sz w:val="28"/>
          <w:szCs w:val="28"/>
          <w:lang w:val="en-US" w:eastAsia="zh-CN"/>
        </w:rPr>
        <w:t>家标准所规定的短路试验电流值，各部位无损坏和明显变形。</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 xml:space="preserve">4.1.2.2 </w:t>
      </w:r>
      <w:r>
        <w:rPr>
          <w:rFonts w:hint="eastAsia" w:asciiTheme="minorEastAsia" w:hAnsiTheme="minorEastAsia" w:eastAsiaTheme="minorEastAsia" w:cstheme="minorEastAsia"/>
          <w:color w:val="000000"/>
          <w:kern w:val="0"/>
          <w:sz w:val="28"/>
          <w:szCs w:val="28"/>
          <w:lang w:val="en-US" w:eastAsia="zh-CN"/>
        </w:rPr>
        <w:t>A.变压器高压线圈采用优质纯铜绕制，绕组在真空下采用进口或国内先进H级优质环氧树脂浇注而成，浇注应采用先进的卧式浇注工艺；高压线圈内外层均增加高强度玻璃纤维网加强，从而保证线圈不会因温度的变化而出现绝缘开裂现象，高压线圈绝缘等级为H级。</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B.低压线圈采用优质铜箔和H级绝缘材料绕制而成，低压线圈应设置1～3层散热气道，散热气道应采用散热性能更优的铝管替代传统的玻璃纤维棒。</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C.变压器绝缘等级为H级。</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D.运行更安全可靠且具有更强的过载能力，并且变压器绝缘老化缓慢，寿命长，正常运行寿命应不小于30年。</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3</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A.变压器防潮能力强，阻燃性能好，自身不燃，外界火源烧烤亦不产生有害气体。</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B.变压器应能够随时投入运行，停止运行后一段时间可不经干燥而直接投入，并允许在正常环境温度下，承受80%的突加负载。</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4</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A.变压器铁芯材料应选用进口优质冷轧晶粒取向硅钢片，步进叠片工艺，（硅钢片采用日本新日铁或武钢），硅钢片应采用德国乔格剪切线剪切并自动叠装，从而保证硅钢片剪切毛刺小（&lt;0.02mm）、叠片的接缝小而均匀，并采取有效措施避免涡流损失。</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B.变压器铁芯和金属件均应可靠接地，并有明显的接地标志，铁心和金属件均有防锈保护层。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C.变压器一次和二次引线的接线端子，应用铜材制成，其接触表面应洁净，不得有裂纹、明显伤痕、毛刺，腐蚀斑痕缺陷及其他影响电接触和机械强度的缺陷，且应有防松措施。</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D.变压器各绕组应有相应的接线端子标志，所有标志应牢固且耐腐蚀。</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E.高压绕组表面（包封绕组树脂表面）易见位置，应有“高压危险”的标志。</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5 变压器应具有较强的结构强度，从而保证具有较强的抗振动能力和抗短路能力，保证能够耐受8级地震而不损坏。投标时应提供短路校核计算报告（包括动稳定和热稳定）。</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6 铁芯损耗，励磁电流和磁噪声水平限制在最低限度。</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7 干式变压器的铁心和金属件应有防腐蚀的保护层。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8 变压器上安装一套自动温度控制装置，供甲方使用。电源为交流220V。风扇马达应满足低噪音、无振动、长寿命的使用要求。风扇应能够手动或自动控制，并可通过操作开关实现不同运行状态。自动温度控制装置具备抗无线电干扰的能力，且固定在变压器的外罩上，显示屏露在外罩外，以便观测显示屏上信息。温控器除显示三相绕组温度变化外，还具有故障报警、超温声光报警、超温跳闸报警及自动启、停风机功能和风机过载保护功能。自动温度控制装置具有与DCS系统接口的功能，能提供4～20mA或与上位机的通讯接口，以便从上位机对变压器各相绕组温度输出、超温报警、冷却风扇启停状态等信号进行监控，同时提供二对超温报警辅助接点，信号接至接线盒内端子排。另温控箱启动风机的温度可整定。超温报警及超温跳闸输出采用继电器触点输出（触点容量3A/250VAC或10A/24VDC）。冷却风机启停控制采用继电器触点输出（触点容量5A/250VAC）。</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干式变的容量为自冷容量，风机不开启时能在110%的额定容量下长期运行，风机开启时，干式变能在140%额定容量下长期稳定运行。</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9 温度报警控制器的控制接线在工厂内完成，并引出至温控箱接线端子排上，预留10个备用端子。温控器面板应安装在变压器柜上，面朝巡视通道，变压器柜内温度报警控制器的接线由干式变厂家完成。</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10 冷却方式：自然空气冷却AN；带风机，可强迫空气冷却AF，每一台风机必须单独可控。通风方式可自动、手动切换。变压器应带IP44或以上外壳（此时不降容），且在不使用强迫空气冷却装置时，应能带100%额定负荷长期运行，并具有一定的过载能力。</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自然风冷（AN）的状态下，当绕组温度超过规定值时，能自动启动风机并输出信号；当绕组温度继续升高，超过规定值时发出报警信号；绕组温度继续升高并超过允许值时输出跳闸信号。当绕组温度降低到规定值时，应能自动停运风机。为能选择冷却风扇的运行方式，应有一套手动操作的选择切换开关，具有自动和手动两个位置。风道采用优质不锈钢板和高强度铝合金搭扣组合而成。由电源引接至冷却风扇的电缆线，应能在变压器不停电的情况下便于拆卸。</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11 所有的电气元件应选用经过鉴定的优质节能产品，严禁使用已经淘汰的产品。</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12 整机运行噪声不大于60dB（A）。</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13 控制接线截面不小于1.5mm2，材料为软铜线，电压不低于600V。</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14 变压器柜外壳由变压器厂成套供货，变压器柜应充分考虑变压器的通风散热，具备不开柜门检测母排及接头温度条件，变压器柜前后柜门，加开散热孔、加装一块带电显示器、前后门各加装一把电磁锁。</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15 变压器高压侧为电缆进线（变压器柜可实现上进线及下进线），并应附有电缆夹持件，底部留有穿线板，此板现场根据电缆外径开孔。</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16 设备外壳应提供标准的双孔接地板。</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17 乙方应提供变压器过负荷能力曲线。</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18 允许偏差：变压器参数误差不应超过GB1094规定。其中变压器阻抗的制造误差为±7.5%。</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19 变压器带外壳后，不应影响变压器的额定输出容量。</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4.1.2.</w:t>
      </w:r>
      <w:r>
        <w:rPr>
          <w:rFonts w:hint="eastAsia" w:asciiTheme="minorEastAsia" w:hAnsiTheme="minorEastAsia" w:eastAsiaTheme="minorEastAsia" w:cstheme="minorEastAsia"/>
          <w:color w:val="000000"/>
          <w:kern w:val="0"/>
          <w:sz w:val="28"/>
          <w:szCs w:val="28"/>
          <w:lang w:val="en-US" w:eastAsia="zh-CN"/>
        </w:rPr>
        <w:t>20 干式变压器的铭牌应为不锈钢材质，并固定在外壳正面，铭牌应由变压器厂家提供。</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每台变压器本体及外壳均应具有耐久而清晰的铭牌，铭牌至少用中文表示下述内容：</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①　名称、型号、产品代号</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②　标准代号</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③　制造厂商</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④　出厂序号</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⑤　制造年月</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⑥　绝缘系统温度（或等级）</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⑦　相数</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⑧　额定容量</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⑨　额定频率</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⑩　额定电压，包括分接电压</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⑪　各绕组的额定电流</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⑫　联结组别标号</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⑬　额定电流下的阻抗电压。</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2"/>
        <w:rPr>
          <w:rFonts w:hint="eastAsia" w:asciiTheme="minorEastAsia" w:hAnsiTheme="minorEastAsia" w:eastAsiaTheme="minorEastAsia" w:cstheme="minorEastAsia"/>
          <w:b/>
          <w:bCs/>
          <w:color w:val="auto"/>
          <w:sz w:val="28"/>
          <w:szCs w:val="28"/>
          <w:highlight w:val="none"/>
          <w:lang w:val="en-US" w:eastAsia="zh-CN"/>
        </w:rPr>
      </w:pPr>
      <w:bookmarkStart w:id="20" w:name="_Toc4537"/>
      <w:r>
        <w:rPr>
          <w:rFonts w:hint="eastAsia" w:asciiTheme="minorEastAsia" w:hAnsiTheme="minorEastAsia" w:eastAsiaTheme="minorEastAsia" w:cstheme="minorEastAsia"/>
          <w:b/>
          <w:bCs/>
          <w:color w:val="auto"/>
          <w:sz w:val="28"/>
          <w:szCs w:val="28"/>
          <w:highlight w:val="none"/>
          <w:lang w:val="en-US" w:eastAsia="zh-CN"/>
        </w:rPr>
        <w:t>4.1.3 主要原材料</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1 环氧树脂和固化剂：均采用进口，变压器采用H级绝缘树脂。变压器环氧树脂不得出现开裂，如影响使用应于5个工作日内重新处理。</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2 硅钢片：采用高牌号取向优质硅钢片。</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3 导体：99.99%无氧铜。</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4 冷却方式：带风机，强迫空气冷却。风机采用不锈钢低噪音轴流风机，并且通风方式可由温控器自动控制或通过手动切换。变压器在风机开启情况下可过载50%长期运行而不影响其使用寿命。</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5 罩壳采用落地安装，安装地面为水平地面，罩壳内部应有高压电缆固定支架。变压器出厂应提供干式变压器不锈钢壳体及排风装置，提供引出端子排，低压母线下部出。</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6 变压器二次控制回路，电源及风机回路不小于4mm²多股软铜线，其他回路不小于1.5mm²，采用标准阻燃线槽，配线美观规整。</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7 出厂试验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出厂试验按GB50150-2006及进行，所有出厂试验均应提供试验记录和试验报告。</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1)出厂试验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A.绕组电阻测量</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B.电压比与联接组别的校定</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C.绝缘电阻测量</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D.工频耐压试验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E.感应耐压试验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F.空载损耗及空载电流测量</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G.阻抗电压及负载损耗的测量</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H.局部放电试验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I.直流泄漏试验或介质损耗试验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2)型式试验（提供同等形式的型式试验报告）</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A.温升试验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B.冲击耐压试验</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4.1.3.</w:t>
      </w:r>
      <w:r>
        <w:rPr>
          <w:rFonts w:hint="eastAsia" w:asciiTheme="minorEastAsia" w:hAnsiTheme="minorEastAsia" w:eastAsiaTheme="minorEastAsia" w:cstheme="minorEastAsia"/>
          <w:color w:val="000000"/>
          <w:kern w:val="0"/>
          <w:sz w:val="28"/>
          <w:szCs w:val="28"/>
          <w:lang w:val="en-US" w:eastAsia="zh-CN"/>
        </w:rPr>
        <w:t>8 设备监造</w:t>
      </w:r>
    </w:p>
    <w:p>
      <w:pPr>
        <w:pStyle w:val="2"/>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硅钢片、铜线、绝缘材料需提供足以证明其材质和生产厂家的资料。</w:t>
      </w:r>
    </w:p>
    <w:bookmarkEnd w:id="20"/>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color w:val="000000"/>
          <w:kern w:val="0"/>
          <w:sz w:val="28"/>
          <w:szCs w:val="28"/>
          <w:lang w:val="en-US" w:eastAsia="zh-CN"/>
        </w:rPr>
      </w:pPr>
      <w:bookmarkStart w:id="21" w:name="_Toc3208"/>
      <w:bookmarkStart w:id="22" w:name="_Toc4765"/>
      <w:r>
        <w:rPr>
          <w:rFonts w:hint="eastAsia" w:asciiTheme="minorEastAsia" w:hAnsiTheme="minorEastAsia" w:eastAsiaTheme="minorEastAsia" w:cstheme="minorEastAsia"/>
          <w:b/>
          <w:bCs/>
          <w:color w:val="000000"/>
          <w:kern w:val="0"/>
          <w:sz w:val="28"/>
          <w:szCs w:val="28"/>
          <w:lang w:val="en-US" w:eastAsia="zh-CN"/>
        </w:rPr>
        <w:t xml:space="preserve">4.2 </w:t>
      </w:r>
      <w:bookmarkEnd w:id="21"/>
      <w:bookmarkEnd w:id="22"/>
      <w:r>
        <w:rPr>
          <w:rFonts w:hint="eastAsia" w:asciiTheme="minorEastAsia" w:hAnsiTheme="minorEastAsia" w:eastAsiaTheme="minorEastAsia" w:cstheme="minorEastAsia"/>
          <w:b/>
          <w:bCs/>
          <w:color w:val="000000"/>
          <w:kern w:val="0"/>
          <w:sz w:val="28"/>
          <w:szCs w:val="28"/>
          <w:lang w:val="en-US" w:eastAsia="zh-CN"/>
        </w:rPr>
        <w:t>油浸式变压器技术参数和性能要求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color w:val="000000"/>
          <w:kern w:val="0"/>
          <w:sz w:val="28"/>
          <w:szCs w:val="28"/>
          <w:lang w:val="en-US" w:eastAsia="zh-CN"/>
        </w:rPr>
      </w:pPr>
      <w:bookmarkStart w:id="23" w:name="_Toc240191241"/>
      <w:bookmarkStart w:id="24" w:name="_Toc219968116"/>
      <w:bookmarkStart w:id="25" w:name="_Toc240188605"/>
      <w:bookmarkStart w:id="26" w:name="_Toc255919951"/>
      <w:bookmarkStart w:id="27" w:name="_Toc240187952"/>
      <w:bookmarkStart w:id="28" w:name="_Toc240188210"/>
      <w:bookmarkStart w:id="29" w:name="_Toc240186658"/>
      <w:bookmarkStart w:id="30" w:name="_Toc32061"/>
      <w:bookmarkStart w:id="31" w:name="_Toc98054952"/>
      <w:bookmarkStart w:id="32" w:name="_Toc240191107"/>
      <w:bookmarkStart w:id="33" w:name="_Toc240188336"/>
      <w:bookmarkStart w:id="34" w:name="_Toc255920335"/>
      <w:bookmarkStart w:id="35" w:name="_Toc219968209"/>
      <w:bookmarkStart w:id="36" w:name="_Toc240188453"/>
      <w:r>
        <w:rPr>
          <w:rFonts w:hint="eastAsia" w:asciiTheme="minorEastAsia" w:hAnsiTheme="minorEastAsia" w:eastAsiaTheme="minorEastAsia" w:cstheme="minorEastAsia"/>
          <w:b/>
          <w:bCs/>
          <w:color w:val="000000"/>
          <w:kern w:val="0"/>
          <w:sz w:val="28"/>
          <w:szCs w:val="28"/>
          <w:lang w:val="en-US" w:eastAsia="zh-CN"/>
        </w:rPr>
        <w:t>4.2.1</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Start w:id="37" w:name="_Toc240188606"/>
      <w:bookmarkStart w:id="38" w:name="_Toc255920336"/>
      <w:bookmarkStart w:id="39" w:name="_Toc255919952"/>
      <w:bookmarkStart w:id="40" w:name="_Toc240191108"/>
      <w:bookmarkStart w:id="41" w:name="_Toc240188454"/>
      <w:bookmarkStart w:id="42" w:name="_Toc240191242"/>
      <w:r>
        <w:rPr>
          <w:rFonts w:hint="eastAsia" w:asciiTheme="minorEastAsia" w:hAnsiTheme="minorEastAsia" w:eastAsiaTheme="minorEastAsia" w:cstheme="minorEastAsia"/>
          <w:b/>
          <w:bCs/>
          <w:color w:val="000000"/>
          <w:kern w:val="0"/>
          <w:sz w:val="28"/>
          <w:szCs w:val="28"/>
          <w:lang w:val="en-US" w:eastAsia="zh-CN"/>
        </w:rPr>
        <w:t xml:space="preserve"> 整流变压器技术参数</w:t>
      </w:r>
    </w:p>
    <w:bookmarkEnd w:id="37"/>
    <w:bookmarkEnd w:id="38"/>
    <w:bookmarkEnd w:id="39"/>
    <w:bookmarkEnd w:id="40"/>
    <w:bookmarkEnd w:id="41"/>
    <w:bookmarkEnd w:id="42"/>
    <w:tbl>
      <w:tblPr>
        <w:tblStyle w:val="14"/>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0"/>
        <w:gridCol w:w="1068"/>
        <w:gridCol w:w="3924"/>
        <w:gridCol w:w="727"/>
        <w:gridCol w:w="64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80" w:type="dxa"/>
            <w:vMerge w:val="restart"/>
            <w:vAlign w:val="top"/>
          </w:tcPr>
          <w:p>
            <w:pPr>
              <w:pStyle w:val="22"/>
              <w:adjustRightInd w:val="0"/>
              <w:snapToGrid w:val="0"/>
              <w:spacing w:before="11" w:line="240" w:lineRule="atLeast"/>
              <w:jc w:val="center"/>
              <w:rPr>
                <w:rFonts w:hint="eastAsia" w:asciiTheme="minorEastAsia" w:hAnsiTheme="minorEastAsia" w:eastAsiaTheme="minorEastAsia" w:cstheme="minorEastAsia"/>
                <w:sz w:val="24"/>
                <w:szCs w:val="24"/>
              </w:rPr>
            </w:pPr>
            <w:bookmarkStart w:id="43" w:name="_Toc9747"/>
          </w:p>
          <w:p>
            <w:pPr>
              <w:pStyle w:val="22"/>
              <w:adjustRightInd w:val="0"/>
              <w:snapToGrid w:val="0"/>
              <w:spacing w:line="240" w:lineRule="atLeast"/>
              <w:ind w:left="19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068" w:type="dxa"/>
            <w:vMerge w:val="restart"/>
            <w:vAlign w:val="top"/>
          </w:tcPr>
          <w:p>
            <w:pPr>
              <w:pStyle w:val="22"/>
              <w:adjustRightInd w:val="0"/>
              <w:snapToGrid w:val="0"/>
              <w:spacing w:before="11"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设备名称</w:t>
            </w:r>
          </w:p>
        </w:tc>
        <w:tc>
          <w:tcPr>
            <w:tcW w:w="3924" w:type="dxa"/>
            <w:vMerge w:val="restart"/>
            <w:vAlign w:val="top"/>
          </w:tcPr>
          <w:p>
            <w:pPr>
              <w:pStyle w:val="22"/>
              <w:adjustRightInd w:val="0"/>
              <w:snapToGrid w:val="0"/>
              <w:spacing w:before="11"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型号规格及主要性能参数</w:t>
            </w:r>
          </w:p>
        </w:tc>
        <w:tc>
          <w:tcPr>
            <w:tcW w:w="727" w:type="dxa"/>
            <w:vMerge w:val="restart"/>
            <w:vAlign w:val="top"/>
          </w:tcPr>
          <w:p>
            <w:pPr>
              <w:pStyle w:val="22"/>
              <w:adjustRightInd w:val="0"/>
              <w:snapToGrid w:val="0"/>
              <w:spacing w:before="11"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left="18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646" w:type="dxa"/>
            <w:vMerge w:val="restart"/>
            <w:vAlign w:val="top"/>
          </w:tcPr>
          <w:p>
            <w:pPr>
              <w:pStyle w:val="22"/>
              <w:adjustRightInd w:val="0"/>
              <w:snapToGrid w:val="0"/>
              <w:spacing w:before="11"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left="113" w:right="-2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16" w:type="dxa"/>
            <w:vMerge w:val="restart"/>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lang w:eastAsia="zh-CN"/>
              </w:rPr>
            </w:pPr>
          </w:p>
          <w:p>
            <w:pPr>
              <w:pStyle w:val="22"/>
              <w:adjustRightInd w:val="0"/>
              <w:snapToGrid w:val="0"/>
              <w:spacing w:line="240" w:lineRule="atLeas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80" w:type="dxa"/>
            <w:vMerge w:val="continue"/>
            <w:tcBorders>
              <w:top w:val="nil"/>
            </w:tcBorders>
            <w:vAlign w:val="top"/>
          </w:tcPr>
          <w:p>
            <w:pPr>
              <w:adjustRightInd w:val="0"/>
              <w:snapToGrid w:val="0"/>
              <w:spacing w:line="240" w:lineRule="atLeast"/>
              <w:jc w:val="center"/>
              <w:rPr>
                <w:rFonts w:hint="eastAsia" w:asciiTheme="minorEastAsia" w:hAnsiTheme="minorEastAsia" w:eastAsiaTheme="minorEastAsia" w:cstheme="minorEastAsia"/>
                <w:sz w:val="24"/>
                <w:szCs w:val="24"/>
              </w:rPr>
            </w:pPr>
          </w:p>
        </w:tc>
        <w:tc>
          <w:tcPr>
            <w:tcW w:w="1068" w:type="dxa"/>
            <w:vMerge w:val="continue"/>
            <w:tcBorders>
              <w:top w:val="nil"/>
            </w:tcBorders>
            <w:vAlign w:val="top"/>
          </w:tcPr>
          <w:p>
            <w:pPr>
              <w:adjustRightInd w:val="0"/>
              <w:snapToGrid w:val="0"/>
              <w:spacing w:line="240" w:lineRule="atLeast"/>
              <w:jc w:val="center"/>
              <w:rPr>
                <w:rFonts w:hint="eastAsia" w:asciiTheme="minorEastAsia" w:hAnsiTheme="minorEastAsia" w:eastAsiaTheme="minorEastAsia" w:cstheme="minorEastAsia"/>
                <w:sz w:val="24"/>
                <w:szCs w:val="24"/>
              </w:rPr>
            </w:pPr>
          </w:p>
        </w:tc>
        <w:tc>
          <w:tcPr>
            <w:tcW w:w="3924" w:type="dxa"/>
            <w:vMerge w:val="continue"/>
            <w:tcBorders>
              <w:top w:val="nil"/>
            </w:tcBorders>
            <w:vAlign w:val="top"/>
          </w:tcPr>
          <w:p>
            <w:pPr>
              <w:adjustRightInd w:val="0"/>
              <w:snapToGrid w:val="0"/>
              <w:spacing w:line="240" w:lineRule="atLeast"/>
              <w:jc w:val="center"/>
              <w:rPr>
                <w:rFonts w:hint="eastAsia" w:asciiTheme="minorEastAsia" w:hAnsiTheme="minorEastAsia" w:eastAsiaTheme="minorEastAsia" w:cstheme="minorEastAsia"/>
                <w:sz w:val="24"/>
                <w:szCs w:val="24"/>
              </w:rPr>
            </w:pPr>
          </w:p>
        </w:tc>
        <w:tc>
          <w:tcPr>
            <w:tcW w:w="727" w:type="dxa"/>
            <w:vMerge w:val="continue"/>
            <w:tcBorders>
              <w:top w:val="nil"/>
            </w:tcBorders>
            <w:vAlign w:val="top"/>
          </w:tcPr>
          <w:p>
            <w:pPr>
              <w:adjustRightInd w:val="0"/>
              <w:snapToGrid w:val="0"/>
              <w:spacing w:line="240" w:lineRule="atLeast"/>
              <w:jc w:val="center"/>
              <w:rPr>
                <w:rFonts w:hint="eastAsia" w:asciiTheme="minorEastAsia" w:hAnsiTheme="minorEastAsia" w:eastAsiaTheme="minorEastAsia" w:cstheme="minorEastAsia"/>
                <w:sz w:val="24"/>
                <w:szCs w:val="24"/>
              </w:rPr>
            </w:pPr>
          </w:p>
        </w:tc>
        <w:tc>
          <w:tcPr>
            <w:tcW w:w="646" w:type="dxa"/>
            <w:vMerge w:val="continue"/>
            <w:tcBorders>
              <w:top w:val="nil"/>
            </w:tcBorders>
            <w:vAlign w:val="top"/>
          </w:tcPr>
          <w:p>
            <w:pPr>
              <w:adjustRightInd w:val="0"/>
              <w:snapToGrid w:val="0"/>
              <w:spacing w:line="240" w:lineRule="atLeast"/>
              <w:jc w:val="center"/>
              <w:rPr>
                <w:rFonts w:hint="eastAsia" w:asciiTheme="minorEastAsia" w:hAnsiTheme="minorEastAsia" w:eastAsiaTheme="minorEastAsia" w:cstheme="minorEastAsia"/>
                <w:sz w:val="24"/>
                <w:szCs w:val="24"/>
              </w:rPr>
            </w:pPr>
          </w:p>
        </w:tc>
        <w:tc>
          <w:tcPr>
            <w:tcW w:w="1216" w:type="dxa"/>
            <w:vMerge w:val="continue"/>
            <w:tcBorders>
              <w:top w:val="nil"/>
            </w:tcBorders>
            <w:vAlign w:val="top"/>
          </w:tcPr>
          <w:p>
            <w:pPr>
              <w:adjustRightInd w:val="0"/>
              <w:snapToGrid w:val="0"/>
              <w:spacing w:line="240" w:lineRule="atLeas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0"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right="24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c>
          <w:tcPr>
            <w:tcW w:w="1068" w:type="dxa"/>
            <w:vAlign w:val="top"/>
          </w:tcPr>
          <w:p>
            <w:pPr>
              <w:pStyle w:val="22"/>
              <w:adjustRightInd w:val="0"/>
              <w:snapToGrid w:val="0"/>
              <w:spacing w:line="240" w:lineRule="atLeast"/>
              <w:jc w:val="center"/>
              <w:rPr>
                <w:rFonts w:hint="eastAsia" w:asciiTheme="minorEastAsia" w:hAnsiTheme="minorEastAsia" w:eastAsiaTheme="minorEastAsia" w:cstheme="minorEastAsia"/>
                <w:color w:val="auto"/>
                <w:sz w:val="24"/>
                <w:szCs w:val="24"/>
              </w:rPr>
            </w:pPr>
          </w:p>
          <w:p>
            <w:pPr>
              <w:pStyle w:val="22"/>
              <w:adjustRightInd w:val="0"/>
              <w:snapToGrid w:val="0"/>
              <w:spacing w:line="240" w:lineRule="atLeast"/>
              <w:jc w:val="center"/>
              <w:rPr>
                <w:rFonts w:hint="eastAsia" w:asciiTheme="minorEastAsia" w:hAnsiTheme="minorEastAsia" w:eastAsiaTheme="minorEastAsia" w:cstheme="minorEastAsia"/>
                <w:color w:val="auto"/>
                <w:sz w:val="24"/>
                <w:szCs w:val="24"/>
              </w:rPr>
            </w:pPr>
          </w:p>
          <w:p>
            <w:pPr>
              <w:pStyle w:val="22"/>
              <w:adjustRightInd w:val="0"/>
              <w:snapToGrid w:val="0"/>
              <w:spacing w:line="240" w:lineRule="atLeast"/>
              <w:jc w:val="center"/>
              <w:rPr>
                <w:rFonts w:hint="eastAsia" w:asciiTheme="minorEastAsia" w:hAnsiTheme="minorEastAsia" w:eastAsiaTheme="minorEastAsia" w:cstheme="minorEastAsia"/>
                <w:color w:val="auto"/>
                <w:sz w:val="24"/>
                <w:szCs w:val="24"/>
              </w:rPr>
            </w:pPr>
          </w:p>
          <w:p>
            <w:pPr>
              <w:pStyle w:val="22"/>
              <w:adjustRightInd w:val="0"/>
              <w:snapToGrid w:val="0"/>
              <w:spacing w:line="240" w:lineRule="atLeast"/>
              <w:ind w:left="10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整流变压器</w:t>
            </w:r>
          </w:p>
        </w:tc>
        <w:tc>
          <w:tcPr>
            <w:tcW w:w="3924" w:type="dxa"/>
            <w:vAlign w:val="top"/>
          </w:tcPr>
          <w:p>
            <w:pPr>
              <w:pStyle w:val="22"/>
              <w:adjustRightInd w:val="0"/>
              <w:snapToGrid w:val="0"/>
              <w:spacing w:before="2" w:line="240" w:lineRule="atLeast"/>
              <w:ind w:left="108"/>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ZS-</w:t>
            </w:r>
            <w:r>
              <w:rPr>
                <w:rFonts w:hint="eastAsia" w:asciiTheme="minorEastAsia" w:hAnsiTheme="minorEastAsia" w:eastAsiaTheme="minorEastAsia" w:cstheme="minorEastAsia"/>
                <w:color w:val="auto"/>
                <w:sz w:val="24"/>
                <w:szCs w:val="24"/>
                <w:lang w:val="en-US" w:eastAsia="zh-CN"/>
              </w:rPr>
              <w:t>36</w:t>
            </w:r>
            <w:r>
              <w:rPr>
                <w:rFonts w:hint="eastAsia" w:asciiTheme="minorEastAsia" w:hAnsiTheme="minorEastAsia" w:eastAsiaTheme="minorEastAsia" w:cstheme="minorEastAsia"/>
                <w:color w:val="auto"/>
                <w:sz w:val="24"/>
                <w:szCs w:val="24"/>
              </w:rPr>
              <w:t>00/10kV</w:t>
            </w:r>
            <w:r>
              <w:rPr>
                <w:rFonts w:hint="eastAsia" w:asciiTheme="minorEastAsia" w:hAnsiTheme="minorEastAsia" w:eastAsiaTheme="minorEastAsia" w:cstheme="minorEastAsia"/>
                <w:color w:val="auto"/>
                <w:sz w:val="24"/>
                <w:szCs w:val="24"/>
                <w:lang w:val="en-US" w:eastAsia="zh-CN"/>
              </w:rPr>
              <w:t xml:space="preserve">  3相</w:t>
            </w:r>
          </w:p>
          <w:p>
            <w:pPr>
              <w:pStyle w:val="22"/>
              <w:adjustRightInd w:val="0"/>
              <w:snapToGrid w:val="0"/>
              <w:spacing w:before="4"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10kV±2*2.5%/0.</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9kV （带载）</w:t>
            </w:r>
          </w:p>
          <w:p>
            <w:pPr>
              <w:pStyle w:val="22"/>
              <w:adjustRightInd w:val="0"/>
              <w:snapToGrid w:val="0"/>
              <w:spacing w:before="5"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Dd0，短路阻抗6%，绝缘等级A,</w:t>
            </w:r>
          </w:p>
          <w:p>
            <w:pPr>
              <w:pStyle w:val="22"/>
              <w:adjustRightInd w:val="0"/>
              <w:snapToGrid w:val="0"/>
              <w:spacing w:before="24" w:line="240" w:lineRule="atLeast"/>
              <w:ind w:left="108" w:right="11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绝缘水平LI95AC5/AC5 过负荷能力1.15倍连续</w:t>
            </w:r>
          </w:p>
          <w:p>
            <w:pPr>
              <w:pStyle w:val="22"/>
              <w:adjustRightInd w:val="0"/>
              <w:snapToGrid w:val="0"/>
              <w:spacing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无励磁调压</w:t>
            </w:r>
          </w:p>
          <w:p>
            <w:pPr>
              <w:pStyle w:val="22"/>
              <w:adjustRightInd w:val="0"/>
              <w:snapToGrid w:val="0"/>
              <w:spacing w:line="240" w:lineRule="atLeast"/>
              <w:ind w:left="108"/>
              <w:jc w:val="left"/>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color w:val="auto"/>
                <w:sz w:val="24"/>
                <w:szCs w:val="24"/>
                <w:lang w:eastAsia="zh-CN"/>
              </w:rPr>
              <w:t>冷却方式</w:t>
            </w:r>
            <w:r>
              <w:rPr>
                <w:rFonts w:hint="eastAsia" w:asciiTheme="minorEastAsia" w:hAnsiTheme="minorEastAsia" w:eastAsiaTheme="minorEastAsia" w:cstheme="minorEastAsia"/>
                <w:color w:val="auto"/>
                <w:sz w:val="24"/>
                <w:szCs w:val="24"/>
                <w:lang w:val="en-US" w:eastAsia="zh-CN"/>
              </w:rPr>
              <w:t>ON</w:t>
            </w:r>
            <w:r>
              <w:rPr>
                <w:rFonts w:hint="eastAsia" w:asciiTheme="minorEastAsia" w:hAnsiTheme="minorEastAsia" w:eastAsiaTheme="minorEastAsia" w:cstheme="minorEastAsia"/>
                <w:color w:val="auto"/>
                <w:sz w:val="24"/>
                <w:szCs w:val="24"/>
              </w:rPr>
              <w:t>A</w:t>
            </w:r>
            <w:r>
              <w:rPr>
                <w:rFonts w:hint="eastAsia" w:asciiTheme="minorEastAsia" w:hAnsiTheme="minorEastAsia" w:eastAsiaTheme="minorEastAsia" w:cstheme="minorEastAsia"/>
                <w:color w:val="auto"/>
                <w:sz w:val="24"/>
                <w:szCs w:val="24"/>
                <w:lang w:val="en-US" w:eastAsia="zh-CN"/>
              </w:rPr>
              <w:t>N</w:t>
            </w:r>
          </w:p>
          <w:p>
            <w:pPr>
              <w:pStyle w:val="22"/>
              <w:adjustRightInd w:val="0"/>
              <w:snapToGrid w:val="0"/>
              <w:spacing w:before="43" w:line="240" w:lineRule="atLeast"/>
              <w:ind w:left="108"/>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空载损耗：≤2.9 kW</w:t>
            </w:r>
            <w:r>
              <w:rPr>
                <w:rFonts w:hint="eastAsia" w:asciiTheme="minorEastAsia" w:hAnsiTheme="minorEastAsia" w:eastAsiaTheme="minorEastAsia" w:cstheme="minorEastAsia"/>
                <w:color w:val="auto"/>
                <w:sz w:val="24"/>
                <w:szCs w:val="24"/>
                <w:lang w:eastAsia="zh-CN"/>
              </w:rPr>
              <w:t>（符合国标）</w:t>
            </w:r>
          </w:p>
          <w:p>
            <w:pPr>
              <w:pStyle w:val="22"/>
              <w:adjustRightInd w:val="0"/>
              <w:snapToGrid w:val="0"/>
              <w:spacing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负载损耗：≤25.9 kW</w:t>
            </w:r>
            <w:r>
              <w:rPr>
                <w:rFonts w:hint="eastAsia" w:asciiTheme="minorEastAsia" w:hAnsiTheme="minorEastAsia" w:eastAsiaTheme="minorEastAsia" w:cstheme="minorEastAsia"/>
                <w:color w:val="auto"/>
                <w:sz w:val="24"/>
                <w:szCs w:val="24"/>
                <w:lang w:eastAsia="zh-CN"/>
              </w:rPr>
              <w:t>（符合国标）</w:t>
            </w:r>
          </w:p>
        </w:tc>
        <w:tc>
          <w:tcPr>
            <w:tcW w:w="727"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right="17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646"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right="16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16"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color w:val="FF0000"/>
                <w:sz w:val="24"/>
                <w:szCs w:val="24"/>
              </w:rPr>
            </w:pPr>
          </w:p>
          <w:p>
            <w:pPr>
              <w:pStyle w:val="22"/>
              <w:adjustRightInd w:val="0"/>
              <w:snapToGrid w:val="0"/>
              <w:spacing w:line="240" w:lineRule="atLeast"/>
              <w:ind w:left="111"/>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0"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right="247" w:right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068"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left="106" w:lef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整流变压器</w:t>
            </w:r>
          </w:p>
        </w:tc>
        <w:tc>
          <w:tcPr>
            <w:tcW w:w="3924" w:type="dxa"/>
            <w:vAlign w:val="top"/>
          </w:tcPr>
          <w:p>
            <w:pPr>
              <w:pStyle w:val="22"/>
              <w:adjustRightInd w:val="0"/>
              <w:snapToGrid w:val="0"/>
              <w:spacing w:before="2" w:line="240" w:lineRule="atLeast"/>
              <w:ind w:left="108"/>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ZS-</w:t>
            </w:r>
            <w:r>
              <w:rPr>
                <w:rFonts w:hint="eastAsia" w:asciiTheme="minorEastAsia" w:hAnsiTheme="minorEastAsia" w:eastAsiaTheme="minorEastAsia" w:cstheme="minorEastAsia"/>
                <w:sz w:val="24"/>
                <w:szCs w:val="24"/>
                <w:lang w:val="en-US" w:eastAsia="zh-CN"/>
              </w:rPr>
              <w:t>52</w:t>
            </w:r>
            <w:r>
              <w:rPr>
                <w:rFonts w:hint="eastAsia" w:asciiTheme="minorEastAsia" w:hAnsiTheme="minorEastAsia" w:eastAsiaTheme="minorEastAsia" w:cstheme="minorEastAsia"/>
                <w:sz w:val="24"/>
                <w:szCs w:val="24"/>
              </w:rPr>
              <w:t>00/10kV</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3相</w:t>
            </w:r>
          </w:p>
          <w:p>
            <w:pPr>
              <w:pStyle w:val="22"/>
              <w:adjustRightInd w:val="0"/>
              <w:snapToGrid w:val="0"/>
              <w:spacing w:before="4"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10k</w:t>
            </w:r>
            <w:r>
              <w:rPr>
                <w:rFonts w:hint="eastAsia" w:asciiTheme="minorEastAsia" w:hAnsiTheme="minorEastAsia" w:eastAsiaTheme="minorEastAsia" w:cstheme="minorEastAsia"/>
                <w:color w:val="auto"/>
                <w:sz w:val="24"/>
                <w:szCs w:val="24"/>
              </w:rPr>
              <w:t>V±2*2.5%/0.</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9kV （带载）</w:t>
            </w:r>
          </w:p>
          <w:p>
            <w:pPr>
              <w:pStyle w:val="22"/>
              <w:adjustRightInd w:val="0"/>
              <w:snapToGrid w:val="0"/>
              <w:spacing w:before="5"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Dd0，短路阻抗6%，绝缘等级A,</w:t>
            </w:r>
          </w:p>
          <w:p>
            <w:pPr>
              <w:pStyle w:val="22"/>
              <w:adjustRightInd w:val="0"/>
              <w:snapToGrid w:val="0"/>
              <w:spacing w:before="24" w:line="240" w:lineRule="atLeast"/>
              <w:ind w:left="108" w:right="11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绝缘水平LI95AC5/AC5 过负荷能力1.15倍连续</w:t>
            </w:r>
          </w:p>
          <w:p>
            <w:pPr>
              <w:pStyle w:val="22"/>
              <w:adjustRightInd w:val="0"/>
              <w:snapToGrid w:val="0"/>
              <w:spacing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无励磁调压</w:t>
            </w:r>
          </w:p>
          <w:p>
            <w:pPr>
              <w:pStyle w:val="22"/>
              <w:adjustRightInd w:val="0"/>
              <w:snapToGrid w:val="0"/>
              <w:spacing w:line="240" w:lineRule="atLeast"/>
              <w:ind w:left="108"/>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eastAsia="zh-CN"/>
              </w:rPr>
              <w:t>冷却方式</w:t>
            </w:r>
            <w:r>
              <w:rPr>
                <w:rFonts w:hint="eastAsia" w:asciiTheme="minorEastAsia" w:hAnsiTheme="minorEastAsia" w:eastAsiaTheme="minorEastAsia" w:cstheme="minorEastAsia"/>
                <w:color w:val="auto"/>
                <w:sz w:val="24"/>
                <w:szCs w:val="24"/>
                <w:lang w:val="en-US" w:eastAsia="zh-CN"/>
              </w:rPr>
              <w:t>ON</w:t>
            </w:r>
            <w:r>
              <w:rPr>
                <w:rFonts w:hint="eastAsia" w:asciiTheme="minorEastAsia" w:hAnsiTheme="minorEastAsia" w:eastAsiaTheme="minorEastAsia" w:cstheme="minorEastAsia"/>
                <w:color w:val="auto"/>
                <w:sz w:val="24"/>
                <w:szCs w:val="24"/>
              </w:rPr>
              <w:t>A</w:t>
            </w:r>
            <w:r>
              <w:rPr>
                <w:rFonts w:hint="eastAsia" w:asciiTheme="minorEastAsia" w:hAnsiTheme="minorEastAsia" w:eastAsiaTheme="minorEastAsia" w:cstheme="minorEastAsia"/>
                <w:color w:val="auto"/>
                <w:sz w:val="24"/>
                <w:szCs w:val="24"/>
                <w:lang w:val="en-US" w:eastAsia="zh-CN"/>
              </w:rPr>
              <w:t>N</w:t>
            </w:r>
          </w:p>
          <w:p>
            <w:pPr>
              <w:pStyle w:val="22"/>
              <w:adjustRightInd w:val="0"/>
              <w:snapToGrid w:val="0"/>
              <w:spacing w:before="43" w:line="240" w:lineRule="atLeast"/>
              <w:ind w:left="108"/>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空载损耗：≤</w:t>
            </w:r>
            <w:r>
              <w:rPr>
                <w:rFonts w:hint="eastAsia" w:asciiTheme="minorEastAsia" w:hAnsiTheme="minorEastAsia" w:eastAsiaTheme="minorEastAsia" w:cstheme="minorEastAsia"/>
                <w:color w:val="auto"/>
                <w:sz w:val="24"/>
                <w:szCs w:val="24"/>
                <w:lang w:val="en-US" w:eastAsia="zh-CN"/>
              </w:rPr>
              <w:t>4.0</w:t>
            </w:r>
            <w:r>
              <w:rPr>
                <w:rFonts w:hint="eastAsia" w:asciiTheme="minorEastAsia" w:hAnsiTheme="minorEastAsia" w:eastAsiaTheme="minorEastAsia" w:cstheme="minorEastAsia"/>
                <w:color w:val="auto"/>
                <w:sz w:val="24"/>
                <w:szCs w:val="24"/>
              </w:rPr>
              <w:t xml:space="preserve"> kW</w:t>
            </w:r>
            <w:r>
              <w:rPr>
                <w:rFonts w:hint="eastAsia" w:asciiTheme="minorEastAsia" w:hAnsiTheme="minorEastAsia" w:eastAsiaTheme="minorEastAsia" w:cstheme="minorEastAsia"/>
                <w:color w:val="auto"/>
                <w:sz w:val="24"/>
                <w:szCs w:val="24"/>
                <w:lang w:eastAsia="zh-CN"/>
              </w:rPr>
              <w:t>（符合国标）</w:t>
            </w:r>
          </w:p>
          <w:p>
            <w:pPr>
              <w:pStyle w:val="22"/>
              <w:adjustRightInd w:val="0"/>
              <w:snapToGrid w:val="0"/>
              <w:spacing w:line="240" w:lineRule="atLeast"/>
              <w:ind w:left="108"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负载损耗：≤</w:t>
            </w:r>
            <w:r>
              <w:rPr>
                <w:rFonts w:hint="eastAsia" w:asciiTheme="minorEastAsia" w:hAnsiTheme="minorEastAsia" w:eastAsiaTheme="minorEastAsia" w:cstheme="minorEastAsia"/>
                <w:color w:val="auto"/>
                <w:sz w:val="24"/>
                <w:szCs w:val="24"/>
                <w:lang w:val="en-US" w:eastAsia="zh-CN"/>
              </w:rPr>
              <w:t>32.0</w:t>
            </w:r>
            <w:r>
              <w:rPr>
                <w:rFonts w:hint="eastAsia" w:asciiTheme="minorEastAsia" w:hAnsiTheme="minorEastAsia" w:eastAsiaTheme="minorEastAsia" w:cstheme="minorEastAsia"/>
                <w:color w:val="auto"/>
                <w:sz w:val="24"/>
                <w:szCs w:val="24"/>
              </w:rPr>
              <w:t xml:space="preserve"> kW</w:t>
            </w:r>
            <w:r>
              <w:rPr>
                <w:rFonts w:hint="eastAsia" w:asciiTheme="minorEastAsia" w:hAnsiTheme="minorEastAsia" w:eastAsiaTheme="minorEastAsia" w:cstheme="minorEastAsia"/>
                <w:color w:val="auto"/>
                <w:sz w:val="24"/>
                <w:szCs w:val="24"/>
                <w:lang w:eastAsia="zh-CN"/>
              </w:rPr>
              <w:t>（符合国标）</w:t>
            </w:r>
          </w:p>
        </w:tc>
        <w:tc>
          <w:tcPr>
            <w:tcW w:w="727"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right="173"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646"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right="162" w:right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16" w:type="dxa"/>
            <w:vAlign w:val="top"/>
          </w:tcPr>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jc w:val="center"/>
              <w:rPr>
                <w:rFonts w:hint="eastAsia" w:asciiTheme="minorEastAsia" w:hAnsiTheme="minorEastAsia" w:eastAsiaTheme="minorEastAsia" w:cstheme="minorEastAsia"/>
                <w:sz w:val="24"/>
                <w:szCs w:val="24"/>
              </w:rPr>
            </w:pPr>
          </w:p>
          <w:p>
            <w:pPr>
              <w:pStyle w:val="22"/>
              <w:adjustRightInd w:val="0"/>
              <w:snapToGrid w:val="0"/>
              <w:spacing w:line="240" w:lineRule="atLeast"/>
              <w:ind w:left="111" w:leftChars="0"/>
              <w:jc w:val="center"/>
              <w:rPr>
                <w:rFonts w:hint="eastAsia" w:asciiTheme="minorEastAsia" w:hAnsiTheme="minorEastAsia" w:eastAsiaTheme="minorEastAsia" w:cstheme="minorEastAsia"/>
                <w:sz w:val="24"/>
                <w:szCs w:val="24"/>
              </w:rPr>
            </w:pPr>
          </w:p>
        </w:tc>
      </w:tr>
    </w:tbl>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注：变压器外形尺寸由变压器厂家设计后，必须返甲方进行土建尺寸核实</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lang w:val="en-US" w:eastAsia="zh-CN"/>
        </w:rPr>
        <w:t xml:space="preserve">4.2.2 </w:t>
      </w:r>
      <w:bookmarkEnd w:id="43"/>
      <w:r>
        <w:rPr>
          <w:rFonts w:hint="eastAsia" w:asciiTheme="minorEastAsia" w:hAnsiTheme="minorEastAsia" w:eastAsiaTheme="minorEastAsia" w:cstheme="minorEastAsia"/>
          <w:b/>
          <w:bCs/>
          <w:color w:val="000000"/>
          <w:kern w:val="0"/>
          <w:sz w:val="28"/>
          <w:szCs w:val="28"/>
          <w:lang w:val="en-US" w:eastAsia="zh-CN"/>
        </w:rPr>
        <w:t>供货设备主材料及外购清单：</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931"/>
        <w:gridCol w:w="1913"/>
        <w:gridCol w:w="1075"/>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设备名称</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规格型号</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2979"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硅钢片</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B27080</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宝武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电磁线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匝间和层间绝缘采用B级及以上的耐热纸）</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ZB（绝缘纸采用热改性纸或NOMEX纸）</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特变电工</w:t>
            </w:r>
            <w:r>
              <w:rPr>
                <w:rFonts w:hint="eastAsia" w:asciiTheme="minorEastAsia" w:hAnsiTheme="minorEastAsia" w:eastAsiaTheme="minorEastAsia" w:cstheme="minorEastAsia"/>
                <w:color w:val="auto"/>
                <w:sz w:val="24"/>
                <w:szCs w:val="24"/>
                <w:lang w:val="en-US" w:eastAsia="zh-CN"/>
              </w:rPr>
              <w:t>/沈阳宏远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铜箔</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T2M</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rPr>
              <w:t>洛阳友和友达</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kern w:val="0"/>
                <w:sz w:val="24"/>
                <w:szCs w:val="24"/>
              </w:rPr>
              <w:t>江西金腾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变压器油</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DB-45#</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新疆</w:t>
            </w:r>
            <w:r>
              <w:rPr>
                <w:rFonts w:hint="eastAsia" w:asciiTheme="minorEastAsia" w:hAnsiTheme="minorEastAsia" w:eastAsiaTheme="minorEastAsia" w:cstheme="minorEastAsia"/>
                <w:color w:val="auto"/>
                <w:sz w:val="24"/>
                <w:szCs w:val="24"/>
              </w:rPr>
              <w:t>克拉玛依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绝缘材料</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T4</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泰州新源、常州英中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钢材</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Q235</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宝钢、酒钢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密封垫（各种规格）</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氟硅橡胶</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南通神马、西安向阳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高压</w:t>
            </w:r>
            <w:r>
              <w:rPr>
                <w:rFonts w:hint="eastAsia" w:asciiTheme="minorEastAsia" w:hAnsiTheme="minorEastAsia" w:eastAsiaTheme="minorEastAsia" w:cstheme="minorEastAsia"/>
                <w:sz w:val="24"/>
                <w:szCs w:val="24"/>
              </w:rPr>
              <w:t>套管</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插拔式套管</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3只/台</w:t>
            </w:r>
          </w:p>
        </w:tc>
        <w:tc>
          <w:tcPr>
            <w:tcW w:w="2979" w:type="dxa"/>
            <w:vAlign w:val="top"/>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西安神电、武汉科瑞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低压</w:t>
            </w:r>
            <w:r>
              <w:rPr>
                <w:rFonts w:hint="eastAsia" w:asciiTheme="minorEastAsia" w:hAnsiTheme="minorEastAsia" w:eastAsiaTheme="minorEastAsia" w:cstheme="minorEastAsia"/>
                <w:sz w:val="24"/>
                <w:szCs w:val="24"/>
              </w:rPr>
              <w:t>套管</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B型</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4只/台</w:t>
            </w:r>
          </w:p>
        </w:tc>
        <w:tc>
          <w:tcPr>
            <w:tcW w:w="2979" w:type="dxa"/>
            <w:vAlign w:val="top"/>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沈阳科翔、沈阳新阳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油面温控器</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BYW型</w:t>
            </w:r>
          </w:p>
        </w:tc>
        <w:tc>
          <w:tcPr>
            <w:tcW w:w="107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福建力得/杭州华立/大连世有或等同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瓦斯继电器</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QJ型</w:t>
            </w:r>
          </w:p>
        </w:tc>
        <w:tc>
          <w:tcPr>
            <w:tcW w:w="107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1个/台</w:t>
            </w:r>
          </w:p>
        </w:tc>
        <w:tc>
          <w:tcPr>
            <w:tcW w:w="2979" w:type="dxa"/>
            <w:vAlign w:val="top"/>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沈阳明远 沈阳电气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压力释放阀</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YSF型</w:t>
            </w:r>
          </w:p>
        </w:tc>
        <w:tc>
          <w:tcPr>
            <w:tcW w:w="107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1个/台</w:t>
            </w:r>
          </w:p>
        </w:tc>
        <w:tc>
          <w:tcPr>
            <w:tcW w:w="2979" w:type="dxa"/>
            <w:vAlign w:val="top"/>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沈阳明远、国创电力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呼吸器</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XS型</w:t>
            </w:r>
          </w:p>
        </w:tc>
        <w:tc>
          <w:tcPr>
            <w:tcW w:w="107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河间永胜 河北迈尔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散热器</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PC</w:t>
            </w:r>
          </w:p>
        </w:tc>
        <w:tc>
          <w:tcPr>
            <w:tcW w:w="107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topLinePunct/>
              <w:snapToGrid w:val="0"/>
              <w:spacing w:before="60" w:after="6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沈阳铭汉</w:t>
            </w:r>
            <w:r>
              <w:rPr>
                <w:rFonts w:hint="eastAsia" w:asciiTheme="minorEastAsia" w:hAnsiTheme="minorEastAsia" w:eastAsiaTheme="minorEastAsia" w:cstheme="minorEastAsia"/>
                <w:color w:val="auto"/>
                <w:sz w:val="24"/>
                <w:szCs w:val="24"/>
                <w:lang w:val="en-US" w:eastAsia="zh-CN"/>
              </w:rPr>
              <w:t xml:space="preserve"> 国创电力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油位计</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波纹储油柜配套</w:t>
            </w:r>
          </w:p>
        </w:tc>
        <w:tc>
          <w:tcPr>
            <w:tcW w:w="107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储油柜厂家配套提供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无励磁分接开关</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WS型</w:t>
            </w:r>
          </w:p>
        </w:tc>
        <w:tc>
          <w:tcPr>
            <w:tcW w:w="1075"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1个/台</w:t>
            </w:r>
          </w:p>
        </w:tc>
        <w:tc>
          <w:tcPr>
            <w:tcW w:w="2979" w:type="dxa"/>
            <w:vAlign w:val="center"/>
          </w:tcPr>
          <w:p>
            <w:pPr>
              <w:widowControl/>
              <w:adjustRightInd w:val="0"/>
              <w:snapToGrid w:val="0"/>
              <w:spacing w:line="276" w:lineRule="auto"/>
              <w:jc w:val="center"/>
              <w:textAlignment w:val="bottom"/>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三门腾龙、丹东金立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波纹</w:t>
            </w:r>
            <w:r>
              <w:rPr>
                <w:rFonts w:hint="eastAsia" w:asciiTheme="minorEastAsia" w:hAnsiTheme="minorEastAsia" w:eastAsiaTheme="minorEastAsia" w:cstheme="minorEastAsia"/>
                <w:sz w:val="24"/>
                <w:szCs w:val="24"/>
              </w:rPr>
              <w:t>储油柜</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内油式</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1个/台</w:t>
            </w:r>
          </w:p>
        </w:tc>
        <w:tc>
          <w:tcPr>
            <w:tcW w:w="2979" w:type="dxa"/>
            <w:vAlign w:val="center"/>
          </w:tcPr>
          <w:p>
            <w:pPr>
              <w:adjustRightInd w:val="0"/>
              <w:snapToGrid w:val="0"/>
              <w:spacing w:line="276" w:lineRule="auto"/>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沈阳嘉华、沈阳海为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1931"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蝶阀</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BD型</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国创电力、特变电工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4" w:type="dxa"/>
            <w:vAlign w:val="center"/>
          </w:tcPr>
          <w:p>
            <w:pPr>
              <w:widowControl/>
              <w:jc w:val="center"/>
              <w:textAlignment w:val="bottom"/>
              <w:rPr>
                <w:rFonts w:hint="default" w:asciiTheme="minorEastAsia" w:hAnsiTheme="minorEastAsia" w:eastAsiaTheme="minorEastAsia" w:cstheme="minorEastAsia"/>
                <w:sz w:val="24"/>
                <w:szCs w:val="24"/>
                <w:lang w:val="en-US" w:eastAsia="zh-CN"/>
              </w:rPr>
            </w:pPr>
            <w:bookmarkStart w:id="44" w:name="_Toc25501"/>
            <w:r>
              <w:rPr>
                <w:rFonts w:hint="eastAsia" w:asciiTheme="minorEastAsia" w:hAnsiTheme="minorEastAsia" w:eastAsiaTheme="minorEastAsia" w:cstheme="minorEastAsia"/>
                <w:sz w:val="24"/>
                <w:szCs w:val="24"/>
                <w:lang w:val="en-US" w:eastAsia="zh-CN"/>
              </w:rPr>
              <w:t>19</w:t>
            </w:r>
          </w:p>
        </w:tc>
        <w:tc>
          <w:tcPr>
            <w:tcW w:w="1931" w:type="dxa"/>
            <w:vAlign w:val="center"/>
          </w:tcPr>
          <w:p>
            <w:pPr>
              <w:widowControl/>
              <w:jc w:val="center"/>
              <w:textAlignment w:val="bottom"/>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线圈材质</w:t>
            </w:r>
          </w:p>
        </w:tc>
        <w:tc>
          <w:tcPr>
            <w:tcW w:w="1913" w:type="dxa"/>
            <w:vAlign w:val="center"/>
          </w:tcPr>
          <w:p>
            <w:pPr>
              <w:widowControl/>
              <w:jc w:val="center"/>
              <w:textAlignment w:val="bottom"/>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纯铜</w:t>
            </w:r>
          </w:p>
        </w:tc>
        <w:tc>
          <w:tcPr>
            <w:tcW w:w="1075" w:type="dxa"/>
            <w:vAlign w:val="center"/>
          </w:tcPr>
          <w:p>
            <w:pPr>
              <w:widowControl/>
              <w:jc w:val="center"/>
              <w:textAlignment w:val="bottom"/>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1套/台</w:t>
            </w:r>
          </w:p>
        </w:tc>
        <w:tc>
          <w:tcPr>
            <w:tcW w:w="2979" w:type="dxa"/>
            <w:vAlign w:val="center"/>
          </w:tcPr>
          <w:p>
            <w:pPr>
              <w:jc w:val="center"/>
              <w:rPr>
                <w:rFonts w:hint="eastAsia" w:asciiTheme="minorEastAsia" w:hAnsiTheme="minorEastAsia" w:eastAsiaTheme="minorEastAsia" w:cstheme="minorEastAsia"/>
                <w:color w:val="auto"/>
                <w:sz w:val="24"/>
                <w:szCs w:val="24"/>
                <w:lang w:val="en-US" w:eastAsia="zh-CN"/>
              </w:rPr>
            </w:pP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注：提供易损件，密封垫（各种规格）、压力释放阀、瓦斯继电器、呼吸器按型号提供各一套。</w:t>
      </w:r>
    </w:p>
    <w:p>
      <w:pPr>
        <w:pStyle w:val="2"/>
        <w:rPr>
          <w:rFonts w:hint="default"/>
          <w:highlight w:val="yellow"/>
          <w:lang w:val="en-US" w:eastAsia="zh-CN"/>
        </w:rPr>
      </w:pPr>
      <w:r>
        <w:rPr>
          <w:rFonts w:hint="eastAsia" w:asciiTheme="minorEastAsia" w:hAnsiTheme="minorEastAsia" w:eastAsiaTheme="minorEastAsia" w:cstheme="minorEastAsia"/>
          <w:color w:val="000000"/>
          <w:kern w:val="0"/>
          <w:sz w:val="28"/>
          <w:szCs w:val="28"/>
          <w:highlight w:val="none"/>
          <w:lang w:val="en-US" w:eastAsia="zh-CN"/>
        </w:rPr>
        <w:t>质保期限为5年，供货方需提供变压器未注油器身质量，ZS-3600整流变压器器身重不小于4.5吨,ZS-5200整流变压器器身重不小于6.8吨。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outlineLvl w:val="1"/>
        <w:rPr>
          <w:rFonts w:hint="eastAsia" w:asciiTheme="minorEastAsia" w:hAnsiTheme="minorEastAsia" w:eastAsiaTheme="minorEastAsia" w:cstheme="minorEastAsia"/>
          <w:color w:val="auto"/>
          <w:kern w:val="0"/>
          <w:sz w:val="28"/>
          <w:szCs w:val="28"/>
          <w:highlight w:val="none"/>
          <w:lang w:val="en-US" w:eastAsia="zh-CN"/>
        </w:rPr>
      </w:pPr>
      <w:r>
        <w:rPr>
          <w:rFonts w:hint="eastAsia" w:asciiTheme="minorEastAsia" w:hAnsiTheme="minorEastAsia" w:eastAsiaTheme="minorEastAsia" w:cstheme="minorEastAsia"/>
          <w:b/>
          <w:bCs/>
          <w:color w:val="000000"/>
          <w:kern w:val="0"/>
          <w:sz w:val="28"/>
          <w:szCs w:val="28"/>
          <w:lang w:val="en-US" w:eastAsia="zh-CN"/>
        </w:rPr>
        <w:t xml:space="preserve">4.2.3 </w:t>
      </w:r>
      <w:bookmarkEnd w:id="44"/>
      <w:r>
        <w:rPr>
          <w:rFonts w:hint="eastAsia" w:asciiTheme="minorEastAsia" w:hAnsiTheme="minorEastAsia" w:eastAsiaTheme="minorEastAsia" w:cstheme="minorEastAsia"/>
          <w:b/>
          <w:bCs/>
          <w:color w:val="000000"/>
          <w:kern w:val="0"/>
          <w:sz w:val="28"/>
          <w:szCs w:val="28"/>
          <w:lang w:val="en-US" w:eastAsia="zh-CN"/>
        </w:rPr>
        <w:t xml:space="preserve">变压器及附件结构要求      </w:t>
      </w:r>
      <w:r>
        <w:rPr>
          <w:rFonts w:hint="eastAsia" w:asciiTheme="minorEastAsia" w:hAnsiTheme="minorEastAsia" w:eastAsiaTheme="minorEastAsia" w:cstheme="minorEastAsia"/>
          <w:color w:val="auto"/>
          <w:kern w:val="0"/>
          <w:sz w:val="28"/>
          <w:szCs w:val="28"/>
          <w:highlight w:val="non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4.2.3.1</w:t>
      </w:r>
      <w:r>
        <w:rPr>
          <w:rFonts w:hint="eastAsia" w:asciiTheme="minorEastAsia" w:hAnsiTheme="minorEastAsia" w:eastAsiaTheme="minorEastAsia" w:cstheme="minorEastAsia"/>
          <w:color w:val="000000"/>
          <w:kern w:val="0"/>
          <w:sz w:val="28"/>
          <w:szCs w:val="28"/>
          <w:lang w:val="en-US" w:eastAsia="zh-CN"/>
        </w:rPr>
        <w:t xml:space="preserve"> 所有相同设计、相同额定值的变压器的电气性能应完全相同，具有互换性，且可以并列运行。</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2 变压器的结构使其在现场的安装工作简单。不在现场叠装铁芯和进行安装绕组的组装工作，附件将在工厂装配。</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3 所有需要调节的零件和部件，将具有足够的调节范围以满足变化的现场条件。所有的调节将在工厂预先整定。</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4 变压器的结构有利于顺利运输到目的地，需现场安装的附件，安装好后将能立即进入持续工作状态。</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5 变压器及其附件的设计和组装使振动最小，并且能承受三相短路电动力的作用。</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6 变压器本体及其所有附件，保证无泄漏、渗漏。</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7 铁芯、绕组及无载调压开关</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7.1 铁芯采用进口专门用于变压器铁芯的高质量、无老化、冷轧、晶粒定向的、高导磁性的硅钢构成，用先进方法叠装和紧固，整个铁芯组件均衡压紧，使变压器铁芯不致因运输和运行的振动而松动。橡胶密封垫为丁腈橡胶，胶料为优质产品。</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7.2 全部绕组用优质铜导线，优先采用半硬铜导线。绕组能承受短路、过载和高电压而不发生局部过热，线圈和引线绑扎得足够牢固组成一个刚体，以防止由于运输、振动或运行中短路时产生相对位移。</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7.3 分接开关的机械寿命不小于1万次。</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7.4 分接开关长期载流的触头，能承受当变压器低压侧套管三相短路时，其高压侧母线短路容量按无穷大系统考虑的短路电流有效值和短路冲击电流而分接开关触头不熔焊、烧伤、无机械变形。</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7.5 绕组内部有较均匀的油流分布，油路通畅，避免绕组局部过热。</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 油箱及储油柜</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8.1 油箱设计成全密封结构。所有法兰的密封面平整，密封垫有合适的限位，杜绝渗漏，油箱的机械强度承受住正压50kPa的机械强度试验，油箱无损伤和出现不允许的永久变形。</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8.2 变压器在油箱不装小车。</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8.3 变压器气体继电器，其触点断开容量不小于132VA(DC220V)。为使气体易于汇集在气体继电器内，升高座的联管、变压器油箱与储油柜的联管和水平面有约1.5°的升高坡度。变压器油箱的顶部不形成积水，油箱内部无窝气死角。</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8.4 变压器装设波纹管储油柜，以防止变压器油与空气直接接触。气体继电器的连接采用波纹管，联接用波纹管与水平面应有2%的坡度。箱上设有温度计座、接地板、吊耳和供千斤顶顶起变压器的装置和水平牵引装置。</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8.5 变压器按现场不吊罩（芯）设计和运输。</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8.6 变压器油箱装有蝶阀（变压器油箱与散热器之间）、足够大的事故放油阀、排污用排污阀、油样阀（取样阀的结构和位置便于取样）、接滤油机的接口阀和滤油阀、蝶阀（储油柜至气体继电器之间）和压力释放装置等。</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8.7 变压器铁芯和较大金属结构零件均应通过油箱可靠接地，变压器的铁芯通过套管从油箱上部引出可靠接地，接地线绝缘，并能承受2kV/min交流试验电压。接地处应有明显接地符号“┻”或“接地”字样。</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8.8 变压器及金属外表面应进行防腐处理。变压器颜色为B05 （海灰）。变压器出厂时，外表面油漆一新，并供给甲方适当数量的原用漆，用于安装现场补漆。</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8.9 变压器波纹管储油柜高设计有油位显示装置。</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9 散热器</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9.1 散热器可拆卸，经蝶阀固定在导油管上，以便在安装或拆卸散热器时变压器油箱无需放油，蝶阀关阀后无滴漏。</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9.2 散热器防腐，并能承受50kPa真空残压和60kPa正内压而无永久性变形。</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10 其它附件的技术要求</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10.1 特别要求变压低压出线侧要求额外配置高低压桩头与外连铜母排之间的过渡（铜质）软连接，以减少共振和受力。</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10.2 变压器配备油温测量装置。油温测量不少于两个监测点。上述温度变量除在变压器本体上可观测外，可正常引出两路报警和两路跳闸信号。各信号应统一配置电压器本体控制箱，材质为不锈钢；箱内端子，要有20%空端子余量。</w:t>
      </w:r>
    </w:p>
    <w:p>
      <w:pPr>
        <w:pStyle w:val="2"/>
        <w:keepNext w:val="0"/>
        <w:keepLines w:val="0"/>
        <w:pageBreakBefore w:val="0"/>
        <w:kinsoku/>
        <w:wordWrap/>
        <w:overflowPunct/>
        <w:topLinePunct w:val="0"/>
        <w:autoSpaceDE/>
        <w:autoSpaceDN/>
        <w:bidi w:val="0"/>
        <w:adjustRightInd w:val="0"/>
        <w:snapToGrid w:val="0"/>
        <w:spacing w:line="500" w:lineRule="exact"/>
        <w:textAlignment w:val="auto"/>
        <w:rPr>
          <w:rFonts w:hint="default"/>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10.3 变压器的高压侧隔离开关应具备足够的断流能力，以承受变压器在故障情况下可能出现的最大断路电流。绝缘性能应符合相关的标准和规定，确保在操作过程中不会发生绝缘击穿。操作机构应可靠方便，确保操作人员能够安全、准确的进行开关操作。设计、制造和测试应符合国家关于电力设备的相关标准和规范。</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11 变压器油</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变压器油应是满足GB 2536标准的矿物油（油的闪点不能低于140°C），除抗氧化剂外，不得加任何添加剂其击穿电压：≥35kV、介质损耗因数tanδ(90℃)：≤0.5%。变压器的所有外购件必须经过鉴定并有产品合格证，符合相应标准要求。原则上使用45#变压器油（供货时注满45#变压器油并附检测报告）。</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12 有符合国标的铭牌，铭牌用不锈钢材料制成，字样、符号清晰耐久，铭牌在设备正常运行时其安装位置明显可见。</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4.2.3.</w:t>
      </w:r>
      <w:r>
        <w:rPr>
          <w:rFonts w:hint="eastAsia" w:asciiTheme="minorEastAsia" w:hAnsiTheme="minorEastAsia" w:eastAsiaTheme="minorEastAsia" w:cstheme="minorEastAsia"/>
          <w:color w:val="000000"/>
          <w:kern w:val="0"/>
          <w:sz w:val="28"/>
          <w:szCs w:val="28"/>
          <w:lang w:val="en-US" w:eastAsia="zh-CN"/>
        </w:rPr>
        <w:t>13 变压器的寿命</w:t>
      </w:r>
    </w:p>
    <w:p>
      <w:pPr>
        <w:keepNext w:val="0"/>
        <w:keepLines w:val="0"/>
        <w:pageBreakBefore w:val="0"/>
        <w:widowControl/>
        <w:shd w:val="clear" w:color="auto" w:fill="FFFFFF"/>
        <w:kinsoku/>
        <w:wordWrap/>
        <w:overflowPunct/>
        <w:topLinePunct w:val="0"/>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变压器在规定的使用条件和负载条件下运行， 并按使用说明书进行安装和维护，预期寿命不少于30年。</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color w:val="000000"/>
          <w:kern w:val="0"/>
          <w:sz w:val="28"/>
          <w:szCs w:val="28"/>
          <w:lang w:val="en-US" w:eastAsia="zh-CN"/>
        </w:rPr>
      </w:pPr>
      <w:bookmarkStart w:id="45" w:name="_Toc240188469"/>
      <w:bookmarkStart w:id="46" w:name="_Toc240191258"/>
      <w:bookmarkStart w:id="47" w:name="_Toc240188348"/>
      <w:bookmarkStart w:id="48" w:name="_Toc240188621"/>
      <w:bookmarkStart w:id="49" w:name="_Toc240188222"/>
      <w:bookmarkStart w:id="50" w:name="_Toc240187964"/>
      <w:bookmarkStart w:id="51" w:name="_Toc255919968"/>
      <w:bookmarkStart w:id="52" w:name="_Toc219968232"/>
      <w:bookmarkStart w:id="53" w:name="_Toc219968139"/>
      <w:bookmarkStart w:id="54" w:name="_Toc255920353"/>
      <w:bookmarkStart w:id="55" w:name="_Toc4613"/>
      <w:bookmarkStart w:id="56" w:name="_Toc240186670"/>
      <w:bookmarkStart w:id="57" w:name="_Toc240191123"/>
      <w:r>
        <w:rPr>
          <w:rFonts w:hint="eastAsia" w:asciiTheme="minorEastAsia" w:hAnsiTheme="minorEastAsia" w:eastAsiaTheme="minorEastAsia" w:cstheme="minorEastAsia"/>
          <w:b/>
          <w:bCs/>
          <w:color w:val="000000"/>
          <w:kern w:val="0"/>
          <w:sz w:val="28"/>
          <w:szCs w:val="28"/>
          <w:lang w:val="en-US" w:eastAsia="zh-CN"/>
        </w:rPr>
        <w:t>4.2.4 防腐</w:t>
      </w:r>
      <w:bookmarkEnd w:id="45"/>
      <w:bookmarkEnd w:id="46"/>
      <w:bookmarkEnd w:id="47"/>
      <w:bookmarkEnd w:id="48"/>
      <w:bookmarkEnd w:id="49"/>
      <w:bookmarkEnd w:id="50"/>
      <w:bookmarkEnd w:id="51"/>
      <w:bookmarkEnd w:id="52"/>
      <w:bookmarkEnd w:id="53"/>
      <w:bookmarkEnd w:id="54"/>
      <w:bookmarkEnd w:id="55"/>
      <w:bookmarkEnd w:id="56"/>
      <w:bookmarkEnd w:id="57"/>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bookmarkStart w:id="58" w:name="_Toc98054965"/>
      <w:bookmarkStart w:id="59" w:name="_Toc219968238"/>
      <w:bookmarkStart w:id="60" w:name="_Toc240188225"/>
      <w:bookmarkStart w:id="61" w:name="_Toc240188351"/>
      <w:bookmarkStart w:id="62" w:name="_Toc255920356"/>
      <w:bookmarkStart w:id="63" w:name="_Toc240188472"/>
      <w:bookmarkStart w:id="64" w:name="_Toc240191261"/>
      <w:bookmarkStart w:id="65" w:name="_Toc240187967"/>
      <w:bookmarkStart w:id="66" w:name="_Toc240188624"/>
      <w:bookmarkStart w:id="67" w:name="_Toc240191126"/>
      <w:bookmarkStart w:id="68" w:name="_Toc255919971"/>
      <w:bookmarkStart w:id="69" w:name="_Toc240186673"/>
      <w:r>
        <w:rPr>
          <w:rFonts w:hint="eastAsia" w:asciiTheme="minorEastAsia" w:hAnsiTheme="minorEastAsia" w:eastAsiaTheme="minorEastAsia" w:cstheme="minorEastAsia"/>
          <w:color w:val="000000"/>
          <w:kern w:val="0"/>
          <w:sz w:val="28"/>
          <w:szCs w:val="28"/>
          <w:lang w:val="en-US" w:eastAsia="zh-CN"/>
        </w:rPr>
        <w:t>所有金属部分应根据制造厂的防腐标准和指定的环境条件进行防腐处理。开关柜的外表面涂漆要求遵守《规格化建设标准》，表面涂层厚度≥80微米；柜体颜色为RAL7032（参照GSB05-1426-2001漆膜颜色标准样卡，全国涂料和颜色标准化技术委员会研制发行）工艺为亚光热喷粉，并留有一定的喷粉，并负责在现场安装调试后屏柜颜色的修补。柜体面漆选用静电环氧粉末喷涂，附着力强，质感好，呈亚光色调，避免了眩目效应。</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color w:val="000000"/>
          <w:kern w:val="0"/>
          <w:sz w:val="28"/>
          <w:szCs w:val="28"/>
          <w:lang w:val="en-US" w:eastAsia="zh-CN"/>
        </w:rPr>
      </w:pPr>
      <w:bookmarkStart w:id="70" w:name="_Toc5747"/>
      <w:r>
        <w:rPr>
          <w:rFonts w:hint="eastAsia" w:asciiTheme="minorEastAsia" w:hAnsiTheme="minorEastAsia" w:eastAsiaTheme="minorEastAsia" w:cstheme="minorEastAsia"/>
          <w:b/>
          <w:bCs/>
          <w:color w:val="000000"/>
          <w:kern w:val="0"/>
          <w:sz w:val="28"/>
          <w:szCs w:val="28"/>
          <w:lang w:val="en-US" w:eastAsia="zh-CN"/>
        </w:rPr>
        <w:t>4.2.5 铭牌</w:t>
      </w:r>
      <w:bookmarkEnd w:id="58"/>
      <w:r>
        <w:rPr>
          <w:rFonts w:hint="eastAsia" w:asciiTheme="minorEastAsia" w:hAnsiTheme="minorEastAsia" w:eastAsiaTheme="minorEastAsia" w:cstheme="minorEastAsia"/>
          <w:b/>
          <w:bCs/>
          <w:color w:val="000000"/>
          <w:kern w:val="0"/>
          <w:sz w:val="28"/>
          <w:szCs w:val="28"/>
          <w:lang w:val="en-US" w:eastAsia="zh-CN"/>
        </w:rPr>
        <w:t>及标志</w:t>
      </w:r>
      <w:bookmarkEnd w:id="59"/>
      <w:bookmarkEnd w:id="60"/>
      <w:bookmarkEnd w:id="61"/>
      <w:bookmarkEnd w:id="62"/>
      <w:bookmarkEnd w:id="63"/>
      <w:bookmarkEnd w:id="64"/>
      <w:bookmarkEnd w:id="65"/>
      <w:bookmarkEnd w:id="66"/>
      <w:bookmarkEnd w:id="67"/>
      <w:bookmarkEnd w:id="68"/>
      <w:bookmarkEnd w:id="69"/>
      <w:bookmarkEnd w:id="70"/>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变压器应有坚固、耐久、清晰的铭牌，采用银光拉丝专用标签打印粘贴，字体为黑色中宋加粗，规格为长：宽=1.6：1（尺寸为mm×mm），厚度为1.0mm。每个回路用电负荷名称、编号应在双色板标牌上标出，标牌的最小尺寸为30mm×100mm，厚度为1.5mm，标牌内容应与单线图和图纸一致。</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安装在柜内的每个设备、每根导线、每块端子板及每个指示和操作元件应用永久连接的标牌标记，所有文字符号应与发包方确认的图纸上的文字符号一致。柜眉中央为配电柜编号和名称(柜前、柜后两面均要有配电柜编号和名称)，顺序与设计图纸保持一致。</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铭牌内容应符合IEC60439-1和GB7251.1-2005的要求,内容如下⑴制造商或商标；⑵型号或标志号，或其它标记。</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color w:val="000000"/>
          <w:kern w:val="0"/>
          <w:sz w:val="28"/>
          <w:szCs w:val="28"/>
          <w:lang w:val="en-US" w:eastAsia="zh-CN"/>
        </w:rPr>
      </w:pPr>
      <w:bookmarkStart w:id="71" w:name="_Toc18840"/>
      <w:r>
        <w:rPr>
          <w:rFonts w:hint="eastAsia" w:asciiTheme="minorEastAsia" w:hAnsiTheme="minorEastAsia" w:eastAsiaTheme="minorEastAsia" w:cstheme="minorEastAsia"/>
          <w:b/>
          <w:bCs/>
          <w:color w:val="000000"/>
          <w:kern w:val="0"/>
          <w:sz w:val="28"/>
          <w:szCs w:val="28"/>
          <w:lang w:val="en-US" w:eastAsia="zh-CN"/>
        </w:rPr>
        <w:t>4.2.6成套设备的保护性接地</w:t>
      </w:r>
      <w:bookmarkEnd w:id="71"/>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4.2.6.1设备内须设独立的PE接地保护系统，并且贯通变压器。PE线采用铜排，与柜体、接地保护导体可靠连接，确保良好的接地连续性。</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4.2.6.2变压器的底板、框架和金属外壳等外露导体部件须在电气上相互连接并连接到PE接地保护系统。</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4.2.6.3配电柜内所有PE线必须满足热稳定要求、机械强度要求和电击保护要求。</w:t>
      </w:r>
    </w:p>
    <w:p>
      <w:pPr>
        <w:keepNext w:val="0"/>
        <w:keepLines w:val="0"/>
        <w:pageBreakBefore w:val="0"/>
        <w:widowControl/>
        <w:shd w:val="clear" w:color="auto" w:fill="FFFFFF"/>
        <w:kinsoku/>
        <w:wordWrap/>
        <w:overflowPunct/>
        <w:topLinePunct w:val="0"/>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4.2.6.4保护接地端子标识须清晰、牢固，可永久识别。</w:t>
      </w:r>
    </w:p>
    <w:p>
      <w:pPr>
        <w:keepNext w:val="0"/>
        <w:keepLines w:val="0"/>
        <w:pageBreakBefore w:val="0"/>
        <w:widowControl w:val="0"/>
        <w:numPr>
          <w:ilvl w:val="0"/>
          <w:numId w:val="1"/>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0"/>
        <w:rPr>
          <w:rFonts w:hint="eastAsia" w:ascii="黑体" w:hAnsi="黑体" w:eastAsia="黑体" w:cs="黑体"/>
          <w:b w:val="0"/>
          <w:bCs w:val="0"/>
          <w:sz w:val="28"/>
          <w:szCs w:val="28"/>
          <w:lang w:val="en-US" w:eastAsia="zh-CN"/>
        </w:rPr>
      </w:pPr>
      <w:bookmarkStart w:id="72" w:name="_Toc19283"/>
      <w:r>
        <w:rPr>
          <w:rFonts w:hint="eastAsia" w:ascii="黑体" w:hAnsi="黑体" w:eastAsia="黑体" w:cs="黑体"/>
          <w:b w:val="0"/>
          <w:bCs w:val="0"/>
          <w:sz w:val="28"/>
          <w:szCs w:val="28"/>
          <w:lang w:val="en-US" w:eastAsia="zh-CN"/>
        </w:rPr>
        <w:t>质量保证</w:t>
      </w:r>
      <w:bookmarkEnd w:id="72"/>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Cs w:val="0"/>
          <w:color w:val="000000"/>
          <w:kern w:val="0"/>
          <w:sz w:val="28"/>
          <w:szCs w:val="28"/>
          <w:lang w:val="en-US" w:eastAsia="zh-CN" w:bidi="ar-SA"/>
        </w:rPr>
        <w:t>5.1</w:t>
      </w:r>
      <w:r>
        <w:rPr>
          <w:rFonts w:hint="eastAsia" w:asciiTheme="minorEastAsia" w:hAnsiTheme="minorEastAsia" w:eastAsiaTheme="minorEastAsia" w:cstheme="minorEastAsia"/>
          <w:color w:val="000000"/>
          <w:kern w:val="0"/>
          <w:sz w:val="28"/>
          <w:szCs w:val="28"/>
        </w:rPr>
        <w:t>乙方保证其提供的产品及其附件是全新的，未使用过的，采用的是优质材料和先进工艺，并在各方面符合合同规定的质量、规格和性能。乙方保证设备及其组件经过正确安装、正常操作和保养，在其寿命期内运行良好，乙方应承诺设备的使用寿命不少于</w:t>
      </w:r>
      <w:r>
        <w:rPr>
          <w:rFonts w:hint="default" w:asciiTheme="minorEastAsia" w:hAnsiTheme="minorEastAsia" w:eastAsiaTheme="minorEastAsia" w:cstheme="minorEastAsia"/>
          <w:color w:val="000000"/>
          <w:kern w:val="0"/>
          <w:sz w:val="28"/>
          <w:szCs w:val="28"/>
        </w:rPr>
        <w:t>30</w:t>
      </w:r>
      <w:r>
        <w:rPr>
          <w:rFonts w:hint="eastAsia" w:asciiTheme="minorEastAsia" w:hAnsiTheme="minorEastAsia" w:eastAsiaTheme="minorEastAsia" w:cstheme="minorEastAsia"/>
          <w:color w:val="000000"/>
          <w:kern w:val="0"/>
          <w:sz w:val="28"/>
          <w:szCs w:val="28"/>
        </w:rPr>
        <w:t>年。在质保期内，由于乙方设计、材料或工艺的原因所造成的缺陷或故障，乙方立即免费负责修理或更换有缺陷的零部件或整机。</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.2在质量保证期内，由于乙方设备的质量问题而造成停运，乙方负责尽快更换有缺陷或损坏的部件并赔偿相应损失。设备的质保期将延长，延长时间为设备重新投运后12个月。</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乙方应对合同设备的设计、材料选择、加工、制造和试验等建立质量保证体系，并在合同设备的整个制造过程中严格按其执行。</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.3乙方从其他厂采购的设备，一切质量问题由乙方负责。</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.4技术修改由甲乙双方同意，修改意见要在接到后一周内提交另一方，否则，交付的文件被认为认可。若甲乙双方未取得一致，相关事宜将在双方会谈时确定。</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所有图纸、说明书和其他文件，在安装中必要的修改或附加的补充，要与标出的相关文件一起由乙方提供给甲方。</w:t>
      </w:r>
    </w:p>
    <w:p>
      <w:pPr>
        <w:pStyle w:val="17"/>
        <w:keepNext w:val="0"/>
        <w:keepLines w:val="0"/>
        <w:pageBreakBefore w:val="0"/>
        <w:widowControl w:val="0"/>
        <w:kinsoku/>
        <w:wordWrap/>
        <w:overflowPunct/>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6</w:t>
      </w:r>
      <w:r>
        <w:rPr>
          <w:rFonts w:hint="eastAsia" w:asciiTheme="minorEastAsia" w:hAnsiTheme="minorEastAsia" w:eastAsiaTheme="minorEastAsia" w:cstheme="minorEastAsia"/>
          <w:color w:val="000000"/>
          <w:kern w:val="0"/>
          <w:sz w:val="28"/>
          <w:szCs w:val="28"/>
        </w:rPr>
        <w:t>对于设备的供货：乙方的每一次发货，甲方应及时得到相关文件。</w:t>
      </w:r>
    </w:p>
    <w:p>
      <w:pPr>
        <w:pStyle w:val="17"/>
        <w:keepNext w:val="0"/>
        <w:keepLines w:val="0"/>
        <w:pageBreakBefore w:val="0"/>
        <w:widowControl w:val="0"/>
        <w:kinsoku/>
        <w:wordWrap/>
        <w:overflowPunct/>
        <w:autoSpaceDE/>
        <w:autoSpaceDN/>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7</w:t>
      </w:r>
      <w:r>
        <w:rPr>
          <w:rFonts w:hint="eastAsia" w:asciiTheme="minorEastAsia" w:hAnsiTheme="minorEastAsia" w:eastAsiaTheme="minorEastAsia" w:cstheme="minorEastAsia"/>
          <w:color w:val="000000"/>
          <w:kern w:val="0"/>
          <w:sz w:val="28"/>
          <w:szCs w:val="28"/>
        </w:rPr>
        <w:t>乙方对所有设备、组件的担保证明，各项性能指标试验、检验报告等，应标出检验单位、制造厂家和出厂日期。</w:t>
      </w:r>
    </w:p>
    <w:p>
      <w:pPr>
        <w:keepNext w:val="0"/>
        <w:keepLines w:val="0"/>
        <w:pageBreakBefore w:val="0"/>
        <w:widowControl w:val="0"/>
        <w:numPr>
          <w:ilvl w:val="0"/>
          <w:numId w:val="1"/>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0"/>
        <w:rPr>
          <w:rFonts w:hint="eastAsia" w:ascii="黑体" w:hAnsi="黑体" w:eastAsia="黑体" w:cs="黑体"/>
          <w:b w:val="0"/>
          <w:bCs w:val="0"/>
          <w:sz w:val="28"/>
          <w:szCs w:val="28"/>
          <w:lang w:val="en-US" w:eastAsia="zh-CN"/>
        </w:rPr>
      </w:pPr>
      <w:bookmarkStart w:id="73" w:name="_Toc8015"/>
      <w:r>
        <w:rPr>
          <w:rFonts w:hint="eastAsia" w:ascii="黑体" w:hAnsi="黑体" w:eastAsia="黑体" w:cs="黑体"/>
          <w:b w:val="0"/>
          <w:bCs w:val="0"/>
          <w:sz w:val="28"/>
          <w:szCs w:val="28"/>
          <w:lang w:val="en-US" w:eastAsia="zh-CN"/>
        </w:rPr>
        <w:t>售后服务</w:t>
      </w:r>
      <w:bookmarkEnd w:id="73"/>
      <w:bookmarkStart w:id="74" w:name="_Toc205284453"/>
      <w:bookmarkStart w:id="75" w:name="_Toc169288958"/>
    </w:p>
    <w:p>
      <w:pPr>
        <w:pStyle w:val="17"/>
        <w:keepNext w:val="0"/>
        <w:keepLines w:val="0"/>
        <w:pageBreakBefore w:val="0"/>
        <w:widowControl w:val="0"/>
        <w:kinsoku/>
        <w:wordWrap/>
        <w:overflowPunct/>
        <w:autoSpaceDE/>
        <w:autoSpaceDN/>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val="0"/>
          <w:color w:val="000000"/>
          <w:kern w:val="0"/>
          <w:sz w:val="28"/>
          <w:szCs w:val="28"/>
        </w:rPr>
      </w:pPr>
      <w:bookmarkStart w:id="76" w:name="_Toc22461"/>
      <w:r>
        <w:rPr>
          <w:rFonts w:hint="eastAsia" w:asciiTheme="minorEastAsia" w:hAnsiTheme="minorEastAsia" w:eastAsiaTheme="minorEastAsia" w:cstheme="minorEastAsia"/>
          <w:b/>
          <w:bCs w:val="0"/>
          <w:color w:val="000000"/>
          <w:kern w:val="0"/>
          <w:sz w:val="28"/>
          <w:szCs w:val="28"/>
          <w:lang w:val="en-US" w:eastAsia="zh-CN"/>
        </w:rPr>
        <w:t>6.1</w:t>
      </w:r>
      <w:r>
        <w:rPr>
          <w:rFonts w:hint="eastAsia" w:asciiTheme="minorEastAsia" w:hAnsiTheme="minorEastAsia" w:eastAsiaTheme="minorEastAsia" w:cstheme="minorEastAsia"/>
          <w:b/>
          <w:bCs w:val="0"/>
          <w:color w:val="000000"/>
          <w:kern w:val="0"/>
          <w:sz w:val="28"/>
          <w:szCs w:val="28"/>
        </w:rPr>
        <w:t>乙方的基本职责</w:t>
      </w:r>
      <w:bookmarkEnd w:id="74"/>
      <w:bookmarkEnd w:id="75"/>
      <w:bookmarkEnd w:id="76"/>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6.1.1</w:t>
      </w:r>
      <w:r>
        <w:rPr>
          <w:rFonts w:hint="eastAsia" w:asciiTheme="minorEastAsia" w:hAnsiTheme="minorEastAsia" w:eastAsiaTheme="minorEastAsia" w:cstheme="minorEastAsia"/>
          <w:color w:val="000000"/>
          <w:kern w:val="0"/>
          <w:sz w:val="28"/>
          <w:szCs w:val="28"/>
        </w:rPr>
        <w:t xml:space="preserve"> 乙方应派合格的、经验丰富、技术熟练和健康的技术人员到甲方现场履行指导调试和验收测试等内容的技术服务。</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6.1.2</w:t>
      </w:r>
      <w:r>
        <w:rPr>
          <w:rFonts w:hint="eastAsia" w:asciiTheme="minorEastAsia" w:hAnsiTheme="minorEastAsia" w:eastAsiaTheme="minorEastAsia" w:cstheme="minorEastAsia"/>
          <w:color w:val="000000"/>
          <w:kern w:val="0"/>
          <w:sz w:val="28"/>
          <w:szCs w:val="28"/>
        </w:rPr>
        <w:t xml:space="preserve"> 在保证项目进度前提下，乙方作为技术负责单位，应对合同项目范围内的设备设计、设备性能、使用方及甲方现场人员培训、技术监督及最终产品质量负责。</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6</w:t>
      </w:r>
      <w:r>
        <w:rPr>
          <w:rFonts w:hint="eastAsia" w:asciiTheme="minorEastAsia" w:hAnsiTheme="minorEastAsia" w:eastAsiaTheme="minorEastAsia" w:cstheme="minorEastAsia"/>
          <w:color w:val="000000"/>
          <w:kern w:val="0"/>
          <w:sz w:val="28"/>
          <w:szCs w:val="28"/>
        </w:rPr>
        <w:t>.1.</w:t>
      </w: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 xml:space="preserve"> 由于乙方原因造成的额外工作，应由乙方全部承担。</w:t>
      </w:r>
      <w:bookmarkStart w:id="77" w:name="_Toc169288959"/>
      <w:bookmarkStart w:id="78" w:name="_Toc205284454"/>
    </w:p>
    <w:p>
      <w:pPr>
        <w:pStyle w:val="17"/>
        <w:keepNext w:val="0"/>
        <w:keepLines w:val="0"/>
        <w:pageBreakBefore w:val="0"/>
        <w:widowControl w:val="0"/>
        <w:kinsoku/>
        <w:wordWrap/>
        <w:overflowPunct/>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val="0"/>
          <w:color w:val="000000"/>
          <w:kern w:val="0"/>
          <w:sz w:val="28"/>
          <w:szCs w:val="28"/>
        </w:rPr>
      </w:pPr>
      <w:bookmarkStart w:id="79" w:name="_Toc4477"/>
      <w:r>
        <w:rPr>
          <w:rFonts w:hint="eastAsia" w:asciiTheme="minorEastAsia" w:hAnsiTheme="minorEastAsia" w:eastAsiaTheme="minorEastAsia" w:cstheme="minorEastAsia"/>
          <w:b/>
          <w:bCs w:val="0"/>
          <w:color w:val="000000"/>
          <w:kern w:val="0"/>
          <w:sz w:val="28"/>
          <w:szCs w:val="28"/>
          <w:lang w:val="en-US" w:eastAsia="zh-CN"/>
        </w:rPr>
        <w:t>6</w:t>
      </w:r>
      <w:r>
        <w:rPr>
          <w:rFonts w:hint="eastAsia" w:asciiTheme="minorEastAsia" w:hAnsiTheme="minorEastAsia" w:eastAsiaTheme="minorEastAsia" w:cstheme="minorEastAsia"/>
          <w:b/>
          <w:bCs w:val="0"/>
          <w:color w:val="000000"/>
          <w:kern w:val="0"/>
          <w:sz w:val="28"/>
          <w:szCs w:val="28"/>
        </w:rPr>
        <w:t>.2 乙方的责任和义务</w:t>
      </w:r>
      <w:bookmarkEnd w:id="77"/>
      <w:bookmarkEnd w:id="78"/>
      <w:bookmarkEnd w:id="79"/>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2.1由乙方指派的作为合同项目的现场代表，应对合同范围内的所有技术服务和技术监督负责；保证乙方技术人员履行合同规定下的责任和义务，有效的组织和指导设备安装、调试和验收等。</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2.2乙方人员应开展技术服务和技术监督工作，及时处理其间的所有技术问题，并对合同范围内的设备性能和测试数据负责。</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2.3乙方技术人员应向甲方技术人员详细解释有关设计数据、试验技术和方法，并进行设备试验；试验过程中调整的设定值，乙方技术人员应详细记录在竣工文件当中。</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2.4乙方技术人员应在甲方合同项目现场，对甲方的有关试验、生产操作、设备维护等内容进行培训，以便使他们尽快熟悉合同项目的设备和技术。</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2.5由于乙方人员的错误指导而造成的损坏和损失，由乙方无条件承担。</w:t>
      </w:r>
    </w:p>
    <w:p>
      <w:pPr>
        <w:pStyle w:val="17"/>
        <w:keepNext w:val="0"/>
        <w:keepLines w:val="0"/>
        <w:pageBreakBefore w:val="0"/>
        <w:widowControl w:val="0"/>
        <w:kinsoku/>
        <w:wordWrap/>
        <w:overflowPunct/>
        <w:bidi w:val="0"/>
        <w:adjustRightInd w:val="0"/>
        <w:snapToGrid w:val="0"/>
        <w:spacing w:line="500" w:lineRule="exact"/>
        <w:ind w:firstLine="562" w:firstLineChars="200"/>
        <w:jc w:val="left"/>
        <w:textAlignment w:val="auto"/>
        <w:outlineLvl w:val="1"/>
        <w:rPr>
          <w:rFonts w:hint="eastAsia" w:asciiTheme="minorEastAsia" w:hAnsiTheme="minorEastAsia" w:eastAsiaTheme="minorEastAsia" w:cstheme="minorEastAsia"/>
          <w:b/>
          <w:bCs w:val="0"/>
          <w:color w:val="000000"/>
          <w:kern w:val="0"/>
          <w:sz w:val="28"/>
          <w:szCs w:val="28"/>
        </w:rPr>
      </w:pPr>
      <w:bookmarkStart w:id="80" w:name="_Toc31377"/>
      <w:r>
        <w:rPr>
          <w:rFonts w:hint="eastAsia" w:asciiTheme="minorEastAsia" w:hAnsiTheme="minorEastAsia" w:eastAsiaTheme="minorEastAsia" w:cstheme="minorEastAsia"/>
          <w:b/>
          <w:bCs w:val="0"/>
          <w:color w:val="000000"/>
          <w:kern w:val="0"/>
          <w:sz w:val="28"/>
          <w:szCs w:val="28"/>
          <w:lang w:eastAsia="zh-CN"/>
        </w:rPr>
        <w:t>6.</w:t>
      </w:r>
      <w:r>
        <w:rPr>
          <w:rFonts w:hint="eastAsia" w:asciiTheme="minorEastAsia" w:hAnsiTheme="minorEastAsia" w:eastAsiaTheme="minorEastAsia" w:cstheme="minorEastAsia"/>
          <w:b/>
          <w:bCs w:val="0"/>
          <w:color w:val="000000"/>
          <w:kern w:val="0"/>
          <w:sz w:val="28"/>
          <w:szCs w:val="28"/>
        </w:rPr>
        <w:t>3乙方应提供的服务范围</w:t>
      </w:r>
      <w:bookmarkEnd w:id="80"/>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3.1乙方所提供的设备应满足本技术协议书的要求。</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3.2本协议书不意味着确定设备全部细节，乙方应该供给符合产品工业标准的高质量设备（高可靠性、低消耗、易于维护）和辅助部件以满足协议书和现场实际的要求。</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3.3服务范围包括现场安装调试及培训。</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3.4乙方应向甲方提供质量保证书。如在设备运行中出现事故或故障，乙方应及时赶到现场共同进行事故分析。</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3.5乙方应书面承诺质保期为设备验收合格后</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年，质保期内对设备实行三包，并终身负责维修。在质量保证期内，由于乙方供货设备的质量问题而造成的故障或设备停运，乙方应负责免费尽快更换有缺陷或损坏的部件，同时将设备的质保期延长，延长时间为设备重新恢复运行后12个月。</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3.6在设备运到现场后，乙方应根据甲方提供的安装计划日程安排，根据甲方的要求，及时向现场派遣工程技术人员，免费提供现场服务，以便安装调试。</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3.7合同签定后，乙方应指定负责本项目的</w:t>
      </w:r>
      <w:r>
        <w:rPr>
          <w:rFonts w:hint="eastAsia" w:asciiTheme="minorEastAsia" w:hAnsiTheme="minorEastAsia" w:eastAsiaTheme="minorEastAsia" w:cstheme="minorEastAsia"/>
          <w:color w:val="000000"/>
          <w:kern w:val="0"/>
          <w:sz w:val="28"/>
          <w:szCs w:val="28"/>
          <w:lang w:val="en-US" w:eastAsia="zh-CN"/>
        </w:rPr>
        <w:t>负责人</w:t>
      </w:r>
      <w:r>
        <w:rPr>
          <w:rFonts w:hint="eastAsia" w:asciiTheme="minorEastAsia" w:hAnsiTheme="minorEastAsia" w:eastAsiaTheme="minorEastAsia" w:cstheme="minorEastAsia"/>
          <w:color w:val="000000"/>
          <w:kern w:val="0"/>
          <w:sz w:val="28"/>
          <w:szCs w:val="28"/>
        </w:rPr>
        <w:t>，以协调乙方在项目全过程的各项工作，如设计制造、图纸文件、包装运输、现场调试验收等。</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3.8合同签定后，甲方应根据乙方的需要提供设备订货基础资料及设备订货参数。</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outlineLvl w:val="9"/>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6.</w:t>
      </w:r>
      <w:r>
        <w:rPr>
          <w:rFonts w:hint="eastAsia" w:asciiTheme="minorEastAsia" w:hAnsiTheme="minorEastAsia" w:eastAsiaTheme="minorEastAsia" w:cstheme="minorEastAsia"/>
          <w:color w:val="000000"/>
          <w:kern w:val="0"/>
          <w:sz w:val="28"/>
          <w:szCs w:val="28"/>
        </w:rPr>
        <w:t>3.9乙方负责设备质保期内的免费无偿维修。</w:t>
      </w:r>
    </w:p>
    <w:p>
      <w:pPr>
        <w:keepNext w:val="0"/>
        <w:keepLines w:val="0"/>
        <w:pageBreakBefore w:val="0"/>
        <w:widowControl w:val="0"/>
        <w:numPr>
          <w:ilvl w:val="0"/>
          <w:numId w:val="1"/>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0"/>
        <w:rPr>
          <w:rFonts w:hint="eastAsia" w:ascii="黑体" w:hAnsi="黑体" w:eastAsia="黑体" w:cs="黑体"/>
          <w:b w:val="0"/>
          <w:bCs w:val="0"/>
          <w:sz w:val="28"/>
          <w:szCs w:val="28"/>
          <w:lang w:val="en-US" w:eastAsia="zh-CN"/>
        </w:rPr>
      </w:pPr>
      <w:bookmarkStart w:id="81" w:name="_Toc32264"/>
      <w:r>
        <w:rPr>
          <w:rFonts w:hint="eastAsia" w:ascii="黑体" w:hAnsi="黑体" w:eastAsia="黑体" w:cs="黑体"/>
          <w:b w:val="0"/>
          <w:bCs w:val="0"/>
          <w:sz w:val="28"/>
          <w:szCs w:val="28"/>
          <w:lang w:val="en-US" w:eastAsia="zh-CN"/>
        </w:rPr>
        <w:t>交货时间及地点</w:t>
      </w:r>
      <w:bookmarkEnd w:id="81"/>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default"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7</w:t>
      </w:r>
      <w:r>
        <w:rPr>
          <w:rFonts w:hint="eastAsia" w:asciiTheme="minorEastAsia" w:hAnsiTheme="minorEastAsia" w:eastAsiaTheme="minorEastAsia" w:cstheme="minorEastAsia"/>
          <w:color w:val="000000"/>
          <w:kern w:val="0"/>
          <w:sz w:val="28"/>
          <w:szCs w:val="28"/>
        </w:rPr>
        <w:t>.1交货时间：</w:t>
      </w:r>
      <w:r>
        <w:rPr>
          <w:rFonts w:hint="eastAsia" w:asciiTheme="minorEastAsia" w:hAnsiTheme="minorEastAsia" w:eastAsiaTheme="minorEastAsia" w:cstheme="minorEastAsia"/>
          <w:color w:val="000000"/>
          <w:kern w:val="0"/>
          <w:sz w:val="28"/>
          <w:szCs w:val="28"/>
          <w:lang w:val="en-US" w:eastAsia="zh-CN"/>
        </w:rPr>
        <w:t>2024年5月31日</w:t>
      </w:r>
    </w:p>
    <w:p>
      <w:pPr>
        <w:pStyle w:val="17"/>
        <w:keepNext w:val="0"/>
        <w:keepLines w:val="0"/>
        <w:pageBreakBefore w:val="0"/>
        <w:widowControl w:val="0"/>
        <w:kinsoku/>
        <w:wordWrap/>
        <w:overflowPunct/>
        <w:bidi w:val="0"/>
        <w:adjustRightInd w:val="0"/>
        <w:snapToGrid w:val="0"/>
        <w:spacing w:line="500" w:lineRule="exact"/>
        <w:ind w:firstLine="560" w:firstLineChars="200"/>
        <w:jc w:val="left"/>
        <w:textAlignment w:val="auto"/>
        <w:rPr>
          <w:rFonts w:hint="default"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7</w:t>
      </w:r>
      <w:r>
        <w:rPr>
          <w:rFonts w:hint="eastAsia" w:asciiTheme="minorEastAsia" w:hAnsiTheme="minorEastAsia" w:eastAsiaTheme="minorEastAsia" w:cstheme="minorEastAsia"/>
          <w:color w:val="000000"/>
          <w:kern w:val="0"/>
          <w:sz w:val="28"/>
          <w:szCs w:val="28"/>
        </w:rPr>
        <w:t>.2交货地点：</w:t>
      </w:r>
      <w:r>
        <w:rPr>
          <w:rFonts w:hint="eastAsia" w:asciiTheme="minorEastAsia" w:hAnsiTheme="minorEastAsia" w:eastAsiaTheme="minorEastAsia" w:cstheme="minorEastAsia"/>
          <w:color w:val="000000"/>
          <w:kern w:val="0"/>
          <w:sz w:val="28"/>
          <w:szCs w:val="28"/>
          <w:lang w:val="en-US" w:eastAsia="zh-CN"/>
        </w:rPr>
        <w:t>施工现场，具体以合同为准</w:t>
      </w:r>
    </w:p>
    <w:p>
      <w:pPr>
        <w:keepNext w:val="0"/>
        <w:keepLines w:val="0"/>
        <w:pageBreakBefore w:val="0"/>
        <w:widowControl w:val="0"/>
        <w:numPr>
          <w:ilvl w:val="0"/>
          <w:numId w:val="1"/>
        </w:numPr>
        <w:tabs>
          <w:tab w:val="left" w:pos="0"/>
          <w:tab w:val="left" w:pos="540"/>
          <w:tab w:val="left" w:pos="720"/>
        </w:tabs>
        <w:kinsoku/>
        <w:wordWrap/>
        <w:overflowPunct/>
        <w:topLinePunct w:val="0"/>
        <w:autoSpaceDE/>
        <w:autoSpaceDN/>
        <w:bidi w:val="0"/>
        <w:adjustRightInd w:val="0"/>
        <w:snapToGrid w:val="0"/>
        <w:spacing w:line="500" w:lineRule="exact"/>
        <w:ind w:firstLine="560" w:firstLineChars="200"/>
        <w:textAlignment w:val="auto"/>
        <w:outlineLvl w:val="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技术资料</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1"/>
        <w:rPr>
          <w:rFonts w:hint="eastAsia" w:ascii="宋体" w:hAnsi="宋体" w:eastAsia="宋体" w:cs="宋体"/>
          <w:b/>
          <w:bCs w:val="0"/>
          <w:color w:val="auto"/>
          <w:kern w:val="21"/>
          <w:sz w:val="28"/>
          <w:szCs w:val="28"/>
          <w:lang w:val="en-US" w:eastAsia="zh-CN" w:bidi="ar-SA"/>
        </w:rPr>
      </w:pPr>
      <w:bookmarkStart w:id="82" w:name="_Toc1649"/>
      <w:bookmarkStart w:id="83" w:name="_Toc14648"/>
      <w:bookmarkStart w:id="84" w:name="_Toc2764"/>
      <w:bookmarkStart w:id="85" w:name="_Toc5634"/>
      <w:bookmarkStart w:id="86" w:name="_Toc7659"/>
      <w:r>
        <w:rPr>
          <w:rFonts w:hint="eastAsia" w:ascii="宋体" w:hAnsi="宋体" w:cs="宋体"/>
          <w:b/>
          <w:bCs w:val="0"/>
          <w:color w:val="auto"/>
          <w:kern w:val="21"/>
          <w:sz w:val="28"/>
          <w:szCs w:val="28"/>
          <w:lang w:val="en-US" w:eastAsia="zh-CN" w:bidi="ar-SA"/>
        </w:rPr>
        <w:t>8.1</w:t>
      </w:r>
      <w:r>
        <w:rPr>
          <w:rFonts w:hint="eastAsia" w:ascii="宋体" w:hAnsi="宋体" w:eastAsia="宋体" w:cs="宋体"/>
          <w:b/>
          <w:bCs w:val="0"/>
          <w:color w:val="auto"/>
          <w:kern w:val="21"/>
          <w:sz w:val="28"/>
          <w:szCs w:val="28"/>
          <w:lang w:val="en-US" w:eastAsia="zh-CN" w:bidi="ar-SA"/>
        </w:rPr>
        <w:t>一般要求</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1.1 乙方提供的资料应使用国家法定单位制，语言为中文。进口部件的外文图纸及文件由乙方免费翻译成中文。图纸资料除提供书面文件外还提供光盘形式电子文件。图纸为AutoCAD格式</w:t>
      </w:r>
      <w:r>
        <w:rPr>
          <w:rFonts w:hint="eastAsia" w:ascii="宋体" w:hAnsi="宋体" w:cs="宋体"/>
          <w:b w:val="0"/>
          <w:bCs/>
          <w:color w:val="auto"/>
          <w:kern w:val="21"/>
          <w:sz w:val="28"/>
          <w:szCs w:val="28"/>
          <w:lang w:val="en-US" w:eastAsia="zh-CN" w:bidi="ar-SA"/>
        </w:rPr>
        <w:t>和PDF格式</w:t>
      </w:r>
      <w:r>
        <w:rPr>
          <w:rFonts w:hint="eastAsia" w:ascii="宋体" w:hAnsi="宋体" w:eastAsia="宋体" w:cs="宋体"/>
          <w:b w:val="0"/>
          <w:bCs/>
          <w:color w:val="auto"/>
          <w:kern w:val="21"/>
          <w:sz w:val="28"/>
          <w:szCs w:val="28"/>
          <w:lang w:val="en-US" w:eastAsia="zh-CN" w:bidi="ar-SA"/>
        </w:rPr>
        <w:t>，文本文件为Word/Excel格式。</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1.2 资料的组织结构清晰、逻辑性强。资料内容要正确、准确、一致、清晰完整，满足工程要求。</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1.3 乙方资料的提交保证及时充分，满足工程进度要求。在技术协议签订后1周内给出全部技术资料清单和交付进度，并经甲方确认。对工程配合阶段所需的资料，乙方在技术协议签订后1周内提供。</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1.4乙方提供的技术资料一般可分为投标阶段，配合工程设计阶段，设备监造检验阶段，施工调试试运、性能验收试验和运行维护阶段。乙方须满足以上四个阶段的具体要求。</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color w:val="auto"/>
          <w:sz w:val="28"/>
          <w:szCs w:val="28"/>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1.5 对于其他没有列入合同技术资料清单，却是工程所必需的文件和资料，一经发现，乙方也应及时免费提供。如本期工程为多台设备构成，后续设备有改进时，乙方也及时免费提供新的技术资料。</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2"/>
        <w:rPr>
          <w:rFonts w:hint="eastAsia" w:ascii="宋体" w:hAnsi="宋体" w:eastAsia="宋体" w:cs="宋体"/>
          <w:b/>
          <w:bCs w:val="0"/>
          <w:color w:val="auto"/>
          <w:kern w:val="21"/>
          <w:sz w:val="28"/>
          <w:szCs w:val="28"/>
          <w:lang w:val="en-US" w:eastAsia="zh-CN" w:bidi="ar-SA"/>
        </w:rPr>
      </w:pPr>
      <w:bookmarkStart w:id="87" w:name="_Toc11413"/>
      <w:bookmarkStart w:id="88" w:name="_Toc21453"/>
      <w:bookmarkStart w:id="89" w:name="_Toc19163"/>
      <w:bookmarkStart w:id="90" w:name="_Toc27922"/>
      <w:bookmarkStart w:id="91" w:name="_Toc26333"/>
      <w:r>
        <w:rPr>
          <w:rFonts w:hint="eastAsia" w:ascii="宋体" w:hAnsi="宋体" w:cs="宋体"/>
          <w:b/>
          <w:bCs w:val="0"/>
          <w:color w:val="auto"/>
          <w:kern w:val="21"/>
          <w:sz w:val="28"/>
          <w:szCs w:val="28"/>
          <w:lang w:val="en-US" w:eastAsia="zh-CN" w:bidi="ar-SA"/>
        </w:rPr>
        <w:t>8.2</w:t>
      </w:r>
      <w:r>
        <w:rPr>
          <w:rFonts w:hint="eastAsia" w:ascii="宋体" w:hAnsi="宋体" w:eastAsia="宋体" w:cs="宋体"/>
          <w:b/>
          <w:bCs w:val="0"/>
          <w:color w:val="auto"/>
          <w:kern w:val="21"/>
          <w:sz w:val="28"/>
          <w:szCs w:val="28"/>
          <w:lang w:val="en-US" w:eastAsia="zh-CN" w:bidi="ar-SA"/>
        </w:rPr>
        <w:t xml:space="preserve"> 技术文件和图纸</w:t>
      </w:r>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2.1 乙方应提供的技术文件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乙方随投标书向甲方提供一般性资料应包括但并不仅限于鉴定证书、典型说明书、总装图、主要技术参数表、主要业绩表和产品主要特点的描述。</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2.1</w:t>
      </w:r>
      <w:r>
        <w:rPr>
          <w:rFonts w:hint="eastAsia" w:ascii="宋体" w:hAnsi="宋体" w:cs="宋体"/>
          <w:b w:val="0"/>
          <w:bCs/>
          <w:color w:val="auto"/>
          <w:kern w:val="21"/>
          <w:sz w:val="28"/>
          <w:szCs w:val="28"/>
          <w:lang w:val="en-US" w:eastAsia="zh-CN" w:bidi="ar-SA"/>
        </w:rPr>
        <w:t>.</w:t>
      </w:r>
      <w:r>
        <w:rPr>
          <w:rFonts w:hint="eastAsia" w:ascii="宋体" w:hAnsi="宋体" w:eastAsia="宋体" w:cs="宋体"/>
          <w:b w:val="0"/>
          <w:bCs/>
          <w:color w:val="auto"/>
          <w:kern w:val="21"/>
          <w:sz w:val="28"/>
          <w:szCs w:val="28"/>
          <w:lang w:val="en-US" w:eastAsia="zh-CN" w:bidi="ar-SA"/>
        </w:rPr>
        <w:t>1</w:t>
      </w:r>
      <w:r>
        <w:rPr>
          <w:rFonts w:hint="eastAsia" w:ascii="宋体" w:hAnsi="宋体" w:cs="宋体"/>
          <w:b w:val="0"/>
          <w:bCs/>
          <w:color w:val="auto"/>
          <w:kern w:val="21"/>
          <w:sz w:val="28"/>
          <w:szCs w:val="28"/>
          <w:lang w:val="en-US" w:eastAsia="zh-CN" w:bidi="ar-SA"/>
        </w:rPr>
        <w:t xml:space="preserve"> </w:t>
      </w:r>
      <w:r>
        <w:rPr>
          <w:rFonts w:hint="eastAsia" w:ascii="宋体" w:hAnsi="宋体" w:eastAsia="宋体" w:cs="宋体"/>
          <w:b w:val="0"/>
          <w:bCs/>
          <w:color w:val="auto"/>
          <w:kern w:val="21"/>
          <w:sz w:val="28"/>
          <w:szCs w:val="28"/>
          <w:lang w:val="en-US" w:eastAsia="zh-CN" w:bidi="ar-SA"/>
        </w:rPr>
        <w:t>有关资料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ab/>
      </w:r>
      <w:r>
        <w:rPr>
          <w:rFonts w:hint="eastAsia" w:ascii="宋体" w:hAnsi="宋体" w:eastAsia="宋体" w:cs="宋体"/>
          <w:b w:val="0"/>
          <w:bCs/>
          <w:color w:val="auto"/>
          <w:kern w:val="21"/>
          <w:sz w:val="28"/>
          <w:szCs w:val="28"/>
          <w:lang w:val="en-US" w:eastAsia="zh-CN" w:bidi="ar-SA"/>
        </w:rPr>
        <w:t>——工厂质量认证材料（复印件），工厂概况；</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ab/>
      </w:r>
      <w:r>
        <w:rPr>
          <w:rFonts w:hint="eastAsia" w:ascii="宋体" w:hAnsi="宋体" w:eastAsia="宋体" w:cs="宋体"/>
          <w:b w:val="0"/>
          <w:bCs/>
          <w:color w:val="auto"/>
          <w:kern w:val="21"/>
          <w:sz w:val="28"/>
          <w:szCs w:val="28"/>
          <w:lang w:val="en-US" w:eastAsia="zh-CN" w:bidi="ar-SA"/>
        </w:rPr>
        <w:t>——投标产品业绩表（包括连续运行小时数）；</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ab/>
      </w:r>
      <w:r>
        <w:rPr>
          <w:rFonts w:hint="eastAsia" w:ascii="宋体" w:hAnsi="宋体" w:eastAsia="宋体" w:cs="宋体"/>
          <w:b w:val="0"/>
          <w:bCs/>
          <w:color w:val="auto"/>
          <w:kern w:val="21"/>
          <w:sz w:val="28"/>
          <w:szCs w:val="28"/>
          <w:lang w:val="en-US" w:eastAsia="zh-CN" w:bidi="ar-SA"/>
        </w:rPr>
        <w:t>——重要部件的外协及外购情况；</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ab/>
      </w:r>
      <w:r>
        <w:rPr>
          <w:rFonts w:hint="eastAsia" w:ascii="宋体" w:hAnsi="宋体" w:eastAsia="宋体" w:cs="宋体"/>
          <w:b w:val="0"/>
          <w:bCs/>
          <w:color w:val="auto"/>
          <w:kern w:val="21"/>
          <w:sz w:val="28"/>
          <w:szCs w:val="28"/>
          <w:lang w:val="en-US" w:eastAsia="zh-CN" w:bidi="ar-SA"/>
        </w:rPr>
        <w:t>——已投运产品曾发生过的问题、解决办法及效果，本次拟采取哪些完善措施。</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2.1</w:t>
      </w:r>
      <w:r>
        <w:rPr>
          <w:rFonts w:hint="eastAsia" w:ascii="宋体" w:hAnsi="宋体" w:cs="宋体"/>
          <w:b w:val="0"/>
          <w:bCs/>
          <w:color w:val="auto"/>
          <w:kern w:val="21"/>
          <w:sz w:val="28"/>
          <w:szCs w:val="28"/>
          <w:lang w:val="en-US" w:eastAsia="zh-CN" w:bidi="ar-SA"/>
        </w:rPr>
        <w:t>.</w:t>
      </w:r>
      <w:r>
        <w:rPr>
          <w:rFonts w:hint="eastAsia" w:ascii="宋体" w:hAnsi="宋体" w:eastAsia="宋体" w:cs="宋体"/>
          <w:b w:val="0"/>
          <w:bCs/>
          <w:color w:val="auto"/>
          <w:kern w:val="21"/>
          <w:sz w:val="28"/>
          <w:szCs w:val="28"/>
          <w:lang w:val="en-US" w:eastAsia="zh-CN" w:bidi="ar-SA"/>
        </w:rPr>
        <w:t>2</w:t>
      </w:r>
      <w:r>
        <w:rPr>
          <w:rFonts w:hint="eastAsia" w:ascii="宋体" w:hAnsi="宋体" w:cs="宋体"/>
          <w:b w:val="0"/>
          <w:bCs/>
          <w:color w:val="auto"/>
          <w:kern w:val="21"/>
          <w:sz w:val="28"/>
          <w:szCs w:val="28"/>
          <w:lang w:val="en-US" w:eastAsia="zh-CN" w:bidi="ar-SA"/>
        </w:rPr>
        <w:t xml:space="preserve"> </w:t>
      </w:r>
      <w:r>
        <w:rPr>
          <w:rFonts w:hint="eastAsia" w:ascii="宋体" w:hAnsi="宋体" w:eastAsia="宋体" w:cs="宋体"/>
          <w:b w:val="0"/>
          <w:bCs/>
          <w:color w:val="auto"/>
          <w:kern w:val="21"/>
          <w:sz w:val="28"/>
          <w:szCs w:val="28"/>
          <w:lang w:val="en-US" w:eastAsia="zh-CN" w:bidi="ar-SA"/>
        </w:rPr>
        <w:t>图纸及说明书</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ab/>
      </w:r>
      <w:r>
        <w:rPr>
          <w:rFonts w:hint="eastAsia" w:ascii="宋体" w:hAnsi="宋体" w:eastAsia="宋体" w:cs="宋体"/>
          <w:b w:val="0"/>
          <w:bCs/>
          <w:color w:val="auto"/>
          <w:kern w:val="21"/>
          <w:sz w:val="28"/>
          <w:szCs w:val="28"/>
          <w:lang w:val="en-US" w:eastAsia="zh-CN" w:bidi="ar-SA"/>
        </w:rPr>
        <w:t>——总装示意图： 应表示设备总的装配情况，该图纸表明变压器组装后的正视图和侧视图并同时标出安装完后的组件。包括电力和控制电缆出入口位置、外形尺寸、体积、设备重心位置与总重量等。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ab/>
      </w:r>
      <w:r>
        <w:rPr>
          <w:rFonts w:hint="eastAsia" w:ascii="宋体" w:hAnsi="宋体" w:eastAsia="宋体" w:cs="宋体"/>
          <w:b w:val="0"/>
          <w:bCs/>
          <w:color w:val="auto"/>
          <w:kern w:val="21"/>
          <w:sz w:val="28"/>
          <w:szCs w:val="28"/>
          <w:lang w:val="en-US" w:eastAsia="zh-CN" w:bidi="ar-SA"/>
        </w:rPr>
        <w:t>——基础图： 应标明柜体的基础螺栓的位置和尺寸、设备操作维护所需的走廊净距及设备操作时的动态负荷等。并应注明对基础的强度和水平度的要求。</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ab/>
      </w:r>
      <w:r>
        <w:rPr>
          <w:rFonts w:hint="eastAsia" w:ascii="宋体" w:hAnsi="宋体" w:eastAsia="宋体" w:cs="宋体"/>
          <w:b w:val="0"/>
          <w:bCs/>
          <w:color w:val="auto"/>
          <w:kern w:val="21"/>
          <w:sz w:val="28"/>
          <w:szCs w:val="28"/>
          <w:lang w:val="en-US" w:eastAsia="zh-CN" w:bidi="ar-SA"/>
        </w:rPr>
        <w:t>——一次电气方案图、二次典型控制、保护图：应包括变压器的内部接线和本地及远方操作用的控制、保护、信号、照明等交流及直流回路。如有多张电气原理图，还应标明各图之间的有关线圈与触点的相互对应编号。必要时，应提供所有特殊装置或程序的操作说明概要。</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2"/>
        <w:rPr>
          <w:rFonts w:hint="eastAsia" w:ascii="宋体" w:hAnsi="宋体" w:eastAsia="宋体" w:cs="宋体"/>
          <w:b/>
          <w:bCs w:val="0"/>
          <w:color w:val="auto"/>
          <w:kern w:val="21"/>
          <w:sz w:val="28"/>
          <w:szCs w:val="28"/>
          <w:lang w:val="en-US" w:eastAsia="zh-CN" w:bidi="ar-SA"/>
        </w:rPr>
      </w:pPr>
      <w:bookmarkStart w:id="92" w:name="_Toc13014"/>
      <w:r>
        <w:rPr>
          <w:rFonts w:hint="eastAsia" w:ascii="宋体" w:hAnsi="宋体" w:cs="宋体"/>
          <w:b/>
          <w:bCs w:val="0"/>
          <w:color w:val="auto"/>
          <w:kern w:val="21"/>
          <w:sz w:val="28"/>
          <w:szCs w:val="28"/>
          <w:lang w:val="en-US" w:eastAsia="zh-CN" w:bidi="ar-SA"/>
        </w:rPr>
        <w:t>8</w:t>
      </w:r>
      <w:r>
        <w:rPr>
          <w:rFonts w:hint="eastAsia" w:ascii="宋体" w:hAnsi="宋体" w:eastAsia="宋体" w:cs="宋体"/>
          <w:b/>
          <w:bCs w:val="0"/>
          <w:color w:val="auto"/>
          <w:kern w:val="21"/>
          <w:sz w:val="28"/>
          <w:szCs w:val="28"/>
          <w:lang w:val="en-US" w:eastAsia="zh-CN" w:bidi="ar-SA"/>
        </w:rPr>
        <w:t>.</w:t>
      </w:r>
      <w:r>
        <w:rPr>
          <w:rFonts w:hint="eastAsia" w:ascii="宋体" w:hAnsi="宋体" w:cs="宋体"/>
          <w:b/>
          <w:bCs w:val="0"/>
          <w:color w:val="auto"/>
          <w:kern w:val="21"/>
          <w:sz w:val="28"/>
          <w:szCs w:val="28"/>
          <w:lang w:val="en-US" w:eastAsia="zh-CN" w:bidi="ar-SA"/>
        </w:rPr>
        <w:t xml:space="preserve">3 </w:t>
      </w:r>
      <w:r>
        <w:rPr>
          <w:rFonts w:hint="eastAsia" w:ascii="宋体" w:hAnsi="宋体" w:eastAsia="宋体" w:cs="宋体"/>
          <w:b/>
          <w:bCs w:val="0"/>
          <w:color w:val="auto"/>
          <w:kern w:val="21"/>
          <w:sz w:val="28"/>
          <w:szCs w:val="28"/>
          <w:lang w:val="en-US" w:eastAsia="zh-CN" w:bidi="ar-SA"/>
        </w:rPr>
        <w:t>说明书的要求：</w:t>
      </w:r>
      <w:bookmarkEnd w:id="92"/>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变压器的结构、安装、调试、运行、维护、检修操作和全部附件的完整说明和技术数据；</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变压器主要元器件的完整资料；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其他元器件如各种继电器、辅助开关、熔断器以及其他项目的说明。</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乙方在设备出厂前向甲方提供装箱资料，供装箱资料的内容应满足配套供货检测控制设备的安装、调试、验收、运行、检修及维护的需要。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最终资料提交后不得任意修改，设备到货后与所提供资料不符所造成的一切返工和损失由乙方负责赔偿。</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2"/>
        <w:rPr>
          <w:rFonts w:hint="eastAsia" w:ascii="宋体" w:hAnsi="宋体" w:eastAsia="宋体" w:cs="宋体"/>
          <w:b/>
          <w:bCs w:val="0"/>
          <w:color w:val="auto"/>
          <w:kern w:val="21"/>
          <w:sz w:val="28"/>
          <w:szCs w:val="28"/>
          <w:lang w:val="en-US" w:eastAsia="zh-CN" w:bidi="ar-SA"/>
        </w:rPr>
      </w:pPr>
      <w:bookmarkStart w:id="93" w:name="_Toc31395"/>
      <w:r>
        <w:rPr>
          <w:rFonts w:hint="eastAsia" w:ascii="宋体" w:hAnsi="宋体" w:cs="宋体"/>
          <w:b/>
          <w:bCs w:val="0"/>
          <w:color w:val="auto"/>
          <w:kern w:val="21"/>
          <w:sz w:val="28"/>
          <w:szCs w:val="28"/>
          <w:lang w:val="en-US" w:eastAsia="zh-CN" w:bidi="ar-SA"/>
        </w:rPr>
        <w:t>8</w:t>
      </w:r>
      <w:r>
        <w:rPr>
          <w:rFonts w:hint="eastAsia" w:ascii="宋体" w:hAnsi="宋体" w:eastAsia="宋体" w:cs="宋体"/>
          <w:b/>
          <w:bCs w:val="0"/>
          <w:color w:val="auto"/>
          <w:kern w:val="21"/>
          <w:sz w:val="28"/>
          <w:szCs w:val="28"/>
          <w:lang w:val="en-US" w:eastAsia="zh-CN" w:bidi="ar-SA"/>
        </w:rPr>
        <w:t>.</w:t>
      </w:r>
      <w:r>
        <w:rPr>
          <w:rFonts w:hint="eastAsia" w:ascii="宋体" w:hAnsi="宋体" w:cs="宋体"/>
          <w:b/>
          <w:bCs w:val="0"/>
          <w:color w:val="auto"/>
          <w:kern w:val="21"/>
          <w:sz w:val="28"/>
          <w:szCs w:val="28"/>
          <w:lang w:val="en-US" w:eastAsia="zh-CN" w:bidi="ar-SA"/>
        </w:rPr>
        <w:t xml:space="preserve">4 </w:t>
      </w:r>
      <w:r>
        <w:rPr>
          <w:rFonts w:hint="eastAsia" w:ascii="宋体" w:hAnsi="宋体" w:eastAsia="宋体" w:cs="宋体"/>
          <w:b/>
          <w:bCs w:val="0"/>
          <w:color w:val="auto"/>
          <w:kern w:val="21"/>
          <w:sz w:val="28"/>
          <w:szCs w:val="28"/>
          <w:lang w:val="en-US" w:eastAsia="zh-CN" w:bidi="ar-SA"/>
        </w:rPr>
        <w:t>生产制造前的设计文件审查</w:t>
      </w:r>
      <w:bookmarkEnd w:id="93"/>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在设备备料投产前，乙方应将全套设备设计文件提交甲方审查确认。甲方在7个工作日内反馈意见。未经甲方确认设备终版设计文件，乙方不得下料投产。乙方私自备料、投产引起的返工损失等，由乙方承担。经甲方审查确认的乙方设计文件，如需变更，乙方均需以书面形式报送甲方审核确认。甲方的设计审查确认，不免除乙方的责任。</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2"/>
        <w:rPr>
          <w:rFonts w:hint="eastAsia" w:ascii="宋体" w:hAnsi="宋体" w:eastAsia="宋体" w:cs="宋体"/>
          <w:b/>
          <w:bCs w:val="0"/>
          <w:color w:val="auto"/>
          <w:kern w:val="21"/>
          <w:sz w:val="28"/>
          <w:szCs w:val="28"/>
          <w:lang w:val="en-US" w:eastAsia="zh-CN" w:bidi="ar-SA"/>
        </w:rPr>
      </w:pPr>
      <w:bookmarkStart w:id="94" w:name="_Toc24769"/>
      <w:r>
        <w:rPr>
          <w:rFonts w:hint="eastAsia" w:ascii="宋体" w:hAnsi="宋体" w:cs="宋体"/>
          <w:b/>
          <w:bCs w:val="0"/>
          <w:color w:val="auto"/>
          <w:kern w:val="21"/>
          <w:sz w:val="28"/>
          <w:szCs w:val="28"/>
          <w:lang w:val="en-US" w:eastAsia="zh-CN" w:bidi="ar-SA"/>
        </w:rPr>
        <w:t>8</w:t>
      </w:r>
      <w:r>
        <w:rPr>
          <w:rFonts w:hint="eastAsia" w:ascii="宋体" w:hAnsi="宋体" w:eastAsia="宋体" w:cs="宋体"/>
          <w:b/>
          <w:bCs w:val="0"/>
          <w:color w:val="auto"/>
          <w:kern w:val="21"/>
          <w:sz w:val="28"/>
          <w:szCs w:val="28"/>
          <w:lang w:val="en-US" w:eastAsia="zh-CN" w:bidi="ar-SA"/>
        </w:rPr>
        <w:t>.</w:t>
      </w:r>
      <w:r>
        <w:rPr>
          <w:rFonts w:hint="eastAsia" w:ascii="宋体" w:hAnsi="宋体" w:cs="宋体"/>
          <w:b/>
          <w:bCs w:val="0"/>
          <w:color w:val="auto"/>
          <w:kern w:val="21"/>
          <w:sz w:val="28"/>
          <w:szCs w:val="28"/>
          <w:lang w:val="en-US" w:eastAsia="zh-CN" w:bidi="ar-SA"/>
        </w:rPr>
        <w:t xml:space="preserve">5 </w:t>
      </w:r>
      <w:r>
        <w:rPr>
          <w:rFonts w:hint="eastAsia" w:ascii="宋体" w:hAnsi="宋体" w:eastAsia="宋体" w:cs="宋体"/>
          <w:b/>
          <w:bCs w:val="0"/>
          <w:color w:val="auto"/>
          <w:kern w:val="21"/>
          <w:sz w:val="28"/>
          <w:szCs w:val="28"/>
          <w:lang w:val="en-US" w:eastAsia="zh-CN" w:bidi="ar-SA"/>
        </w:rPr>
        <w:t>设备监造检验所需要的技术资料</w:t>
      </w:r>
      <w:bookmarkEnd w:id="94"/>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乙方应提供满足合同设备监造检验/见证/归档所需的全部技术资料。</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2"/>
        <w:rPr>
          <w:rFonts w:hint="eastAsia" w:ascii="宋体" w:hAnsi="宋体" w:eastAsia="宋体" w:cs="宋体"/>
          <w:b/>
          <w:bCs w:val="0"/>
          <w:color w:val="auto"/>
          <w:kern w:val="21"/>
          <w:sz w:val="28"/>
          <w:szCs w:val="28"/>
          <w:lang w:val="en-US" w:eastAsia="zh-CN" w:bidi="ar-SA"/>
        </w:rPr>
      </w:pPr>
      <w:bookmarkStart w:id="95" w:name="_Toc29637"/>
      <w:r>
        <w:rPr>
          <w:rFonts w:hint="eastAsia" w:ascii="宋体" w:hAnsi="宋体" w:cs="宋体"/>
          <w:b/>
          <w:bCs w:val="0"/>
          <w:color w:val="auto"/>
          <w:kern w:val="21"/>
          <w:sz w:val="28"/>
          <w:szCs w:val="28"/>
          <w:lang w:val="en-US" w:eastAsia="zh-CN" w:bidi="ar-SA"/>
        </w:rPr>
        <w:t>8</w:t>
      </w:r>
      <w:r>
        <w:rPr>
          <w:rFonts w:hint="eastAsia" w:ascii="宋体" w:hAnsi="宋体" w:eastAsia="宋体" w:cs="宋体"/>
          <w:b/>
          <w:bCs w:val="0"/>
          <w:color w:val="auto"/>
          <w:kern w:val="21"/>
          <w:sz w:val="28"/>
          <w:szCs w:val="28"/>
          <w:lang w:val="en-US" w:eastAsia="zh-CN" w:bidi="ar-SA"/>
        </w:rPr>
        <w:t>.</w:t>
      </w:r>
      <w:r>
        <w:rPr>
          <w:rFonts w:hint="eastAsia" w:ascii="宋体" w:hAnsi="宋体" w:cs="宋体"/>
          <w:b/>
          <w:bCs w:val="0"/>
          <w:color w:val="auto"/>
          <w:kern w:val="21"/>
          <w:sz w:val="28"/>
          <w:szCs w:val="28"/>
          <w:lang w:val="en-US" w:eastAsia="zh-CN" w:bidi="ar-SA"/>
        </w:rPr>
        <w:t xml:space="preserve">6 </w:t>
      </w:r>
      <w:r>
        <w:rPr>
          <w:rFonts w:hint="eastAsia" w:ascii="宋体" w:hAnsi="宋体" w:eastAsia="宋体" w:cs="宋体"/>
          <w:b/>
          <w:bCs w:val="0"/>
          <w:color w:val="auto"/>
          <w:kern w:val="21"/>
          <w:sz w:val="28"/>
          <w:szCs w:val="28"/>
          <w:lang w:val="en-US" w:eastAsia="zh-CN" w:bidi="ar-SA"/>
        </w:rPr>
        <w:t>随机技术文件要求</w:t>
      </w:r>
      <w:bookmarkEnd w:id="95"/>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设备发运前60天，乙方将最终版随机技术文件电子版上传到甲方的电子系统，甲方对资料完整性进行确认，30天内反馈确认结果。</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eastAsia="宋体" w:cs="宋体"/>
          <w:b w:val="0"/>
          <w:bCs/>
          <w:color w:val="auto"/>
          <w:kern w:val="21"/>
          <w:sz w:val="28"/>
          <w:szCs w:val="28"/>
          <w:lang w:val="en-US" w:eastAsia="zh-CN" w:bidi="ar-SA"/>
        </w:rPr>
        <w:t>在设备装箱发运时，最终版随机技术文件（包括纸质版和电子版，图纸为PDF格式，文本文件为word/excel格式）应同时随设备发至现场。满足施工、调试、试运、机组性能试验和运行维护所需的技术资料包括但不限于：</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6</w:t>
      </w:r>
      <w:r>
        <w:rPr>
          <w:rFonts w:hint="eastAsia" w:ascii="宋体" w:hAnsi="宋体" w:eastAsia="宋体" w:cs="宋体"/>
          <w:b w:val="0"/>
          <w:bCs/>
          <w:color w:val="auto"/>
          <w:kern w:val="21"/>
          <w:sz w:val="28"/>
          <w:szCs w:val="28"/>
          <w:lang w:val="en-US" w:eastAsia="zh-CN" w:bidi="ar-SA"/>
        </w:rPr>
        <w:t>.1 提供设备安装、运行、调试和试运说明书，以及组装、拆卸时所需用的技术资料。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6</w:t>
      </w:r>
      <w:r>
        <w:rPr>
          <w:rFonts w:hint="eastAsia" w:ascii="宋体" w:hAnsi="宋体" w:eastAsia="宋体" w:cs="宋体"/>
          <w:b w:val="0"/>
          <w:bCs/>
          <w:color w:val="auto"/>
          <w:kern w:val="21"/>
          <w:sz w:val="28"/>
          <w:szCs w:val="28"/>
          <w:lang w:val="en-US" w:eastAsia="zh-CN" w:bidi="ar-SA"/>
        </w:rPr>
        <w:t>.2 安装、运行、维护、检修所需的详尽图纸和技术文件，包括设备总图、部件总图、分图和必要的零件图、计算资料等。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6</w:t>
      </w:r>
      <w:r>
        <w:rPr>
          <w:rFonts w:hint="eastAsia" w:ascii="宋体" w:hAnsi="宋体" w:eastAsia="宋体" w:cs="宋体"/>
          <w:b w:val="0"/>
          <w:bCs/>
          <w:color w:val="auto"/>
          <w:kern w:val="21"/>
          <w:sz w:val="28"/>
          <w:szCs w:val="28"/>
          <w:lang w:val="en-US" w:eastAsia="zh-CN" w:bidi="ar-SA"/>
        </w:rPr>
        <w:t>.3 设备的安装、运行、维护、检修说明书，包括设备结构特点、安装程序和工艺要求、启动调试要领。运行操作规定和控制数据、定期校验和维护说明等。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6</w:t>
      </w:r>
      <w:r>
        <w:rPr>
          <w:rFonts w:hint="eastAsia" w:ascii="宋体" w:hAnsi="宋体" w:eastAsia="宋体" w:cs="宋体"/>
          <w:b w:val="0"/>
          <w:bCs/>
          <w:color w:val="auto"/>
          <w:kern w:val="21"/>
          <w:sz w:val="28"/>
          <w:szCs w:val="28"/>
          <w:lang w:val="en-US" w:eastAsia="zh-CN" w:bidi="ar-SA"/>
        </w:rPr>
        <w:t>.4 乙方应提供试机备品、配件总清单和易损零件图。</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6</w:t>
      </w:r>
      <w:r>
        <w:rPr>
          <w:rFonts w:hint="eastAsia" w:ascii="宋体" w:hAnsi="宋体" w:eastAsia="宋体" w:cs="宋体"/>
          <w:b w:val="0"/>
          <w:bCs/>
          <w:color w:val="auto"/>
          <w:kern w:val="21"/>
          <w:sz w:val="28"/>
          <w:szCs w:val="28"/>
          <w:lang w:val="en-US" w:eastAsia="zh-CN" w:bidi="ar-SA"/>
        </w:rPr>
        <w:t>.5 乙方应提供专用工具使用说明及图纸。</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2"/>
        <w:rPr>
          <w:rFonts w:hint="eastAsia" w:ascii="宋体" w:hAnsi="宋体" w:eastAsia="宋体" w:cs="宋体"/>
          <w:b/>
          <w:bCs w:val="0"/>
          <w:color w:val="auto"/>
          <w:kern w:val="21"/>
          <w:sz w:val="28"/>
          <w:szCs w:val="28"/>
          <w:lang w:val="en-US" w:eastAsia="zh-CN" w:bidi="ar-SA"/>
        </w:rPr>
      </w:pPr>
      <w:bookmarkStart w:id="96" w:name="_Toc12501"/>
      <w:r>
        <w:rPr>
          <w:rFonts w:hint="eastAsia" w:ascii="宋体" w:hAnsi="宋体" w:cs="宋体"/>
          <w:b/>
          <w:bCs w:val="0"/>
          <w:color w:val="auto"/>
          <w:kern w:val="21"/>
          <w:sz w:val="28"/>
          <w:szCs w:val="28"/>
          <w:lang w:val="en-US" w:eastAsia="zh-CN" w:bidi="ar-SA"/>
        </w:rPr>
        <w:t>8</w:t>
      </w:r>
      <w:r>
        <w:rPr>
          <w:rFonts w:hint="eastAsia" w:ascii="宋体" w:hAnsi="宋体" w:eastAsia="宋体" w:cs="宋体"/>
          <w:b/>
          <w:bCs w:val="0"/>
          <w:color w:val="auto"/>
          <w:kern w:val="21"/>
          <w:sz w:val="28"/>
          <w:szCs w:val="28"/>
          <w:lang w:val="en-US" w:eastAsia="zh-CN" w:bidi="ar-SA"/>
        </w:rPr>
        <w:t>.</w:t>
      </w:r>
      <w:r>
        <w:rPr>
          <w:rFonts w:hint="eastAsia" w:ascii="宋体" w:hAnsi="宋体" w:cs="宋体"/>
          <w:b/>
          <w:bCs w:val="0"/>
          <w:color w:val="auto"/>
          <w:kern w:val="21"/>
          <w:sz w:val="28"/>
          <w:szCs w:val="28"/>
          <w:lang w:val="en-US" w:eastAsia="zh-CN" w:bidi="ar-SA"/>
        </w:rPr>
        <w:t>7</w:t>
      </w:r>
      <w:r>
        <w:rPr>
          <w:rFonts w:hint="eastAsia" w:ascii="宋体" w:hAnsi="宋体" w:eastAsia="宋体" w:cs="宋体"/>
          <w:b/>
          <w:bCs w:val="0"/>
          <w:color w:val="auto"/>
          <w:kern w:val="21"/>
          <w:sz w:val="28"/>
          <w:szCs w:val="28"/>
          <w:lang w:val="en-US" w:eastAsia="zh-CN" w:bidi="ar-SA"/>
        </w:rPr>
        <w:t xml:space="preserve"> 乙方须提供的其他技术资料，包括以下但不限于：</w:t>
      </w:r>
      <w:bookmarkEnd w:id="96"/>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7</w:t>
      </w:r>
      <w:r>
        <w:rPr>
          <w:rFonts w:hint="eastAsia" w:ascii="宋体" w:hAnsi="宋体" w:eastAsia="宋体" w:cs="宋体"/>
          <w:b w:val="0"/>
          <w:bCs/>
          <w:color w:val="auto"/>
          <w:kern w:val="21"/>
          <w:sz w:val="28"/>
          <w:szCs w:val="28"/>
          <w:lang w:val="en-US" w:eastAsia="zh-CN" w:bidi="ar-SA"/>
        </w:rPr>
        <w:t>.1 检验记录、试验报告及质量合格证等出厂报告。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7</w:t>
      </w:r>
      <w:r>
        <w:rPr>
          <w:rFonts w:hint="eastAsia" w:ascii="宋体" w:hAnsi="宋体" w:eastAsia="宋体" w:cs="宋体"/>
          <w:b w:val="0"/>
          <w:bCs/>
          <w:color w:val="auto"/>
          <w:kern w:val="21"/>
          <w:sz w:val="28"/>
          <w:szCs w:val="28"/>
          <w:lang w:val="en-US" w:eastAsia="zh-CN" w:bidi="ar-SA"/>
        </w:rPr>
        <w:t>.2 乙方提供在设计、制造、检验、验收时所遵循的标准、规范和规定等清单。</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7</w:t>
      </w:r>
      <w:r>
        <w:rPr>
          <w:rFonts w:hint="eastAsia" w:ascii="宋体" w:hAnsi="宋体" w:eastAsia="宋体" w:cs="宋体"/>
          <w:b w:val="0"/>
          <w:bCs/>
          <w:color w:val="auto"/>
          <w:kern w:val="21"/>
          <w:sz w:val="28"/>
          <w:szCs w:val="28"/>
          <w:lang w:val="en-US" w:eastAsia="zh-CN" w:bidi="ar-SA"/>
        </w:rPr>
        <w:t>.3 设备和备品管理资料文件，包括设备和备品发运和装箱的详细资料（各种清单），设备和备品存放与保管技术要求，运输超重和超大件的明细表和外形图。</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7</w:t>
      </w:r>
      <w:r>
        <w:rPr>
          <w:rFonts w:hint="eastAsia" w:ascii="宋体" w:hAnsi="宋体" w:eastAsia="宋体" w:cs="宋体"/>
          <w:b w:val="0"/>
          <w:bCs/>
          <w:color w:val="auto"/>
          <w:kern w:val="21"/>
          <w:sz w:val="28"/>
          <w:szCs w:val="28"/>
          <w:lang w:val="en-US" w:eastAsia="zh-CN" w:bidi="ar-SA"/>
        </w:rPr>
        <w:t>.4详细的产品质量文件，包括材质、材质检验、焊接、热处理、加工质量、外形尺寸和性能检验等的证明。</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8</w:t>
      </w:r>
      <w:r>
        <w:rPr>
          <w:rFonts w:hint="eastAsia" w:ascii="宋体" w:hAnsi="宋体" w:eastAsia="宋体" w:cs="宋体"/>
          <w:b w:val="0"/>
          <w:bCs/>
          <w:color w:val="auto"/>
          <w:kern w:val="21"/>
          <w:sz w:val="28"/>
          <w:szCs w:val="28"/>
          <w:lang w:val="en-US" w:eastAsia="zh-CN" w:bidi="ar-SA"/>
        </w:rPr>
        <w:t>.</w:t>
      </w:r>
      <w:r>
        <w:rPr>
          <w:rFonts w:hint="eastAsia" w:ascii="宋体" w:hAnsi="宋体" w:cs="宋体"/>
          <w:b w:val="0"/>
          <w:bCs/>
          <w:color w:val="auto"/>
          <w:kern w:val="21"/>
          <w:sz w:val="28"/>
          <w:szCs w:val="28"/>
          <w:lang w:val="en-US" w:eastAsia="zh-CN" w:bidi="ar-SA"/>
        </w:rPr>
        <w:t>7</w:t>
      </w:r>
      <w:r>
        <w:rPr>
          <w:rFonts w:hint="eastAsia" w:ascii="宋体" w:hAnsi="宋体" w:eastAsia="宋体" w:cs="宋体"/>
          <w:b w:val="0"/>
          <w:bCs/>
          <w:color w:val="auto"/>
          <w:kern w:val="21"/>
          <w:sz w:val="28"/>
          <w:szCs w:val="28"/>
          <w:lang w:val="en-US" w:eastAsia="zh-CN" w:bidi="ar-SA"/>
        </w:rPr>
        <w:t>.5设备和备品运输超重和超大件的明细表和外形图。</w:t>
      </w:r>
    </w:p>
    <w:p>
      <w:pPr>
        <w:pStyle w:val="2"/>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color w:val="auto"/>
          <w:kern w:val="21"/>
          <w:sz w:val="28"/>
          <w:szCs w:val="28"/>
          <w:lang w:val="en-US" w:eastAsia="zh-CN" w:bidi="ar-SA"/>
        </w:rPr>
        <w:t>九</w:t>
      </w:r>
      <w:r>
        <w:rPr>
          <w:rFonts w:hint="eastAsia" w:ascii="黑体" w:hAnsi="黑体" w:eastAsia="黑体" w:cs="黑体"/>
          <w:b w:val="0"/>
          <w:bCs/>
          <w:kern w:val="2"/>
          <w:sz w:val="28"/>
          <w:szCs w:val="28"/>
          <w:lang w:val="en-US" w:eastAsia="zh-CN" w:bidi="ar-SA"/>
        </w:rPr>
        <w:t>、服务和联络</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1"/>
        <w:rPr>
          <w:rFonts w:hint="eastAsia" w:ascii="宋体" w:hAnsi="宋体" w:eastAsia="宋体" w:cs="宋体"/>
          <w:b/>
          <w:bCs w:val="0"/>
          <w:color w:val="auto"/>
          <w:kern w:val="21"/>
          <w:sz w:val="28"/>
          <w:szCs w:val="28"/>
          <w:lang w:val="en-US" w:eastAsia="zh-CN" w:bidi="ar-SA"/>
        </w:rPr>
      </w:pPr>
      <w:bookmarkStart w:id="97" w:name="_Toc3315"/>
      <w:bookmarkStart w:id="98" w:name="_Toc21142"/>
      <w:bookmarkStart w:id="99" w:name="_Toc24416"/>
      <w:bookmarkStart w:id="100" w:name="_Toc14704"/>
      <w:bookmarkStart w:id="101" w:name="_Toc18486"/>
      <w:r>
        <w:rPr>
          <w:rFonts w:hint="eastAsia" w:ascii="宋体" w:hAnsi="宋体" w:cs="宋体"/>
          <w:b/>
          <w:bCs w:val="0"/>
          <w:color w:val="auto"/>
          <w:kern w:val="21"/>
          <w:sz w:val="28"/>
          <w:szCs w:val="28"/>
          <w:lang w:val="en-US" w:eastAsia="zh-CN" w:bidi="ar-SA"/>
        </w:rPr>
        <w:t>9.</w:t>
      </w:r>
      <w:r>
        <w:rPr>
          <w:rFonts w:hint="eastAsia" w:ascii="宋体" w:hAnsi="宋体" w:eastAsia="宋体" w:cs="宋体"/>
          <w:b/>
          <w:bCs w:val="0"/>
          <w:color w:val="auto"/>
          <w:kern w:val="21"/>
          <w:sz w:val="28"/>
          <w:szCs w:val="28"/>
          <w:lang w:val="en-US" w:eastAsia="zh-CN" w:bidi="ar-SA"/>
        </w:rPr>
        <w:t>1 设计服务</w:t>
      </w:r>
      <w:bookmarkEnd w:id="97"/>
      <w:bookmarkEnd w:id="98"/>
      <w:bookmarkEnd w:id="99"/>
      <w:bookmarkEnd w:id="100"/>
      <w:bookmarkEnd w:id="101"/>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1.1 根据工程需要可以召开设计联络会或采用其他方式解决设计及制造中的问题。所有费用由乙方承担。</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1.2乙方提供的设备及附件规格、重量有变化时，应及时书面提供给甲方。</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textAlignment w:val="auto"/>
        <w:outlineLvl w:val="1"/>
        <w:rPr>
          <w:rFonts w:hint="eastAsia" w:ascii="宋体" w:hAnsi="宋体" w:eastAsia="宋体" w:cs="宋体"/>
          <w:b/>
          <w:bCs w:val="0"/>
          <w:color w:val="auto"/>
          <w:kern w:val="21"/>
          <w:sz w:val="28"/>
          <w:szCs w:val="28"/>
          <w:lang w:val="en-US" w:eastAsia="zh-CN" w:bidi="ar-SA"/>
        </w:rPr>
      </w:pPr>
      <w:bookmarkStart w:id="102" w:name="_Toc25260"/>
      <w:bookmarkStart w:id="103" w:name="_Toc9545"/>
      <w:bookmarkStart w:id="104" w:name="_Toc20986"/>
      <w:bookmarkStart w:id="105" w:name="_Toc7671"/>
      <w:bookmarkStart w:id="106" w:name="_Toc30451"/>
      <w:r>
        <w:rPr>
          <w:rFonts w:hint="eastAsia" w:ascii="宋体" w:hAnsi="宋体" w:cs="宋体"/>
          <w:b/>
          <w:bCs w:val="0"/>
          <w:color w:val="auto"/>
          <w:kern w:val="21"/>
          <w:sz w:val="28"/>
          <w:szCs w:val="28"/>
          <w:lang w:val="en-US" w:eastAsia="zh-CN" w:bidi="ar-SA"/>
        </w:rPr>
        <w:t>9.</w:t>
      </w:r>
      <w:r>
        <w:rPr>
          <w:rFonts w:hint="eastAsia" w:ascii="宋体" w:hAnsi="宋体" w:eastAsia="宋体" w:cs="宋体"/>
          <w:b/>
          <w:bCs w:val="0"/>
          <w:color w:val="auto"/>
          <w:kern w:val="21"/>
          <w:sz w:val="28"/>
          <w:szCs w:val="28"/>
          <w:lang w:val="en-US" w:eastAsia="zh-CN" w:bidi="ar-SA"/>
        </w:rPr>
        <w:t>2 乙方现场技术服务</w:t>
      </w:r>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2.1 乙方现场技术服务的目的是保证所提供的合同设备安全、正常投运。乙方要派出合格的、能独立解决问题的现场服务人员。乙方提供的包括服务人天数的现场服务表应能满足工程需要。如果由于乙方的原因，下表中的人天数不能满足工程需要，甲方有权追加人天数，且发生的费用由乙方承担。</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2.2 乙方服务人员的一切费用已包含在合同总价中，它包括诸如服务人员的工资及各种补助、交通费、通讯费、食宿费、医疗费、各种保险费、各种税费，等等。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2.3 现场服务人员的工作时间应与现场要求相一致，以满足现场安装、调试和试运行的要求甲方不再因乙方现场服务人员的加班和节假日而另付费用。服务人员必须接受甲方企业管理相关制度和规范服从甲方企业现场管理和考核。</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2.4 下述现场服务表中的天数均为现场服务人员人天数（乙方提供）。</w:t>
      </w:r>
    </w:p>
    <w:tbl>
      <w:tblPr>
        <w:tblStyle w:val="14"/>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758"/>
        <w:gridCol w:w="3435"/>
        <w:gridCol w:w="1762"/>
        <w:gridCol w:w="1428"/>
        <w:gridCol w:w="758"/>
        <w:gridCol w:w="7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jc w:val="center"/>
        </w:trPr>
        <w:tc>
          <w:tcPr>
            <w:tcW w:w="426"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序号</w:t>
            </w:r>
          </w:p>
        </w:tc>
        <w:tc>
          <w:tcPr>
            <w:tcW w:w="1930"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技术服务内容</w:t>
            </w:r>
          </w:p>
        </w:tc>
        <w:tc>
          <w:tcPr>
            <w:tcW w:w="990"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计划人数</w:t>
            </w:r>
          </w:p>
        </w:tc>
        <w:tc>
          <w:tcPr>
            <w:tcW w:w="122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派出人员构成</w:t>
            </w:r>
          </w:p>
        </w:tc>
        <w:tc>
          <w:tcPr>
            <w:tcW w:w="426"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jc w:val="center"/>
        </w:trPr>
        <w:tc>
          <w:tcPr>
            <w:tcW w:w="426"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p>
        </w:tc>
        <w:tc>
          <w:tcPr>
            <w:tcW w:w="193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p>
        </w:tc>
        <w:tc>
          <w:tcPr>
            <w:tcW w:w="99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职 称</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人数</w:t>
            </w:r>
          </w:p>
        </w:tc>
        <w:tc>
          <w:tcPr>
            <w:tcW w:w="426"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jc w:val="center"/>
        </w:trPr>
        <w:tc>
          <w:tcPr>
            <w:tcW w:w="426"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1</w:t>
            </w:r>
          </w:p>
        </w:tc>
        <w:tc>
          <w:tcPr>
            <w:tcW w:w="1930"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指导安装、调试等</w:t>
            </w:r>
          </w:p>
        </w:tc>
        <w:tc>
          <w:tcPr>
            <w:tcW w:w="990"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p>
        </w:tc>
        <w:tc>
          <w:tcPr>
            <w:tcW w:w="802"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宋体" w:hAnsi="宋体" w:eastAsia="宋体" w:cs="宋体"/>
                <w:b w:val="0"/>
                <w:bCs/>
                <w:color w:val="auto"/>
                <w:kern w:val="21"/>
                <w:sz w:val="24"/>
                <w:szCs w:val="24"/>
                <w:lang w:val="en-US" w:eastAsia="zh-CN" w:bidi="ar-SA"/>
              </w:rPr>
            </w:pPr>
            <w:r>
              <w:rPr>
                <w:rFonts w:hint="eastAsia" w:ascii="宋体" w:hAnsi="宋体" w:eastAsia="宋体" w:cs="宋体"/>
                <w:b w:val="0"/>
                <w:bCs/>
                <w:color w:val="auto"/>
                <w:kern w:val="21"/>
                <w:sz w:val="24"/>
                <w:szCs w:val="24"/>
                <w:lang w:val="en-US" w:eastAsia="zh-CN" w:bidi="ar-SA"/>
              </w:rPr>
              <w:t>2</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jc w:val="center"/>
              <w:textAlignment w:val="auto"/>
              <w:rPr>
                <w:rFonts w:hint="eastAsia" w:ascii="宋体" w:hAnsi="宋体" w:eastAsia="宋体" w:cs="宋体"/>
                <w:b w:val="0"/>
                <w:bCs/>
                <w:color w:val="auto"/>
                <w:kern w:val="21"/>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2.5 乙方现场技术服务人员的任务主要包括设备催交、货物的开箱检验、设备质量问题的处理、安装指导、调试、参加试运和性能验收试验。</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2.6在调试前，乙方技术服务人员应向甲方技术交底，讲解和示范将要进行的程序和方法。对重要工序乙方技术人员要对施工情况进行确认和签证，否则甲方不能进行下一道工序。经乙方确认和签证的工序如因乙方技术服务人员指导错误而发生问题，乙方负全部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宋体" w:hAnsi="宋体" w:eastAsia="宋体" w:cs="宋体"/>
          <w:b w:val="0"/>
          <w:bCs/>
          <w:color w:val="auto"/>
          <w:kern w:val="21"/>
          <w:sz w:val="28"/>
          <w:szCs w:val="28"/>
          <w:lang w:val="en-US" w:eastAsia="zh-CN" w:bidi="ar-SA"/>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2.7 乙方现场安装服务人员应有权处理现场出现的一切技术问题。如现场发生质量问题，乙方现场人员要在甲方规定的时间内处理解决。如乙方委托甲方进行处理，乙方现场服务人员要出委托书并承担相应的经济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outlineLvl w:val="2"/>
        <w:rPr>
          <w:rFonts w:hint="eastAsia" w:ascii="宋体" w:hAnsi="宋体" w:eastAsia="宋体" w:cs="宋体"/>
          <w:b w:val="0"/>
          <w:bCs/>
          <w:color w:val="auto"/>
          <w:kern w:val="21"/>
          <w:sz w:val="28"/>
          <w:szCs w:val="28"/>
          <w:lang w:val="en-US" w:eastAsia="zh-CN" w:bidi="ar-SA"/>
        </w:rPr>
      </w:pPr>
      <w:bookmarkStart w:id="107" w:name="_Toc1885"/>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2.8 乙方对其现场技术服务人员的一切行为负全部责任。</w:t>
      </w:r>
      <w:bookmarkEnd w:id="107"/>
    </w:p>
    <w:p>
      <w:pPr>
        <w:keepNext w:val="0"/>
        <w:keepLines w:val="0"/>
        <w:pageBreakBefore w:val="0"/>
        <w:widowControl w:val="0"/>
        <w:tabs>
          <w:tab w:val="left" w:pos="0"/>
          <w:tab w:val="left" w:pos="720"/>
          <w:tab w:val="left" w:pos="900"/>
          <w:tab w:val="left" w:pos="1080"/>
        </w:tabs>
        <w:kinsoku/>
        <w:wordWrap/>
        <w:overflowPunct/>
        <w:topLinePunct w:val="0"/>
        <w:autoSpaceDE/>
        <w:autoSpaceDN/>
        <w:bidi w:val="0"/>
        <w:spacing w:line="500" w:lineRule="exact"/>
        <w:ind w:firstLine="560" w:firstLineChars="200"/>
        <w:textAlignment w:val="auto"/>
        <w:rPr>
          <w:rFonts w:hint="eastAsia" w:ascii="黑体" w:hAnsi="黑体" w:eastAsia="黑体" w:cs="黑体"/>
          <w:b w:val="0"/>
          <w:bCs/>
          <w:sz w:val="28"/>
          <w:szCs w:val="28"/>
          <w:lang w:val="en-US" w:eastAsia="zh-CN"/>
        </w:rPr>
      </w:pPr>
      <w:r>
        <w:rPr>
          <w:rFonts w:hint="eastAsia" w:ascii="宋体" w:hAnsi="宋体" w:cs="宋体"/>
          <w:b w:val="0"/>
          <w:bCs/>
          <w:color w:val="auto"/>
          <w:kern w:val="21"/>
          <w:sz w:val="28"/>
          <w:szCs w:val="28"/>
          <w:lang w:val="en-US" w:eastAsia="zh-CN" w:bidi="ar-SA"/>
        </w:rPr>
        <w:t>9.</w:t>
      </w:r>
      <w:r>
        <w:rPr>
          <w:rFonts w:hint="eastAsia" w:ascii="宋体" w:hAnsi="宋体" w:eastAsia="宋体" w:cs="宋体"/>
          <w:b w:val="0"/>
          <w:bCs/>
          <w:color w:val="auto"/>
          <w:kern w:val="21"/>
          <w:sz w:val="28"/>
          <w:szCs w:val="28"/>
          <w:lang w:val="en-US" w:eastAsia="zh-CN" w:bidi="ar-SA"/>
        </w:rPr>
        <w:t>2.9乙方应对变压器</w:t>
      </w:r>
      <w:r>
        <w:rPr>
          <w:rFonts w:hint="eastAsia" w:ascii="宋体" w:hAnsi="宋体" w:cs="宋体"/>
          <w:b w:val="0"/>
          <w:bCs/>
          <w:color w:val="auto"/>
          <w:kern w:val="21"/>
          <w:sz w:val="28"/>
          <w:szCs w:val="28"/>
          <w:lang w:val="en-US" w:eastAsia="zh-CN" w:bidi="ar-SA"/>
        </w:rPr>
        <w:t>有效使用寿命内</w:t>
      </w:r>
      <w:r>
        <w:rPr>
          <w:rFonts w:hint="eastAsia" w:ascii="宋体" w:hAnsi="宋体" w:eastAsia="宋体" w:cs="宋体"/>
          <w:b w:val="0"/>
          <w:bCs/>
          <w:color w:val="auto"/>
          <w:kern w:val="21"/>
          <w:sz w:val="28"/>
          <w:szCs w:val="28"/>
          <w:lang w:val="en-US" w:eastAsia="zh-CN" w:bidi="ar-SA"/>
        </w:rPr>
        <w:t>提供免费技术</w:t>
      </w:r>
      <w:r>
        <w:rPr>
          <w:rFonts w:hint="eastAsia" w:ascii="宋体" w:hAnsi="宋体" w:cs="宋体"/>
          <w:b w:val="0"/>
          <w:bCs/>
          <w:color w:val="auto"/>
          <w:kern w:val="21"/>
          <w:sz w:val="28"/>
          <w:szCs w:val="28"/>
          <w:lang w:val="en-US" w:eastAsia="zh-CN" w:bidi="ar-SA"/>
        </w:rPr>
        <w:t>咨询</w:t>
      </w:r>
      <w:r>
        <w:rPr>
          <w:rFonts w:hint="eastAsia" w:ascii="宋体" w:hAnsi="宋体" w:eastAsia="宋体" w:cs="宋体"/>
          <w:b w:val="0"/>
          <w:bCs/>
          <w:color w:val="auto"/>
          <w:kern w:val="21"/>
          <w:sz w:val="28"/>
          <w:szCs w:val="28"/>
          <w:lang w:val="en-US" w:eastAsia="zh-CN" w:bidi="ar-SA"/>
        </w:rPr>
        <w:t>服务，当甲方提出服务要求时乙方应在工作日2小时、非工作日4小时内作出回应，如果甲方提出现场服务要求，乙方应在48小时内到达甲方现场。</w:t>
      </w:r>
    </w:p>
    <w:p>
      <w:pPr>
        <w:keepNext w:val="0"/>
        <w:keepLines w:val="0"/>
        <w:pageBreakBefore w:val="0"/>
        <w:widowControl w:val="0"/>
        <w:tabs>
          <w:tab w:val="left" w:pos="0"/>
          <w:tab w:val="left" w:pos="720"/>
          <w:tab w:val="left" w:pos="900"/>
          <w:tab w:val="left" w:pos="1080"/>
        </w:tabs>
        <w:kinsoku/>
        <w:wordWrap/>
        <w:overflowPunct/>
        <w:topLinePunct w:val="0"/>
        <w:autoSpaceDE/>
        <w:autoSpaceDN/>
        <w:bidi w:val="0"/>
        <w:spacing w:line="50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十、</w:t>
      </w:r>
      <w:r>
        <w:rPr>
          <w:rFonts w:hint="eastAsia" w:ascii="黑体" w:hAnsi="黑体" w:eastAsia="黑体" w:cs="黑体"/>
          <w:b w:val="0"/>
          <w:bCs/>
          <w:sz w:val="28"/>
          <w:szCs w:val="28"/>
        </w:rPr>
        <w:t>其它</w:t>
      </w:r>
    </w:p>
    <w:p>
      <w:pPr>
        <w:keepNext w:val="0"/>
        <w:keepLines w:val="0"/>
        <w:pageBreakBefore w:val="0"/>
        <w:widowControl w:val="0"/>
        <w:numPr>
          <w:ilvl w:val="0"/>
          <w:numId w:val="2"/>
        </w:numPr>
        <w:tabs>
          <w:tab w:val="left" w:pos="540"/>
          <w:tab w:val="left" w:pos="840"/>
          <w:tab w:val="left" w:pos="1080"/>
          <w:tab w:val="clear" w:pos="312"/>
        </w:tabs>
        <w:kinsoku/>
        <w:wordWrap/>
        <w:overflowPunct/>
        <w:topLinePunct w:val="0"/>
        <w:autoSpaceDE/>
        <w:autoSpaceDN/>
        <w:bidi w:val="0"/>
        <w:adjustRightInd/>
        <w:snapToGrid/>
        <w:spacing w:line="500" w:lineRule="exact"/>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w:t>
      </w:r>
      <w:r>
        <w:rPr>
          <w:rFonts w:hint="eastAsia" w:asciiTheme="minorEastAsia" w:hAnsiTheme="minorEastAsia" w:eastAsiaTheme="minorEastAsia" w:cstheme="minorEastAsia"/>
          <w:sz w:val="28"/>
          <w:szCs w:val="28"/>
          <w:lang w:eastAsia="zh-CN"/>
        </w:rPr>
        <w:t>技术规格书</w:t>
      </w:r>
      <w:r>
        <w:rPr>
          <w:rFonts w:hint="eastAsia" w:asciiTheme="minorEastAsia" w:hAnsiTheme="minorEastAsia" w:eastAsiaTheme="minorEastAsia" w:cstheme="minorEastAsia"/>
          <w:sz w:val="28"/>
          <w:szCs w:val="28"/>
        </w:rPr>
        <w:t>一式四份，甲方三份，乙方一份。</w:t>
      </w:r>
    </w:p>
    <w:p>
      <w:pPr>
        <w:keepNext w:val="0"/>
        <w:keepLines w:val="0"/>
        <w:pageBreakBefore w:val="0"/>
        <w:widowControl w:val="0"/>
        <w:numPr>
          <w:ilvl w:val="0"/>
          <w:numId w:val="2"/>
        </w:numPr>
        <w:tabs>
          <w:tab w:val="left" w:pos="540"/>
          <w:tab w:val="left" w:pos="840"/>
          <w:tab w:val="left" w:pos="1080"/>
          <w:tab w:val="clear" w:pos="312"/>
        </w:tabs>
        <w:kinsoku/>
        <w:wordWrap/>
        <w:overflowPunct/>
        <w:topLinePunct w:val="0"/>
        <w:autoSpaceDE/>
        <w:autoSpaceDN/>
        <w:bidi w:val="0"/>
        <w:adjustRightInd/>
        <w:snapToGrid/>
        <w:spacing w:line="500" w:lineRule="exact"/>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本规格书内容经由甲乙双方于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时至</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时</w:t>
      </w:r>
    </w:p>
    <w:p>
      <w:pPr>
        <w:keepNext w:val="0"/>
        <w:keepLines w:val="0"/>
        <w:pageBreakBefore w:val="0"/>
        <w:widowControl w:val="0"/>
        <w:numPr>
          <w:ilvl w:val="0"/>
          <w:numId w:val="0"/>
        </w:numPr>
        <w:tabs>
          <w:tab w:val="left" w:pos="540"/>
          <w:tab w:val="left" w:pos="840"/>
          <w:tab w:val="left" w:pos="1080"/>
        </w:tabs>
        <w:kinsoku/>
        <w:wordWrap/>
        <w:overflowPunct/>
        <w:topLinePunct w:val="0"/>
        <w:autoSpaceDE/>
        <w:autoSpaceDN/>
        <w:bidi w:val="0"/>
        <w:adjustRightInd/>
        <w:snapToGrid/>
        <w:spacing w:line="500" w:lineRule="exact"/>
        <w:ind w:left="0" w:lef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通过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方式商定。</w:t>
      </w:r>
    </w:p>
    <w:p>
      <w:pPr>
        <w:keepNext w:val="0"/>
        <w:keepLines w:val="0"/>
        <w:pageBreakBefore w:val="0"/>
        <w:widowControl w:val="0"/>
        <w:numPr>
          <w:ilvl w:val="0"/>
          <w:numId w:val="2"/>
        </w:numPr>
        <w:tabs>
          <w:tab w:val="left" w:pos="540"/>
          <w:tab w:val="left" w:pos="840"/>
          <w:tab w:val="left" w:pos="1080"/>
          <w:tab w:val="clear" w:pos="312"/>
        </w:tabs>
        <w:kinsoku/>
        <w:wordWrap/>
        <w:overflowPunct/>
        <w:topLinePunct w:val="0"/>
        <w:autoSpaceDE/>
        <w:autoSpaceDN/>
        <w:bidi w:val="0"/>
        <w:adjustRightInd/>
        <w:snapToGrid/>
        <w:spacing w:line="50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甲乙双方应当就签订本规格书的相关事宜保密，不得将签订主体、时间、内容等信息透露给其他第三人。</w:t>
      </w:r>
    </w:p>
    <w:p>
      <w:pPr>
        <w:keepNext w:val="0"/>
        <w:keepLines w:val="0"/>
        <w:pageBreakBefore w:val="0"/>
        <w:widowControl w:val="0"/>
        <w:numPr>
          <w:ilvl w:val="0"/>
          <w:numId w:val="2"/>
        </w:numPr>
        <w:tabs>
          <w:tab w:val="left" w:pos="540"/>
          <w:tab w:val="left" w:pos="840"/>
          <w:tab w:val="left" w:pos="1080"/>
          <w:tab w:val="clear" w:pos="312"/>
        </w:tabs>
        <w:kinsoku/>
        <w:wordWrap/>
        <w:overflowPunct/>
        <w:topLinePunct w:val="0"/>
        <w:autoSpaceDE/>
        <w:autoSpaceDN/>
        <w:bidi w:val="0"/>
        <w:adjustRightInd/>
        <w:snapToGrid/>
        <w:spacing w:line="500" w:lineRule="exact"/>
        <w:ind w:left="0" w:leftChars="0"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lang w:val="en-US" w:eastAsia="zh-CN"/>
        </w:rPr>
        <w:t>本技术规格书为附生效条件的合同，以主合同的生效为前提条件，若投标单位不中标，本技术规格书自动失效</w:t>
      </w:r>
      <w:r>
        <w:rPr>
          <w:rFonts w:hint="eastAsia" w:asciiTheme="minorEastAsia" w:hAnsiTheme="minorEastAsia" w:eastAsiaTheme="minorEastAsia" w:cstheme="minorEastAsia"/>
          <w:b w:val="0"/>
          <w:bCs w:val="0"/>
          <w:sz w:val="28"/>
          <w:szCs w:val="28"/>
          <w:lang w:val="en-US" w:eastAsia="zh-CN"/>
        </w:rPr>
        <w:t>。</w:t>
      </w:r>
    </w:p>
    <w:p>
      <w:pPr>
        <w:keepNext w:val="0"/>
        <w:keepLines w:val="0"/>
        <w:pageBreakBefore w:val="0"/>
        <w:tabs>
          <w:tab w:val="left" w:pos="1943"/>
        </w:tabs>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sz w:val="28"/>
          <w:szCs w:val="28"/>
        </w:rPr>
      </w:pPr>
    </w:p>
    <w:p>
      <w:pPr>
        <w:keepNext w:val="0"/>
        <w:keepLines w:val="0"/>
        <w:pageBreakBefore w:val="0"/>
        <w:tabs>
          <w:tab w:val="left" w:pos="1943"/>
        </w:tabs>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t xml:space="preserve">甲方： </w:t>
      </w:r>
      <w:r>
        <w:rPr>
          <w:rFonts w:hint="eastAsia" w:asciiTheme="minorEastAsia" w:hAnsiTheme="minorEastAsia" w:eastAsiaTheme="minorEastAsia" w:cstheme="minorEastAsia"/>
          <w:b w:val="0"/>
          <w:bCs w:val="0"/>
          <w:sz w:val="28"/>
          <w:szCs w:val="28"/>
          <w:lang w:val="en-US" w:eastAsia="zh-CN"/>
        </w:rPr>
        <w:t>酒钢（集团）宏联自控有限    乙</w:t>
      </w:r>
      <w:r>
        <w:rPr>
          <w:rFonts w:hint="eastAsia" w:asciiTheme="minorEastAsia" w:hAnsiTheme="minorEastAsia" w:eastAsiaTheme="minorEastAsia" w:cstheme="minorEastAsia"/>
          <w:b w:val="0"/>
          <w:bCs w:val="0"/>
          <w:sz w:val="28"/>
          <w:szCs w:val="28"/>
        </w:rPr>
        <w:t>方：</w:t>
      </w:r>
    </w:p>
    <w:p>
      <w:pPr>
        <w:keepNext w:val="0"/>
        <w:keepLines w:val="0"/>
        <w:pageBreakBefore w:val="0"/>
        <w:tabs>
          <w:tab w:val="left" w:pos="1943"/>
        </w:tabs>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lang w:val="en-US" w:eastAsia="zh-CN"/>
        </w:rPr>
        <w:t>责任公司</w:t>
      </w:r>
    </w:p>
    <w:p>
      <w:pPr>
        <w:keepNext w:val="0"/>
        <w:keepLines w:val="0"/>
        <w:pageBreakBefore w:val="0"/>
        <w:tabs>
          <w:tab w:val="left" w:pos="1943"/>
        </w:tabs>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sz w:val="28"/>
          <w:szCs w:val="28"/>
        </w:rPr>
      </w:pPr>
    </w:p>
    <w:p>
      <w:pPr>
        <w:keepNext w:val="0"/>
        <w:keepLines w:val="0"/>
        <w:pageBreakBefore w:val="0"/>
        <w:tabs>
          <w:tab w:val="left" w:pos="1943"/>
        </w:tabs>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甲方代表：</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lang w:val="en-US" w:eastAsia="zh-CN"/>
        </w:rPr>
        <w:t xml:space="preserve">                       乙</w:t>
      </w:r>
      <w:r>
        <w:rPr>
          <w:rFonts w:hint="eastAsia" w:asciiTheme="minorEastAsia" w:hAnsiTheme="minorEastAsia" w:eastAsiaTheme="minorEastAsia" w:cstheme="minorEastAsia"/>
          <w:b w:val="0"/>
          <w:bCs w:val="0"/>
          <w:sz w:val="28"/>
          <w:szCs w:val="28"/>
        </w:rPr>
        <w:t xml:space="preserve">方代表：                          </w:t>
      </w:r>
    </w:p>
    <w:p>
      <w:pPr>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sz w:val="28"/>
          <w:szCs w:val="28"/>
        </w:rPr>
      </w:pPr>
    </w:p>
    <w:p>
      <w:pPr>
        <w:keepNext w:val="0"/>
        <w:keepLines w:val="0"/>
        <w:pageBreakBefore w:val="0"/>
        <w:kinsoku/>
        <w:wordWrap/>
        <w:overflowPunct/>
        <w:bidi w:val="0"/>
        <w:spacing w:line="500" w:lineRule="exact"/>
        <w:ind w:firstLine="560" w:firstLineChars="200"/>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年   月   日</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年   月   日</w:t>
      </w:r>
      <w:r>
        <w:rPr>
          <w:rFonts w:hint="eastAsia" w:asciiTheme="minorEastAsia" w:hAnsiTheme="minorEastAsia" w:eastAsiaTheme="minorEastAsia" w:cstheme="minorEastAsia"/>
          <w:b w:val="0"/>
          <w:bCs w:val="0"/>
          <w:sz w:val="28"/>
          <w:szCs w:val="28"/>
        </w:rPr>
        <w:tab/>
      </w: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pStyle w:val="2"/>
        <w:rPr>
          <w:rFonts w:hint="eastAsia" w:asciiTheme="minorEastAsia" w:hAnsiTheme="minorEastAsia" w:eastAsiaTheme="minorEastAsia" w:cstheme="minorEastAsia"/>
          <w:b w:val="0"/>
          <w:bCs w:val="0"/>
          <w:sz w:val="28"/>
          <w:szCs w:val="28"/>
        </w:rPr>
      </w:pPr>
    </w:p>
    <w:p>
      <w:pPr>
        <w:snapToGrid w:val="0"/>
        <w:spacing w:before="156" w:beforeLines="50" w:line="640" w:lineRule="atLeast"/>
        <w:jc w:val="both"/>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附件1：</w:t>
      </w:r>
    </w:p>
    <w:p>
      <w:pPr>
        <w:snapToGrid w:val="0"/>
        <w:spacing w:before="156" w:beforeLines="50" w:line="640" w:lineRule="atLeast"/>
        <w:jc w:val="center"/>
        <w:rPr>
          <w:rFonts w:hint="eastAsia" w:asciiTheme="minorEastAsia" w:hAnsiTheme="minorEastAsia" w:eastAsiaTheme="minorEastAsia" w:cstheme="minorEastAsia"/>
          <w:color w:val="000000"/>
          <w:kern w:val="0"/>
          <w:sz w:val="44"/>
          <w:highlight w:val="none"/>
        </w:rPr>
      </w:pPr>
      <w:r>
        <w:rPr>
          <w:rFonts w:hint="eastAsia" w:asciiTheme="minorEastAsia" w:hAnsiTheme="minorEastAsia" w:eastAsiaTheme="minorEastAsia" w:cstheme="minorEastAsia"/>
          <w:color w:val="000000"/>
          <w:kern w:val="0"/>
          <w:sz w:val="44"/>
          <w:highlight w:val="none"/>
          <w:lang w:val="en-US" w:eastAsia="zh-CN"/>
        </w:rPr>
        <w:t>设备供货</w:t>
      </w:r>
      <w:r>
        <w:rPr>
          <w:rFonts w:hint="eastAsia" w:asciiTheme="minorEastAsia" w:hAnsiTheme="minorEastAsia" w:eastAsiaTheme="minorEastAsia" w:cstheme="minorEastAsia"/>
          <w:color w:val="000000"/>
          <w:kern w:val="0"/>
          <w:sz w:val="44"/>
          <w:highlight w:val="none"/>
        </w:rPr>
        <w:t>质量终身责任承诺书</w:t>
      </w:r>
    </w:p>
    <w:p>
      <w:pPr>
        <w:snapToGrid w:val="0"/>
        <w:spacing w:line="640" w:lineRule="atLeast"/>
        <w:textAlignment w:val="bottom"/>
        <w:rPr>
          <w:rFonts w:hint="eastAsia" w:ascii="仿宋_GB2312" w:eastAsia="仿宋_GB2312"/>
          <w:color w:val="000000"/>
          <w:kern w:val="0"/>
          <w:sz w:val="32"/>
        </w:rPr>
      </w:pPr>
      <w:r>
        <w:rPr>
          <w:rFonts w:hint="eastAsia" w:ascii="仿宋_GB2312" w:eastAsia="仿宋_GB2312"/>
          <w:color w:val="000000"/>
          <w:kern w:val="0"/>
          <w:sz w:val="32"/>
        </w:rPr>
        <w:t> </w:t>
      </w:r>
    </w:p>
    <w:p>
      <w:pPr>
        <w:snapToGrid w:val="0"/>
        <w:spacing w:line="640" w:lineRule="atLeast"/>
        <w:ind w:firstLine="560" w:firstLineChars="200"/>
        <w:textAlignment w:val="bottom"/>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本保证书由</w:t>
      </w:r>
      <w:r>
        <w:rPr>
          <w:rFonts w:hint="eastAsia" w:asciiTheme="minorEastAsia" w:hAnsiTheme="minorEastAsia" w:eastAsiaTheme="minorEastAsia" w:cstheme="minorEastAsia"/>
          <w:color w:val="000000"/>
          <w:kern w:val="0"/>
          <w:sz w:val="28"/>
          <w:szCs w:val="28"/>
          <w:u w:val="single"/>
          <w:lang w:val="en-US" w:eastAsia="zh-CN"/>
        </w:rPr>
        <w:t xml:space="preserve">                             </w:t>
      </w:r>
      <w:r>
        <w:rPr>
          <w:rFonts w:hint="eastAsia" w:asciiTheme="minorEastAsia" w:hAnsiTheme="minorEastAsia" w:eastAsiaTheme="minorEastAsia" w:cstheme="minorEastAsia"/>
          <w:color w:val="000000"/>
          <w:kern w:val="0"/>
          <w:sz w:val="28"/>
          <w:szCs w:val="28"/>
        </w:rPr>
        <w:t>（供应商名称）提供，为确保所供应的变压器设备（设备型号、规格、数量等）满足约定的质量标准和要求，特此作出以下保证：</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我们承诺所供应的变压器设备均为全新、未使用过的产品，并符合国家相关标准和行业标准，</w:t>
      </w:r>
      <w:r>
        <w:rPr>
          <w:rFonts w:hint="eastAsia" w:asciiTheme="minorEastAsia" w:hAnsiTheme="minorEastAsia" w:eastAsiaTheme="minorEastAsia" w:cstheme="minorEastAsia"/>
          <w:color w:val="000000"/>
          <w:kern w:val="0"/>
          <w:sz w:val="28"/>
          <w:szCs w:val="28"/>
          <w:lang w:val="en-US" w:eastAsia="zh-CN"/>
        </w:rPr>
        <w:t>满足《宏联自控公司变压器技术规格书》内对变压器所规定的要求，</w:t>
      </w:r>
      <w:r>
        <w:rPr>
          <w:rFonts w:hint="eastAsia" w:asciiTheme="minorEastAsia" w:hAnsiTheme="minorEastAsia" w:eastAsiaTheme="minorEastAsia" w:cstheme="minorEastAsia"/>
          <w:color w:val="000000"/>
          <w:kern w:val="0"/>
          <w:sz w:val="28"/>
          <w:szCs w:val="28"/>
        </w:rPr>
        <w:t>以及双方约定的特定标准。</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我们保证所供应的变压器设备在规定的保质期内（</w:t>
      </w:r>
      <w:r>
        <w:rPr>
          <w:rFonts w:hint="eastAsia" w:asciiTheme="minorEastAsia" w:hAnsiTheme="minorEastAsia" w:eastAsiaTheme="minorEastAsia" w:cstheme="minorEastAsia"/>
          <w:color w:val="000000"/>
          <w:kern w:val="0"/>
          <w:sz w:val="28"/>
          <w:szCs w:val="28"/>
          <w:lang w:val="en-US" w:eastAsia="zh-CN"/>
        </w:rPr>
        <w:t>五</w:t>
      </w:r>
      <w:r>
        <w:rPr>
          <w:rFonts w:hint="eastAsia" w:asciiTheme="minorEastAsia" w:hAnsiTheme="minorEastAsia" w:eastAsiaTheme="minorEastAsia" w:cstheme="minorEastAsia"/>
          <w:color w:val="000000"/>
          <w:kern w:val="0"/>
          <w:sz w:val="28"/>
          <w:szCs w:val="28"/>
        </w:rPr>
        <w:t>年），如出现质量问题，我们将负责免费维修或更换。</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我们将严格控制生产流程，确保产品质量，并提供及时、周到的售后服务。</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val="en-US" w:eastAsia="zh-CN"/>
        </w:rPr>
        <w:t>4.</w:t>
      </w:r>
      <w:r>
        <w:rPr>
          <w:rFonts w:hint="eastAsia" w:asciiTheme="minorEastAsia" w:hAnsiTheme="minorEastAsia" w:eastAsiaTheme="minorEastAsia" w:cstheme="minorEastAsia"/>
          <w:color w:val="000000"/>
          <w:kern w:val="0"/>
          <w:sz w:val="28"/>
          <w:szCs w:val="28"/>
        </w:rPr>
        <w:t>不偷工减料，不使用国家明令淘汰、禁止使用的危及</w:t>
      </w:r>
      <w:r>
        <w:rPr>
          <w:rFonts w:hint="eastAsia" w:asciiTheme="minorEastAsia" w:hAnsiTheme="minorEastAsia" w:eastAsiaTheme="minorEastAsia" w:cstheme="minorEastAsia"/>
          <w:color w:val="000000"/>
          <w:kern w:val="0"/>
          <w:sz w:val="28"/>
          <w:szCs w:val="28"/>
          <w:lang w:val="en-US" w:eastAsia="zh-CN"/>
        </w:rPr>
        <w:t>设备</w:t>
      </w:r>
      <w:r>
        <w:rPr>
          <w:rFonts w:hint="eastAsia" w:asciiTheme="minorEastAsia" w:hAnsiTheme="minorEastAsia" w:eastAsiaTheme="minorEastAsia" w:cstheme="minorEastAsia"/>
          <w:color w:val="000000"/>
          <w:kern w:val="0"/>
          <w:sz w:val="28"/>
          <w:szCs w:val="28"/>
        </w:rPr>
        <w:t>质量的工艺、设备和材料</w:t>
      </w:r>
      <w:r>
        <w:rPr>
          <w:rFonts w:hint="eastAsia" w:asciiTheme="minorEastAsia" w:hAnsiTheme="minorEastAsia" w:eastAsiaTheme="minorEastAsia" w:cstheme="minorEastAsia"/>
          <w:color w:val="000000"/>
          <w:kern w:val="0"/>
          <w:sz w:val="28"/>
          <w:szCs w:val="28"/>
          <w:lang w:eastAsia="zh-CN"/>
        </w:rPr>
        <w:t>。</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如需进行设备验收，我们将配合购买方进行设备检验和验收，并在验收合格后签发验收证书。</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6.配合指导施工单位对设备进行安装，并对变压器进行调试，组织人员对设备的操作使用进行培训。</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7.</w:t>
      </w:r>
      <w:r>
        <w:rPr>
          <w:rFonts w:hint="eastAsia" w:asciiTheme="minorEastAsia" w:hAnsiTheme="minorEastAsia" w:eastAsiaTheme="minorEastAsia" w:cstheme="minorEastAsia"/>
          <w:color w:val="000000"/>
          <w:kern w:val="0"/>
          <w:sz w:val="28"/>
          <w:szCs w:val="28"/>
        </w:rPr>
        <w:t>如我们未能履行上述承诺，将承担相应的违约责任。</w:t>
      </w:r>
    </w:p>
    <w:p>
      <w:pPr>
        <w:snapToGrid w:val="0"/>
        <w:spacing w:line="640" w:lineRule="atLeas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本保证书自授权代表签字盖章之日起生效，有效期至变压器设备质保期满后自动失效。本承诺书一式</w:t>
      </w:r>
      <w:r>
        <w:rPr>
          <w:rFonts w:hint="eastAsia" w:asciiTheme="minorEastAsia" w:hAnsiTheme="minorEastAsia" w:eastAsiaTheme="minorEastAsia" w:cstheme="minorEastAsia"/>
          <w:color w:val="000000"/>
          <w:kern w:val="0"/>
          <w:sz w:val="28"/>
          <w:szCs w:val="28"/>
          <w:lang w:val="en-US" w:eastAsia="zh-CN"/>
        </w:rPr>
        <w:t>两</w:t>
      </w:r>
      <w:r>
        <w:rPr>
          <w:rFonts w:hint="eastAsia" w:asciiTheme="minorEastAsia" w:hAnsiTheme="minorEastAsia" w:eastAsiaTheme="minorEastAsia" w:cstheme="minorEastAsia"/>
          <w:color w:val="000000"/>
          <w:kern w:val="0"/>
          <w:sz w:val="28"/>
          <w:szCs w:val="28"/>
        </w:rPr>
        <w:t>份，一份交</w:t>
      </w:r>
      <w:r>
        <w:rPr>
          <w:rFonts w:hint="eastAsia" w:asciiTheme="minorEastAsia" w:hAnsiTheme="minorEastAsia" w:eastAsiaTheme="minorEastAsia" w:cstheme="minorEastAsia"/>
          <w:color w:val="000000"/>
          <w:kern w:val="0"/>
          <w:sz w:val="28"/>
          <w:szCs w:val="28"/>
          <w:lang w:val="en-US" w:eastAsia="zh-CN"/>
        </w:rPr>
        <w:t>设备购买方</w:t>
      </w:r>
      <w:r>
        <w:rPr>
          <w:rFonts w:hint="eastAsia" w:asciiTheme="minorEastAsia" w:hAnsiTheme="minorEastAsia" w:eastAsiaTheme="minorEastAsia" w:cstheme="minorEastAsia"/>
          <w:color w:val="000000"/>
          <w:kern w:val="0"/>
          <w:sz w:val="28"/>
          <w:szCs w:val="28"/>
        </w:rPr>
        <w:t>，一份</w:t>
      </w:r>
      <w:r>
        <w:rPr>
          <w:rFonts w:hint="eastAsia" w:asciiTheme="minorEastAsia" w:hAnsiTheme="minorEastAsia" w:eastAsiaTheme="minorEastAsia" w:cstheme="minorEastAsia"/>
          <w:color w:val="000000"/>
          <w:kern w:val="0"/>
          <w:sz w:val="28"/>
          <w:szCs w:val="28"/>
          <w:lang w:val="en-US" w:eastAsia="zh-CN"/>
        </w:rPr>
        <w:t>设备供应方</w:t>
      </w:r>
      <w:r>
        <w:rPr>
          <w:rFonts w:hint="eastAsia" w:asciiTheme="minorEastAsia" w:hAnsiTheme="minorEastAsia" w:eastAsiaTheme="minorEastAsia" w:cstheme="minorEastAsia"/>
          <w:color w:val="000000"/>
          <w:kern w:val="0"/>
          <w:sz w:val="28"/>
          <w:szCs w:val="28"/>
        </w:rPr>
        <w:t>留存。</w:t>
      </w:r>
    </w:p>
    <w:p>
      <w:pPr>
        <w:spacing w:line="360" w:lineRule="atLeast"/>
        <w:ind w:firstLine="3119"/>
        <w:jc w:val="center"/>
        <w:rPr>
          <w:rFonts w:hint="eastAsia" w:asciiTheme="minorEastAsia" w:hAnsiTheme="minorEastAsia" w:eastAsiaTheme="minorEastAsia" w:cstheme="minorEastAsia"/>
          <w:color w:val="000000"/>
          <w:kern w:val="0"/>
          <w:sz w:val="28"/>
          <w:szCs w:val="28"/>
          <w:lang w:val="en-US" w:eastAsia="zh-CN"/>
        </w:rPr>
      </w:pPr>
    </w:p>
    <w:p>
      <w:pPr>
        <w:spacing w:line="360" w:lineRule="atLeast"/>
        <w:jc w:val="both"/>
        <w:rPr>
          <w:rFonts w:hint="eastAsia" w:asciiTheme="minorEastAsia" w:hAnsiTheme="minorEastAsia" w:eastAsiaTheme="minorEastAsia" w:cstheme="minorEastAsia"/>
          <w:color w:val="000000"/>
          <w:kern w:val="0"/>
          <w:sz w:val="28"/>
          <w:szCs w:val="28"/>
          <w:lang w:val="en-US" w:eastAsia="zh-CN"/>
        </w:rPr>
      </w:pPr>
    </w:p>
    <w:p>
      <w:pPr>
        <w:spacing w:line="360" w:lineRule="atLeast"/>
        <w:jc w:val="both"/>
        <w:rPr>
          <w:rFonts w:hint="eastAsia" w:asciiTheme="minorEastAsia" w:hAnsiTheme="minorEastAsia" w:eastAsiaTheme="minorEastAsia" w:cstheme="minorEastAsia"/>
          <w:color w:val="000000"/>
          <w:kern w:val="0"/>
          <w:sz w:val="28"/>
          <w:szCs w:val="28"/>
          <w:lang w:val="en-US" w:eastAsia="zh-CN"/>
        </w:rPr>
      </w:pPr>
    </w:p>
    <w:p>
      <w:pPr>
        <w:spacing w:line="360" w:lineRule="atLeast"/>
        <w:ind w:firstLine="1680" w:firstLineChars="600"/>
        <w:jc w:val="both"/>
        <w:rPr>
          <w:rFonts w:hint="eastAsia" w:asciiTheme="minorEastAsia" w:hAnsiTheme="minorEastAsia" w:eastAsiaTheme="minorEastAsia" w:cstheme="minorEastAsia"/>
          <w:color w:val="000000"/>
          <w:kern w:val="0"/>
          <w:sz w:val="28"/>
          <w:szCs w:val="28"/>
          <w:u w:val="single"/>
          <w:lang w:val="en-US" w:eastAsia="zh-CN"/>
        </w:rPr>
      </w:pPr>
      <w:r>
        <w:rPr>
          <w:rFonts w:hint="eastAsia" w:asciiTheme="minorEastAsia" w:hAnsiTheme="minorEastAsia" w:eastAsiaTheme="minorEastAsia" w:cstheme="minorEastAsia"/>
          <w:color w:val="000000"/>
          <w:kern w:val="0"/>
          <w:sz w:val="28"/>
          <w:szCs w:val="28"/>
          <w:lang w:val="en-US" w:eastAsia="zh-CN"/>
        </w:rPr>
        <w:t>设备供应单位授权代表签字：</w:t>
      </w:r>
      <w:r>
        <w:rPr>
          <w:rFonts w:hint="eastAsia" w:asciiTheme="minorEastAsia" w:hAnsiTheme="minorEastAsia" w:eastAsiaTheme="minorEastAsia" w:cstheme="minorEastAsia"/>
          <w:color w:val="000000"/>
          <w:kern w:val="0"/>
          <w:sz w:val="28"/>
          <w:szCs w:val="28"/>
          <w:u w:val="single"/>
          <w:lang w:val="en-US" w:eastAsia="zh-CN"/>
        </w:rPr>
        <w:t xml:space="preserve">         </w:t>
      </w:r>
    </w:p>
    <w:p>
      <w:pPr>
        <w:spacing w:line="360" w:lineRule="atLeast"/>
        <w:ind w:firstLine="3119"/>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设备供应单位（公章）：</w:t>
      </w:r>
    </w:p>
    <w:p>
      <w:pPr>
        <w:spacing w:line="360" w:lineRule="atLeast"/>
        <w:ind w:firstLine="3360" w:firstLineChars="1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年   月   日</w:t>
      </w: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p>
      <w:pPr>
        <w:pStyle w:val="2"/>
        <w:ind w:left="0" w:leftChars="0"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附件2：</w:t>
      </w:r>
    </w:p>
    <w:p>
      <w:pPr>
        <w:jc w:val="center"/>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color w:val="000000"/>
          <w:kern w:val="0"/>
          <w:sz w:val="44"/>
          <w:highlight w:val="none"/>
          <w:lang w:val="en-US" w:eastAsia="zh-CN"/>
        </w:rPr>
        <w:t>设备供货</w:t>
      </w:r>
      <w:r>
        <w:rPr>
          <w:rFonts w:hint="eastAsia" w:ascii="华文中宋" w:hAnsi="华文中宋" w:eastAsia="华文中宋" w:cs="华文中宋"/>
          <w:b w:val="0"/>
          <w:bCs w:val="0"/>
          <w:sz w:val="44"/>
          <w:szCs w:val="44"/>
          <w:lang w:val="en-US" w:eastAsia="zh-CN"/>
        </w:rPr>
        <w:t>工期</w:t>
      </w:r>
      <w:r>
        <w:rPr>
          <w:rFonts w:hint="eastAsia" w:ascii="华文中宋" w:hAnsi="华文中宋" w:eastAsia="华文中宋" w:cs="华文中宋"/>
          <w:b w:val="0"/>
          <w:bCs w:val="0"/>
          <w:sz w:val="44"/>
          <w:szCs w:val="44"/>
        </w:rPr>
        <w:t>保证书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本文是一份设备供货工期保证书，旨在明确供应商在交付产品或货物时的责任和保证。本保证书的目的是确保供应商按时、按质地交付所</w:t>
      </w:r>
      <w:r>
        <w:rPr>
          <w:rFonts w:hint="eastAsia" w:ascii="宋体" w:hAnsi="宋体" w:cs="宋体"/>
          <w:sz w:val="28"/>
          <w:szCs w:val="28"/>
          <w:lang w:val="en-US" w:eastAsia="zh-CN"/>
        </w:rPr>
        <w:t>采</w:t>
      </w:r>
      <w:r>
        <w:rPr>
          <w:rFonts w:hint="eastAsia" w:ascii="宋体" w:hAnsi="宋体" w:eastAsia="宋体" w:cs="宋体"/>
          <w:sz w:val="28"/>
          <w:szCs w:val="28"/>
        </w:rPr>
        <w:t>购的产品，并保证产品达到相应的质量标准。本文将详细说明供应商的义务和责任，以便双方能够明确各自的权益和责任。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.到货保证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供应商保证按照本合同约定的时间和地点将产品交付给客户。如果因供应商原因导致交货延误，供应商将负责承担由此产生的任何相关费用和损失</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供应商保证所提供的产品符合国家和地区相关的规定和标准，且没有任何质量问题。如果产品在交付后的</w:t>
      </w:r>
      <w:r>
        <w:rPr>
          <w:rFonts w:hint="eastAsia" w:ascii="宋体" w:hAnsi="宋体" w:cs="宋体"/>
          <w:sz w:val="28"/>
          <w:szCs w:val="28"/>
          <w:highlight w:val="none"/>
          <w:lang w:val="en-US" w:eastAsia="zh-CN"/>
        </w:rPr>
        <w:t>30天内</w:t>
      </w:r>
      <w:r>
        <w:rPr>
          <w:rFonts w:hint="eastAsia" w:ascii="宋体" w:hAnsi="宋体" w:eastAsia="宋体" w:cs="宋体"/>
          <w:sz w:val="28"/>
          <w:szCs w:val="28"/>
          <w:highlight w:val="none"/>
        </w:rPr>
        <w:t>发现</w:t>
      </w:r>
      <w:r>
        <w:rPr>
          <w:rFonts w:hint="eastAsia" w:ascii="宋体" w:hAnsi="宋体" w:cs="宋体"/>
          <w:sz w:val="28"/>
          <w:szCs w:val="28"/>
          <w:highlight w:val="none"/>
          <w:lang w:val="en-US" w:eastAsia="zh-CN"/>
        </w:rPr>
        <w:t>严重</w:t>
      </w:r>
      <w:r>
        <w:rPr>
          <w:rFonts w:hint="eastAsia" w:ascii="宋体" w:hAnsi="宋体" w:eastAsia="宋体" w:cs="宋体"/>
          <w:sz w:val="28"/>
          <w:szCs w:val="28"/>
          <w:highlight w:val="none"/>
        </w:rPr>
        <w:t>质量问题，供应商将承担退货和退款的责任，并在合理的时间内重</w:t>
      </w:r>
      <w:r>
        <w:rPr>
          <w:rFonts w:hint="eastAsia" w:ascii="宋体" w:hAnsi="宋体" w:eastAsia="宋体" w:cs="宋体"/>
          <w:sz w:val="28"/>
          <w:szCs w:val="28"/>
        </w:rPr>
        <w:t>新提供符合标准的产品。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供应商保证在产品交付前充分测试和检查产品，确保产品的功能和性能符合客户的要求和期望</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供应商保证在产品交付期问妥善包装产品，以确保产品在运输过程中不受损。如果因包装不当导致产品损坏，供应商将负责替换或修复损坏的产品。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.双方责任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客户有责任在接收产品时进行充分的检查和测试，以确保产品的完整性和质量。如果客户在接收产品后发现任何质量问题，应立即通知供应商。如果客户在合理时间内未通知供应商，将视为客户已接受产品完好无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客户有责任提供准确完整的产品规格和要求，以便供应商能够满足客户的需求。如果客户提供的产品规格和要求不准确或不完整，供应商将不承担任何责任。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双方应保持及时的沟通和信息交流，以确保交货时问、产品规格和质量等相关事项得到及时确认和解决。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免责条款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如果交货延误或产品质量问题是</w:t>
      </w:r>
      <w:r>
        <w:rPr>
          <w:rFonts w:hint="eastAsia" w:ascii="宋体" w:hAnsi="宋体" w:eastAsia="宋体" w:cs="宋体"/>
          <w:sz w:val="28"/>
          <w:szCs w:val="28"/>
          <w:lang w:val="en-US" w:eastAsia="zh-CN"/>
        </w:rPr>
        <w:t>由</w:t>
      </w:r>
      <w:r>
        <w:rPr>
          <w:rFonts w:hint="eastAsia" w:ascii="宋体" w:hAnsi="宋体" w:eastAsia="宋体" w:cs="宋体"/>
          <w:sz w:val="28"/>
          <w:szCs w:val="28"/>
        </w:rPr>
        <w:t>不可抗力因素引起的，包括但不限于</w:t>
      </w:r>
      <w:r>
        <w:rPr>
          <w:rFonts w:hint="eastAsia" w:ascii="宋体" w:hAnsi="宋体" w:cs="宋体"/>
          <w:sz w:val="28"/>
          <w:szCs w:val="28"/>
          <w:lang w:val="en-US" w:eastAsia="zh-CN"/>
        </w:rPr>
        <w:t>自</w:t>
      </w:r>
      <w:r>
        <w:rPr>
          <w:rFonts w:hint="eastAsia" w:ascii="宋体" w:hAnsi="宋体" w:eastAsia="宋体" w:cs="宋体"/>
          <w:sz w:val="28"/>
          <w:szCs w:val="28"/>
        </w:rPr>
        <w:t>然灾害、战争等，供应商将不承担任何责任</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供应商对</w:t>
      </w:r>
      <w:r>
        <w:rPr>
          <w:rFonts w:hint="eastAsia" w:ascii="宋体" w:hAnsi="宋体" w:eastAsia="宋体" w:cs="宋体"/>
          <w:sz w:val="28"/>
          <w:szCs w:val="28"/>
          <w:lang w:val="en-US" w:eastAsia="zh-CN"/>
        </w:rPr>
        <w:t>于</w:t>
      </w:r>
      <w:r>
        <w:rPr>
          <w:rFonts w:hint="eastAsia" w:ascii="宋体" w:hAnsi="宋体" w:eastAsia="宋体" w:cs="宋体"/>
          <w:sz w:val="28"/>
          <w:szCs w:val="28"/>
        </w:rPr>
        <w:t>在产品交付后由于客户的错误使用、维护或保管不当而导致的任何问题不承担责任。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供应商不对因产品使用不当或</w:t>
      </w:r>
      <w:r>
        <w:rPr>
          <w:rFonts w:hint="eastAsia" w:ascii="宋体" w:hAnsi="宋体" w:cs="宋体"/>
          <w:sz w:val="28"/>
          <w:szCs w:val="28"/>
          <w:lang w:val="en-US" w:eastAsia="zh-CN"/>
        </w:rPr>
        <w:t>未</w:t>
      </w:r>
      <w:r>
        <w:rPr>
          <w:rFonts w:hint="eastAsia" w:ascii="宋体" w:hAnsi="宋体" w:eastAsia="宋体" w:cs="宋体"/>
          <w:sz w:val="28"/>
          <w:szCs w:val="28"/>
        </w:rPr>
        <w:t>按照产品说明书操作而导致的任何损失承担责任。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.争议解决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双方在履行本保证书过程中发生的</w:t>
      </w:r>
      <w:r>
        <w:rPr>
          <w:rFonts w:hint="eastAsia" w:ascii="宋体" w:hAnsi="宋体" w:eastAsia="宋体" w:cs="宋体"/>
          <w:sz w:val="28"/>
          <w:szCs w:val="28"/>
          <w:lang w:val="en-US" w:eastAsia="zh-CN"/>
        </w:rPr>
        <w:t>任</w:t>
      </w:r>
      <w:r>
        <w:rPr>
          <w:rFonts w:hint="eastAsia" w:ascii="宋体" w:hAnsi="宋体" w:eastAsia="宋体" w:cs="宋体"/>
          <w:sz w:val="28"/>
          <w:szCs w:val="28"/>
        </w:rPr>
        <w:t>何争议应通过友好协商解决如果协商解决不成，双方同意将争议提交至相关法院进行处理。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.生效与终止</w:t>
      </w:r>
    </w:p>
    <w:p>
      <w:pPr>
        <w:snapToGrid w:val="0"/>
        <w:spacing w:line="640" w:lineRule="atLeast"/>
        <w:ind w:firstLine="560" w:firstLineChars="200"/>
        <w:jc w:val="left"/>
        <w:rPr>
          <w:rFonts w:hint="eastAsia" w:ascii="宋体" w:hAnsi="宋体" w:eastAsia="宋体" w:cs="宋体"/>
          <w:color w:val="000000"/>
          <w:kern w:val="0"/>
          <w:sz w:val="28"/>
          <w:szCs w:val="28"/>
        </w:rPr>
      </w:pPr>
      <w:r>
        <w:rPr>
          <w:rFonts w:hint="eastAsia" w:ascii="宋体" w:hAnsi="宋体" w:eastAsia="宋体" w:cs="宋体"/>
          <w:sz w:val="28"/>
          <w:szCs w:val="28"/>
        </w:rPr>
        <w:t>本到货保证书自</w:t>
      </w:r>
      <w:r>
        <w:rPr>
          <w:rFonts w:hint="eastAsia" w:ascii="宋体" w:hAnsi="宋体" w:eastAsia="宋体" w:cs="宋体"/>
          <w:color w:val="000000"/>
          <w:kern w:val="0"/>
          <w:sz w:val="28"/>
          <w:szCs w:val="28"/>
        </w:rPr>
        <w:t>授权代表</w:t>
      </w:r>
      <w:r>
        <w:rPr>
          <w:rFonts w:hint="eastAsia" w:ascii="宋体" w:hAnsi="宋体" w:eastAsia="宋体" w:cs="宋体"/>
          <w:sz w:val="28"/>
          <w:szCs w:val="28"/>
        </w:rPr>
        <w:t>签字生效，并在履行完毕后自动终止。</w:t>
      </w:r>
      <w:r>
        <w:rPr>
          <w:rFonts w:hint="eastAsia" w:ascii="宋体" w:hAnsi="宋体" w:eastAsia="宋体" w:cs="宋体"/>
          <w:color w:val="000000"/>
          <w:kern w:val="0"/>
          <w:sz w:val="28"/>
          <w:szCs w:val="28"/>
        </w:rPr>
        <w:t>本承诺书一式</w:t>
      </w:r>
      <w:r>
        <w:rPr>
          <w:rFonts w:hint="eastAsia" w:ascii="宋体" w:hAnsi="宋体" w:eastAsia="宋体" w:cs="宋体"/>
          <w:color w:val="000000"/>
          <w:kern w:val="0"/>
          <w:sz w:val="28"/>
          <w:szCs w:val="28"/>
          <w:lang w:val="en-US" w:eastAsia="zh-CN"/>
        </w:rPr>
        <w:t>两</w:t>
      </w:r>
      <w:r>
        <w:rPr>
          <w:rFonts w:hint="eastAsia" w:ascii="宋体" w:hAnsi="宋体" w:eastAsia="宋体" w:cs="宋体"/>
          <w:color w:val="000000"/>
          <w:kern w:val="0"/>
          <w:sz w:val="28"/>
          <w:szCs w:val="28"/>
        </w:rPr>
        <w:t>份，一份交</w:t>
      </w:r>
      <w:r>
        <w:rPr>
          <w:rFonts w:hint="eastAsia" w:ascii="宋体" w:hAnsi="宋体" w:eastAsia="宋体" w:cs="宋体"/>
          <w:color w:val="000000"/>
          <w:kern w:val="0"/>
          <w:sz w:val="28"/>
          <w:szCs w:val="28"/>
          <w:lang w:val="en-US" w:eastAsia="zh-CN"/>
        </w:rPr>
        <w:t>设备购买方</w:t>
      </w:r>
      <w:r>
        <w:rPr>
          <w:rFonts w:hint="eastAsia" w:ascii="宋体" w:hAnsi="宋体" w:eastAsia="宋体" w:cs="宋体"/>
          <w:color w:val="000000"/>
          <w:kern w:val="0"/>
          <w:sz w:val="28"/>
          <w:szCs w:val="28"/>
        </w:rPr>
        <w:t>，一份</w:t>
      </w:r>
      <w:r>
        <w:rPr>
          <w:rFonts w:hint="eastAsia" w:ascii="宋体" w:hAnsi="宋体" w:eastAsia="宋体" w:cs="宋体"/>
          <w:color w:val="000000"/>
          <w:kern w:val="0"/>
          <w:sz w:val="28"/>
          <w:szCs w:val="28"/>
          <w:lang w:val="en-US" w:eastAsia="zh-CN"/>
        </w:rPr>
        <w:t>设备供应方</w:t>
      </w:r>
      <w:r>
        <w:rPr>
          <w:rFonts w:hint="eastAsia" w:ascii="宋体" w:hAnsi="宋体" w:eastAsia="宋体" w:cs="宋体"/>
          <w:color w:val="000000"/>
          <w:kern w:val="0"/>
          <w:sz w:val="28"/>
          <w:szCs w:val="28"/>
        </w:rPr>
        <w:t>留存。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spacing w:line="360" w:lineRule="atLeast"/>
        <w:ind w:firstLine="1680" w:firstLineChars="600"/>
        <w:jc w:val="both"/>
        <w:rPr>
          <w:rFonts w:hint="eastAsia" w:ascii="宋体" w:hAnsi="宋体" w:eastAsia="宋体" w:cs="宋体"/>
          <w:color w:val="000000"/>
          <w:kern w:val="0"/>
          <w:sz w:val="28"/>
          <w:szCs w:val="28"/>
          <w:u w:val="single"/>
          <w:lang w:val="en-US" w:eastAsia="zh-CN"/>
        </w:rPr>
      </w:pPr>
      <w:r>
        <w:rPr>
          <w:rFonts w:hint="eastAsia" w:ascii="宋体" w:hAnsi="宋体" w:eastAsia="宋体" w:cs="宋体"/>
          <w:color w:val="000000"/>
          <w:kern w:val="0"/>
          <w:sz w:val="28"/>
          <w:szCs w:val="28"/>
          <w:lang w:val="en-US" w:eastAsia="zh-CN"/>
        </w:rPr>
        <w:t>设备供应单位授权代表签字：</w:t>
      </w:r>
      <w:r>
        <w:rPr>
          <w:rFonts w:hint="eastAsia" w:ascii="宋体" w:hAnsi="宋体" w:eastAsia="宋体" w:cs="宋体"/>
          <w:color w:val="000000"/>
          <w:kern w:val="0"/>
          <w:sz w:val="28"/>
          <w:szCs w:val="28"/>
          <w:u w:val="single"/>
          <w:lang w:val="en-US" w:eastAsia="zh-CN"/>
        </w:rPr>
        <w:t xml:space="preserve">         </w:t>
      </w:r>
    </w:p>
    <w:p>
      <w:pPr>
        <w:spacing w:line="360" w:lineRule="atLeast"/>
        <w:ind w:firstLine="3119"/>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设备供应单位（公章）：</w:t>
      </w:r>
    </w:p>
    <w:p>
      <w:pPr>
        <w:spacing w:line="360" w:lineRule="atLeast"/>
        <w:ind w:firstLine="3360" w:firstLineChars="1200"/>
        <w:jc w:val="both"/>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年   月   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p>
    <w:p>
      <w:pPr>
        <w:pStyle w:val="2"/>
        <w:ind w:left="0" w:leftChars="0" w:firstLine="0" w:firstLineChars="0"/>
        <w:rPr>
          <w:rFonts w:hint="default" w:asciiTheme="minorEastAsia" w:hAnsiTheme="minorEastAsia" w:eastAsiaTheme="minorEastAsia" w:cstheme="minorEastAsia"/>
          <w:b w:val="0"/>
          <w:bCs w:val="0"/>
          <w:sz w:val="28"/>
          <w:szCs w:val="28"/>
          <w:lang w:val="en-US" w:eastAsia="zh-CN"/>
        </w:rPr>
      </w:pPr>
    </w:p>
    <w:sectPr>
      <w:footerReference r:id="rId3" w:type="default"/>
      <w:pgSz w:w="11906" w:h="16838"/>
      <w:pgMar w:top="1644" w:right="1531" w:bottom="1644"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EU-F1">
    <w:altName w:val="宋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03855"/>
    <w:multiLevelType w:val="singleLevel"/>
    <w:tmpl w:val="EE503855"/>
    <w:lvl w:ilvl="0" w:tentative="0">
      <w:start w:val="1"/>
      <w:numFmt w:val="decimal"/>
      <w:lvlText w:val="%1."/>
      <w:lvlJc w:val="left"/>
      <w:pPr>
        <w:tabs>
          <w:tab w:val="left" w:pos="312"/>
        </w:tabs>
      </w:pPr>
    </w:lvl>
  </w:abstractNum>
  <w:abstractNum w:abstractNumId="1">
    <w:nsid w:val="3C24BA40"/>
    <w:multiLevelType w:val="singleLevel"/>
    <w:tmpl w:val="3C24BA4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TRjMmNhMWNiNWQ3Nzg4NmZjNzI3ZjFhMWUxNGQifQ=="/>
  </w:docVars>
  <w:rsids>
    <w:rsidRoot w:val="4C357D36"/>
    <w:rsid w:val="00502E9D"/>
    <w:rsid w:val="014F63CB"/>
    <w:rsid w:val="01A2542A"/>
    <w:rsid w:val="02B01361"/>
    <w:rsid w:val="05A056BD"/>
    <w:rsid w:val="05E55AAD"/>
    <w:rsid w:val="06500E91"/>
    <w:rsid w:val="06843399"/>
    <w:rsid w:val="08B64EAB"/>
    <w:rsid w:val="0A382368"/>
    <w:rsid w:val="0A6501FF"/>
    <w:rsid w:val="0C25691C"/>
    <w:rsid w:val="0D414B68"/>
    <w:rsid w:val="0DC05E25"/>
    <w:rsid w:val="0EC91761"/>
    <w:rsid w:val="0F0E2779"/>
    <w:rsid w:val="0FD7617F"/>
    <w:rsid w:val="114B3EDE"/>
    <w:rsid w:val="11C800FC"/>
    <w:rsid w:val="156F29B6"/>
    <w:rsid w:val="16E23647"/>
    <w:rsid w:val="17F07201"/>
    <w:rsid w:val="1A4334AB"/>
    <w:rsid w:val="1B602BF9"/>
    <w:rsid w:val="1BA075C9"/>
    <w:rsid w:val="1F444B05"/>
    <w:rsid w:val="20B87907"/>
    <w:rsid w:val="20FD531A"/>
    <w:rsid w:val="234B4A63"/>
    <w:rsid w:val="2E1F0EAA"/>
    <w:rsid w:val="2EA84B69"/>
    <w:rsid w:val="3199108F"/>
    <w:rsid w:val="33770959"/>
    <w:rsid w:val="37103BA1"/>
    <w:rsid w:val="376143FD"/>
    <w:rsid w:val="3AD909EA"/>
    <w:rsid w:val="3C224794"/>
    <w:rsid w:val="3D52401A"/>
    <w:rsid w:val="3D6C3717"/>
    <w:rsid w:val="3DDF0150"/>
    <w:rsid w:val="3F220916"/>
    <w:rsid w:val="401763AA"/>
    <w:rsid w:val="40583EC3"/>
    <w:rsid w:val="40EB246D"/>
    <w:rsid w:val="42731488"/>
    <w:rsid w:val="42875B0A"/>
    <w:rsid w:val="42A764AC"/>
    <w:rsid w:val="46274A64"/>
    <w:rsid w:val="47DC1F25"/>
    <w:rsid w:val="48BD5E62"/>
    <w:rsid w:val="4C357D36"/>
    <w:rsid w:val="4C8B73F8"/>
    <w:rsid w:val="4FB54E8E"/>
    <w:rsid w:val="52C935DE"/>
    <w:rsid w:val="571B5F1F"/>
    <w:rsid w:val="59E243BE"/>
    <w:rsid w:val="5C91458D"/>
    <w:rsid w:val="5CDD3C76"/>
    <w:rsid w:val="5DD10F64"/>
    <w:rsid w:val="5EBF1885"/>
    <w:rsid w:val="5F347CEA"/>
    <w:rsid w:val="5F722DAB"/>
    <w:rsid w:val="616471CC"/>
    <w:rsid w:val="619743F4"/>
    <w:rsid w:val="61CC6603"/>
    <w:rsid w:val="644F5459"/>
    <w:rsid w:val="64566670"/>
    <w:rsid w:val="64A05CB5"/>
    <w:rsid w:val="64E61B17"/>
    <w:rsid w:val="655D3BA6"/>
    <w:rsid w:val="665903DC"/>
    <w:rsid w:val="67D80A8F"/>
    <w:rsid w:val="69803A98"/>
    <w:rsid w:val="6B177006"/>
    <w:rsid w:val="6BB77C08"/>
    <w:rsid w:val="6BFE3532"/>
    <w:rsid w:val="6DB12CE1"/>
    <w:rsid w:val="6F713A87"/>
    <w:rsid w:val="709E7E64"/>
    <w:rsid w:val="713C6120"/>
    <w:rsid w:val="7376281C"/>
    <w:rsid w:val="73CA68AB"/>
    <w:rsid w:val="74416441"/>
    <w:rsid w:val="751D6EAE"/>
    <w:rsid w:val="76557EC3"/>
    <w:rsid w:val="793B3DA7"/>
    <w:rsid w:val="7CC13438"/>
    <w:rsid w:val="7E924469"/>
    <w:rsid w:val="BFA725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240" w:lineRule="auto"/>
      <w:outlineLvl w:val="0"/>
    </w:pPr>
    <w:rPr>
      <w:rFonts w:ascii="Calibri" w:hAnsi="Calibri"/>
      <w:b/>
      <w:bCs/>
      <w:kern w:val="44"/>
      <w:sz w:val="32"/>
      <w:szCs w:val="32"/>
    </w:rPr>
  </w:style>
  <w:style w:type="paragraph" w:styleId="4">
    <w:name w:val="heading 2"/>
    <w:basedOn w:val="1"/>
    <w:next w:val="1"/>
    <w:qFormat/>
    <w:uiPriority w:val="0"/>
    <w:pPr>
      <w:keepNext/>
      <w:keepLines/>
      <w:spacing w:beforeLines="0" w:beforeAutospacing="0" w:afterLines="0" w:afterAutospacing="0" w:line="240" w:lineRule="auto"/>
      <w:outlineLvl w:val="1"/>
    </w:pPr>
    <w:rPr>
      <w:rFonts w:ascii="Arial" w:hAnsi="Arial" w:eastAsia="宋体"/>
      <w:b/>
      <w:sz w:val="28"/>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 样式 行距: 1.5 倍行距 + 两端对齐 Char"/>
    <w:basedOn w:val="1"/>
    <w:qFormat/>
    <w:uiPriority w:val="99"/>
    <w:pPr>
      <w:adjustRightInd w:val="0"/>
      <w:snapToGrid w:val="0"/>
      <w:ind w:firstLine="480" w:firstLineChars="200"/>
    </w:pPr>
    <w:rPr>
      <w:rFonts w:ascii="宋体" w:hAnsi="宋体" w:cs="宋体"/>
      <w:sz w:val="24"/>
    </w:rPr>
  </w:style>
  <w:style w:type="paragraph" w:styleId="6">
    <w:name w:val="Normal Indent"/>
    <w:basedOn w:val="1"/>
    <w:qFormat/>
    <w:uiPriority w:val="0"/>
    <w:pPr>
      <w:snapToGrid w:val="0"/>
      <w:spacing w:line="300" w:lineRule="auto"/>
      <w:ind w:firstLine="556"/>
    </w:pPr>
    <w:rPr>
      <w:rFonts w:ascii="仿宋_GB2312" w:hAnsi="Times New Roman" w:eastAsia="仿宋_GB2312"/>
      <w:kern w:val="0"/>
      <w:szCs w:val="20"/>
    </w:rPr>
  </w:style>
  <w:style w:type="paragraph" w:styleId="7">
    <w:name w:val="Body Text Indent"/>
    <w:basedOn w:val="1"/>
    <w:qFormat/>
    <w:uiPriority w:val="0"/>
    <w:pPr>
      <w:spacing w:line="360" w:lineRule="auto"/>
      <w:ind w:left="315" w:leftChars="150" w:firstLine="403" w:firstLineChars="168"/>
    </w:pPr>
    <w:rPr>
      <w:rFonts w:ascii="宋体" w:hAnsi="宋体"/>
      <w:sz w:val="24"/>
      <w:szCs w:val="24"/>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Body Text First Indent 2"/>
    <w:basedOn w:val="7"/>
    <w:next w:val="1"/>
    <w:unhideWhenUsed/>
    <w:qFormat/>
    <w:uiPriority w:val="99"/>
    <w:pPr>
      <w:ind w:firstLine="420"/>
    </w:pPr>
    <w:rPr>
      <w:rFonts w:ascii="Times New Roman" w:hAnsi="Times New Roman"/>
    </w:rPr>
  </w:style>
  <w:style w:type="paragraph" w:customStyle="1" w:styleId="16">
    <w:name w:val="Default"/>
    <w:basedOn w:val="1"/>
    <w:next w:val="1"/>
    <w:qFormat/>
    <w:uiPriority w:val="0"/>
    <w:pPr>
      <w:autoSpaceDE w:val="0"/>
      <w:autoSpaceDN w:val="0"/>
      <w:adjustRightInd w:val="0"/>
      <w:jc w:val="left"/>
    </w:pPr>
    <w:rPr>
      <w:rFonts w:ascii="新宋体" w:hAnsi="新宋体" w:cs="新宋体"/>
      <w:color w:val="000000"/>
    </w:rPr>
  </w:style>
  <w:style w:type="paragraph" w:customStyle="1" w:styleId="17">
    <w:name w:val="正文格式"/>
    <w:basedOn w:val="1"/>
    <w:qFormat/>
    <w:uiPriority w:val="0"/>
    <w:pPr>
      <w:topLinePunct/>
      <w:ind w:firstLine="420" w:firstLineChars="200"/>
    </w:pPr>
    <w:rPr>
      <w:rFonts w:ascii="宋体" w:hAnsi="宋体"/>
      <w:bCs/>
      <w:szCs w:val="21"/>
    </w:rPr>
  </w:style>
  <w:style w:type="character" w:customStyle="1" w:styleId="18">
    <w:name w:val="font11"/>
    <w:basedOn w:val="15"/>
    <w:qFormat/>
    <w:uiPriority w:val="0"/>
    <w:rPr>
      <w:rFonts w:hint="eastAsia" w:ascii="宋体" w:hAnsi="宋体" w:eastAsia="宋体" w:cs="宋体"/>
      <w:color w:val="000000"/>
      <w:sz w:val="21"/>
      <w:szCs w:val="21"/>
      <w:u w:val="none"/>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 w:type="paragraph" w:customStyle="1" w:styleId="22">
    <w:name w:val="Table Paragraph"/>
    <w:basedOn w:val="1"/>
    <w:qFormat/>
    <w:uiPriority w:val="0"/>
    <w:rPr>
      <w:rFonts w:ascii="宋体" w:hAnsi="宋体" w:eastAsia="宋体" w:cs="宋体"/>
      <w:lang w:val="zh-CN" w:bidi="zh-CN"/>
    </w:rPr>
  </w:style>
  <w:style w:type="paragraph" w:customStyle="1" w:styleId="23">
    <w:name w:val="样式2"/>
    <w:basedOn w:val="24"/>
    <w:qFormat/>
    <w:uiPriority w:val="0"/>
    <w:pPr>
      <w:spacing w:line="312" w:lineRule="exact"/>
    </w:pPr>
  </w:style>
  <w:style w:type="paragraph" w:customStyle="1" w:styleId="24">
    <w:name w:val="样式1"/>
    <w:next w:val="3"/>
    <w:qFormat/>
    <w:uiPriority w:val="0"/>
    <w:pPr>
      <w:spacing w:line="480" w:lineRule="auto"/>
    </w:pPr>
    <w:rPr>
      <w:rFonts w:ascii="EU-F1" w:hAnsi="Times New Roman" w:eastAsia="黑体" w:cs="Times New Roman"/>
      <w:color w:val="000000"/>
      <w:kern w:val="44"/>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2024-01-22T10:01:00Z</dcterms:created>
  <dc:creator>祁生智</dc:creator>
  <cp:lastModifiedBy>莫失莫忘</cp:lastModifiedBy>
  <dcterms:modified xsi:type="dcterms:W3CDTF">2024-03-19T10:02:33Z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05B36B7AEB274E8EA2BF5EBAD11798E6_13</vt:lpwstr>
  </property>
</Properties>
</file>