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FC9A0">
      <w:pPr>
        <w:pStyle w:val="2"/>
        <w:spacing w:before="73" w:line="225" w:lineRule="auto"/>
        <w:ind w:left="2064" w:firstLine="638" w:firstLineChars="200"/>
        <w:outlineLvl w:val="0"/>
        <w:rPr>
          <w:sz w:val="31"/>
          <w:szCs w:val="31"/>
        </w:rPr>
      </w:pPr>
      <w:r>
        <w:rPr>
          <w:rFonts w:hint="eastAsia"/>
          <w:b/>
          <w:bCs/>
          <w:spacing w:val="4"/>
          <w:sz w:val="31"/>
          <w:szCs w:val="31"/>
          <w:lang w:val="en-US" w:eastAsia="zh-CN"/>
        </w:rPr>
        <w:t>气幕挡墙</w:t>
      </w:r>
      <w:r>
        <w:rPr>
          <w:b/>
          <w:bCs/>
          <w:spacing w:val="4"/>
          <w:sz w:val="31"/>
          <w:szCs w:val="31"/>
        </w:rPr>
        <w:t>供货技术规格书</w:t>
      </w:r>
    </w:p>
    <w:p w14:paraId="4741E62D">
      <w:pPr>
        <w:pStyle w:val="2"/>
        <w:spacing w:before="23" w:line="219" w:lineRule="auto"/>
        <w:ind w:left="16"/>
        <w:outlineLvl w:val="1"/>
      </w:pPr>
      <w:r>
        <w:rPr>
          <w:b/>
          <w:bCs/>
          <w:spacing w:val="-4"/>
        </w:rPr>
        <w:t>1</w:t>
      </w:r>
      <w:r>
        <w:rPr>
          <w:spacing w:val="-4"/>
        </w:rPr>
        <w:t xml:space="preserve">  </w:t>
      </w:r>
      <w:r>
        <w:rPr>
          <w:b/>
          <w:bCs/>
          <w:spacing w:val="-4"/>
        </w:rPr>
        <w:t>不锈钢浇铸基本条件</w:t>
      </w:r>
    </w:p>
    <w:p w14:paraId="1801BAE9">
      <w:pPr>
        <w:pStyle w:val="2"/>
        <w:spacing w:before="175" w:line="220" w:lineRule="auto"/>
        <w:ind w:left="16"/>
      </w:pPr>
      <w:r>
        <w:rPr>
          <w:spacing w:val="-2"/>
        </w:rPr>
        <w:t>1.1 生产钢种：300</w:t>
      </w:r>
      <w:r>
        <w:rPr>
          <w:spacing w:val="-41"/>
        </w:rPr>
        <w:t xml:space="preserve"> </w:t>
      </w:r>
      <w:r>
        <w:rPr>
          <w:spacing w:val="-2"/>
        </w:rPr>
        <w:t>系列、400</w:t>
      </w:r>
      <w:r>
        <w:rPr>
          <w:spacing w:val="-46"/>
        </w:rPr>
        <w:t xml:space="preserve"> </w:t>
      </w:r>
      <w:r>
        <w:rPr>
          <w:spacing w:val="-2"/>
        </w:rPr>
        <w:t>系列、</w:t>
      </w:r>
      <w:r>
        <w:rPr>
          <w:rFonts w:hint="eastAsia"/>
          <w:spacing w:val="-2"/>
          <w:lang w:eastAsia="zh-CN"/>
        </w:rPr>
        <w:t>超纯系列、</w:t>
      </w:r>
      <w:r>
        <w:rPr>
          <w:spacing w:val="-2"/>
        </w:rPr>
        <w:t>马氏体、双相不锈钢</w:t>
      </w:r>
      <w:r>
        <w:rPr>
          <w:rFonts w:hint="eastAsia"/>
          <w:spacing w:val="-2"/>
          <w:lang w:eastAsia="zh-CN"/>
        </w:rPr>
        <w:t>及其他高品质合金钢</w:t>
      </w:r>
      <w:r>
        <w:rPr>
          <w:spacing w:val="-2"/>
        </w:rPr>
        <w:t>。</w:t>
      </w:r>
    </w:p>
    <w:p w14:paraId="0E3CA0DE">
      <w:pPr>
        <w:pStyle w:val="2"/>
        <w:spacing w:before="174" w:line="221" w:lineRule="auto"/>
        <w:ind w:left="16"/>
      </w:pPr>
      <w:r>
        <w:rPr>
          <w:spacing w:val="-6"/>
        </w:rPr>
        <w:t>1.2</w:t>
      </w:r>
      <w:r>
        <w:rPr>
          <w:spacing w:val="41"/>
        </w:rPr>
        <w:t xml:space="preserve"> </w:t>
      </w:r>
      <w:r>
        <w:rPr>
          <w:spacing w:val="-6"/>
        </w:rPr>
        <w:t>中包公称容量：</w:t>
      </w:r>
      <w:r>
        <w:rPr>
          <w:rFonts w:ascii="Arial" w:hAnsi="Arial" w:eastAsia="Arial" w:cs="Arial"/>
          <w:spacing w:val="-6"/>
        </w:rPr>
        <w:t>≥</w:t>
      </w:r>
      <w:r>
        <w:rPr>
          <w:spacing w:val="-6"/>
        </w:rPr>
        <w:t>2</w:t>
      </w:r>
      <w:r>
        <w:rPr>
          <w:rFonts w:hint="eastAsia"/>
          <w:spacing w:val="-6"/>
          <w:lang w:val="en-US" w:eastAsia="zh-CN"/>
        </w:rPr>
        <w:t>5</w:t>
      </w:r>
      <w:r>
        <w:rPr>
          <w:spacing w:val="-39"/>
        </w:rPr>
        <w:t xml:space="preserve"> </w:t>
      </w:r>
      <w:r>
        <w:rPr>
          <w:spacing w:val="-6"/>
        </w:rPr>
        <w:t>吨。</w:t>
      </w:r>
    </w:p>
    <w:p w14:paraId="5C8CA4E8">
      <w:pPr>
        <w:pStyle w:val="2"/>
        <w:spacing w:before="172" w:line="217" w:lineRule="auto"/>
        <w:ind w:left="16"/>
      </w:pPr>
      <w:r>
        <w:rPr>
          <w:spacing w:val="-1"/>
        </w:rPr>
        <w:t>1.3 浇铸温度：max:1580℃,min: 14</w:t>
      </w:r>
      <w:r>
        <w:rPr>
          <w:rFonts w:hint="eastAsia"/>
          <w:spacing w:val="-1"/>
          <w:lang w:val="en-US" w:eastAsia="zh-CN"/>
        </w:rPr>
        <w:t>0</w:t>
      </w:r>
      <w:r>
        <w:rPr>
          <w:spacing w:val="-1"/>
        </w:rPr>
        <w:t>0℃。</w:t>
      </w:r>
    </w:p>
    <w:p w14:paraId="3B6C7713">
      <w:pPr>
        <w:pStyle w:val="2"/>
        <w:spacing w:before="179" w:line="220" w:lineRule="auto"/>
        <w:ind w:left="16"/>
      </w:pPr>
      <w:r>
        <w:rPr>
          <w:spacing w:val="-3"/>
        </w:rPr>
        <w:t>1.4 每炉浇铸时间</w:t>
      </w:r>
      <w:r>
        <w:rPr>
          <w:spacing w:val="-52"/>
        </w:rPr>
        <w:t xml:space="preserve"> </w:t>
      </w:r>
      <w:r>
        <w:rPr>
          <w:rFonts w:hint="eastAsia"/>
          <w:spacing w:val="-3"/>
          <w:lang w:val="en-US" w:eastAsia="zh-CN"/>
        </w:rPr>
        <w:t>55</w:t>
      </w:r>
      <w:r>
        <w:rPr>
          <w:spacing w:val="-3"/>
        </w:rPr>
        <w:t>min</w:t>
      </w:r>
      <w:r>
        <w:rPr>
          <w:spacing w:val="-49"/>
        </w:rPr>
        <w:t xml:space="preserve"> </w:t>
      </w:r>
      <w:r>
        <w:rPr>
          <w:spacing w:val="-3"/>
        </w:rPr>
        <w:t>左右，连浇炉数</w:t>
      </w:r>
      <w:r>
        <w:rPr>
          <w:rFonts w:hint="eastAsia"/>
          <w:spacing w:val="-3"/>
          <w:lang w:eastAsia="zh-CN"/>
        </w:rPr>
        <w:t>最高</w:t>
      </w:r>
      <w:r>
        <w:rPr>
          <w:rFonts w:hint="eastAsia"/>
          <w:spacing w:val="-3"/>
          <w:lang w:val="en-US" w:eastAsia="zh-CN"/>
        </w:rPr>
        <w:t>14</w:t>
      </w:r>
      <w:r>
        <w:rPr>
          <w:spacing w:val="-48"/>
        </w:rPr>
        <w:t xml:space="preserve"> </w:t>
      </w:r>
      <w:r>
        <w:rPr>
          <w:spacing w:val="-3"/>
        </w:rPr>
        <w:t>炉。</w:t>
      </w:r>
    </w:p>
    <w:p w14:paraId="22E2CDF2">
      <w:pPr>
        <w:pStyle w:val="2"/>
        <w:spacing w:before="175" w:line="219" w:lineRule="auto"/>
        <w:ind w:left="1"/>
        <w:outlineLvl w:val="1"/>
      </w:pPr>
      <w:r>
        <w:rPr>
          <w:b/>
          <w:bCs/>
          <w:spacing w:val="-8"/>
        </w:rPr>
        <w:t>2</w:t>
      </w:r>
      <w:r>
        <w:rPr>
          <w:spacing w:val="14"/>
        </w:rPr>
        <w:t xml:space="preserve">  </w:t>
      </w:r>
      <w:r>
        <w:rPr>
          <w:b/>
          <w:bCs/>
          <w:spacing w:val="-8"/>
        </w:rPr>
        <w:t>乙方供货范围</w:t>
      </w:r>
    </w:p>
    <w:p w14:paraId="7044F056">
      <w:pPr>
        <w:pStyle w:val="2"/>
        <w:spacing w:before="173" w:line="219" w:lineRule="auto"/>
        <w:ind w:left="359"/>
      </w:pPr>
      <w:r>
        <w:rPr>
          <w:spacing w:val="-2"/>
        </w:rPr>
        <w:t>气幕挡墙耐材成品</w:t>
      </w:r>
    </w:p>
    <w:p w14:paraId="09745838">
      <w:pPr>
        <w:pStyle w:val="2"/>
        <w:spacing w:before="176" w:line="220" w:lineRule="auto"/>
        <w:ind w:left="3"/>
        <w:outlineLvl w:val="1"/>
      </w:pPr>
      <w:r>
        <w:rPr>
          <w:b/>
          <w:bCs/>
          <w:spacing w:val="-7"/>
        </w:rPr>
        <w:t>3</w:t>
      </w:r>
      <w:r>
        <w:rPr>
          <w:spacing w:val="5"/>
        </w:rPr>
        <w:t xml:space="preserve">  </w:t>
      </w:r>
      <w:r>
        <w:rPr>
          <w:b/>
          <w:bCs/>
          <w:spacing w:val="-7"/>
        </w:rPr>
        <w:t>技术要求</w:t>
      </w:r>
    </w:p>
    <w:p w14:paraId="29B08C64">
      <w:pPr>
        <w:pStyle w:val="2"/>
        <w:spacing w:before="175" w:line="219" w:lineRule="auto"/>
        <w:ind w:left="3"/>
        <w:outlineLvl w:val="1"/>
      </w:pPr>
      <w:r>
        <w:rPr>
          <w:spacing w:val="-1"/>
        </w:rPr>
        <w:t>3.1 不锈钢气幕挡墙耐材成品应满足以下技术要求：</w:t>
      </w:r>
    </w:p>
    <w:p w14:paraId="01D2740D">
      <w:pPr>
        <w:pStyle w:val="2"/>
        <w:spacing w:before="125" w:line="228" w:lineRule="auto"/>
        <w:ind w:left="12"/>
        <w:rPr>
          <w:sz w:val="20"/>
          <w:szCs w:val="20"/>
        </w:rPr>
      </w:pPr>
      <w:r>
        <w:rPr>
          <w:spacing w:val="6"/>
          <w:sz w:val="20"/>
          <w:szCs w:val="20"/>
        </w:rPr>
        <w:t>1）气幕挡墙技术指标：</w:t>
      </w:r>
    </w:p>
    <w:p w14:paraId="27F059D0">
      <w:pPr>
        <w:spacing w:line="77" w:lineRule="exact"/>
      </w:pPr>
    </w:p>
    <w:tbl>
      <w:tblPr>
        <w:tblStyle w:val="5"/>
        <w:tblW w:w="7654" w:type="dxa"/>
        <w:tblInd w:w="625"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592"/>
        <w:gridCol w:w="1365"/>
        <w:gridCol w:w="1147"/>
        <w:gridCol w:w="1210"/>
        <w:gridCol w:w="1177"/>
        <w:gridCol w:w="1163"/>
      </w:tblGrid>
      <w:tr w14:paraId="300283A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2957" w:type="dxa"/>
            <w:gridSpan w:val="2"/>
            <w:vMerge w:val="restart"/>
            <w:tcBorders>
              <w:bottom w:val="nil"/>
            </w:tcBorders>
            <w:vAlign w:val="top"/>
          </w:tcPr>
          <w:p w14:paraId="790E9CD2">
            <w:pPr>
              <w:pStyle w:val="6"/>
              <w:spacing w:before="118" w:line="228" w:lineRule="auto"/>
              <w:ind w:left="432"/>
            </w:pPr>
            <w:r>
              <w:rPr>
                <w:spacing w:val="4"/>
              </w:rPr>
              <w:t>类型</w:t>
            </w:r>
          </w:p>
          <w:p w14:paraId="128F0292">
            <w:pPr>
              <w:spacing w:line="277" w:lineRule="auto"/>
              <w:rPr>
                <w:rFonts w:ascii="Arial"/>
                <w:sz w:val="21"/>
              </w:rPr>
            </w:pPr>
          </w:p>
          <w:p w14:paraId="3729BF53">
            <w:pPr>
              <w:spacing w:line="278" w:lineRule="auto"/>
              <w:rPr>
                <w:rFonts w:ascii="Arial"/>
                <w:sz w:val="21"/>
              </w:rPr>
            </w:pPr>
          </w:p>
          <w:p w14:paraId="589378B8">
            <w:pPr>
              <w:pStyle w:val="6"/>
              <w:spacing w:before="65" w:line="229" w:lineRule="auto"/>
              <w:ind w:left="2429"/>
            </w:pPr>
            <w:r>
              <w:rPr>
                <w:spacing w:val="3"/>
              </w:rPr>
              <w:t>指标</w:t>
            </w:r>
          </w:p>
        </w:tc>
        <w:tc>
          <w:tcPr>
            <w:tcW w:w="4697" w:type="dxa"/>
            <w:gridSpan w:val="4"/>
            <w:vAlign w:val="top"/>
          </w:tcPr>
          <w:p w14:paraId="3195E589">
            <w:pPr>
              <w:pStyle w:val="6"/>
              <w:spacing w:before="117" w:line="228" w:lineRule="auto"/>
              <w:ind w:left="29"/>
            </w:pPr>
            <w:r>
              <w:rPr>
                <w:spacing w:val="7"/>
              </w:rPr>
              <w:t>中间包气幕挡墙</w:t>
            </w:r>
            <w:r>
              <w:rPr>
                <w:spacing w:val="-41"/>
              </w:rPr>
              <w:t xml:space="preserve"> </w:t>
            </w:r>
            <w:r>
              <w:t>CAMS</w:t>
            </w:r>
            <w:r>
              <w:rPr>
                <w:spacing w:val="7"/>
              </w:rPr>
              <w:t>-1</w:t>
            </w:r>
          </w:p>
        </w:tc>
      </w:tr>
      <w:tr w14:paraId="37190AE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2957" w:type="dxa"/>
            <w:gridSpan w:val="2"/>
            <w:vMerge w:val="continue"/>
            <w:tcBorders>
              <w:top w:val="nil"/>
              <w:bottom w:val="nil"/>
            </w:tcBorders>
            <w:vAlign w:val="top"/>
          </w:tcPr>
          <w:p w14:paraId="5BAE418C">
            <w:pPr>
              <w:rPr>
                <w:rFonts w:ascii="Arial"/>
                <w:sz w:val="21"/>
              </w:rPr>
            </w:pPr>
          </w:p>
        </w:tc>
        <w:tc>
          <w:tcPr>
            <w:tcW w:w="2357" w:type="dxa"/>
            <w:gridSpan w:val="2"/>
            <w:vAlign w:val="top"/>
          </w:tcPr>
          <w:p w14:paraId="5531D2DE">
            <w:pPr>
              <w:pStyle w:val="6"/>
              <w:spacing w:before="127" w:line="228" w:lineRule="auto"/>
              <w:ind w:left="10"/>
            </w:pPr>
            <w:r>
              <w:rPr>
                <w:spacing w:val="8"/>
              </w:rPr>
              <w:t>致密层</w:t>
            </w:r>
            <w:r>
              <w:rPr>
                <w:spacing w:val="-40"/>
              </w:rPr>
              <w:t xml:space="preserve"> </w:t>
            </w:r>
            <w:r>
              <w:t>CAMS</w:t>
            </w:r>
            <w:r>
              <w:rPr>
                <w:spacing w:val="8"/>
              </w:rPr>
              <w:t>-1A</w:t>
            </w:r>
          </w:p>
        </w:tc>
        <w:tc>
          <w:tcPr>
            <w:tcW w:w="2340" w:type="dxa"/>
            <w:gridSpan w:val="2"/>
            <w:vAlign w:val="top"/>
          </w:tcPr>
          <w:p w14:paraId="49EC61DC">
            <w:pPr>
              <w:pStyle w:val="6"/>
              <w:spacing w:before="127" w:line="228" w:lineRule="auto"/>
              <w:ind w:left="23"/>
            </w:pPr>
            <w:r>
              <w:rPr>
                <w:spacing w:val="8"/>
              </w:rPr>
              <w:t>透气层</w:t>
            </w:r>
            <w:r>
              <w:rPr>
                <w:spacing w:val="-40"/>
              </w:rPr>
              <w:t xml:space="preserve"> </w:t>
            </w:r>
            <w:r>
              <w:t>CAMS</w:t>
            </w:r>
            <w:r>
              <w:rPr>
                <w:spacing w:val="8"/>
              </w:rPr>
              <w:t>-1B</w:t>
            </w:r>
          </w:p>
        </w:tc>
      </w:tr>
      <w:tr w14:paraId="44FE659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957" w:type="dxa"/>
            <w:gridSpan w:val="2"/>
            <w:vMerge w:val="continue"/>
            <w:tcBorders>
              <w:top w:val="nil"/>
            </w:tcBorders>
            <w:vAlign w:val="top"/>
          </w:tcPr>
          <w:p w14:paraId="689D3D2D">
            <w:pPr>
              <w:rPr>
                <w:rFonts w:ascii="Arial"/>
                <w:sz w:val="21"/>
              </w:rPr>
            </w:pPr>
          </w:p>
        </w:tc>
        <w:tc>
          <w:tcPr>
            <w:tcW w:w="1147" w:type="dxa"/>
            <w:vAlign w:val="top"/>
          </w:tcPr>
          <w:p w14:paraId="4EDB4073">
            <w:pPr>
              <w:pStyle w:val="6"/>
              <w:spacing w:before="126" w:line="228" w:lineRule="auto"/>
              <w:ind w:left="10"/>
            </w:pPr>
            <w:r>
              <w:rPr>
                <w:spacing w:val="6"/>
              </w:rPr>
              <w:t>规范值</w:t>
            </w:r>
          </w:p>
        </w:tc>
        <w:tc>
          <w:tcPr>
            <w:tcW w:w="1210" w:type="dxa"/>
            <w:vAlign w:val="top"/>
          </w:tcPr>
          <w:p w14:paraId="72D15AE6">
            <w:pPr>
              <w:pStyle w:val="6"/>
              <w:spacing w:before="126" w:line="228" w:lineRule="auto"/>
              <w:ind w:left="16"/>
            </w:pPr>
            <w:r>
              <w:rPr>
                <w:spacing w:val="7"/>
              </w:rPr>
              <w:t>代表值</w:t>
            </w:r>
          </w:p>
        </w:tc>
        <w:tc>
          <w:tcPr>
            <w:tcW w:w="1177" w:type="dxa"/>
            <w:vAlign w:val="top"/>
          </w:tcPr>
          <w:p w14:paraId="6A13DD42">
            <w:pPr>
              <w:pStyle w:val="6"/>
              <w:spacing w:before="126" w:line="228" w:lineRule="auto"/>
              <w:ind w:left="25"/>
            </w:pPr>
            <w:r>
              <w:rPr>
                <w:spacing w:val="6"/>
              </w:rPr>
              <w:t>规范值</w:t>
            </w:r>
          </w:p>
        </w:tc>
        <w:tc>
          <w:tcPr>
            <w:tcW w:w="1163" w:type="dxa"/>
            <w:vAlign w:val="top"/>
          </w:tcPr>
          <w:p w14:paraId="69E9F22E">
            <w:pPr>
              <w:pStyle w:val="6"/>
              <w:spacing w:before="126" w:line="228" w:lineRule="auto"/>
              <w:ind w:left="29"/>
            </w:pPr>
            <w:r>
              <w:rPr>
                <w:spacing w:val="7"/>
              </w:rPr>
              <w:t>代表值</w:t>
            </w:r>
          </w:p>
        </w:tc>
      </w:tr>
      <w:tr w14:paraId="123DEFA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1592" w:type="dxa"/>
            <w:vAlign w:val="top"/>
          </w:tcPr>
          <w:p w14:paraId="2C527CE5">
            <w:pPr>
              <w:pStyle w:val="6"/>
              <w:spacing w:before="129" w:line="223" w:lineRule="auto"/>
              <w:ind w:left="12"/>
            </w:pPr>
            <w:r>
              <w:rPr>
                <w:spacing w:val="6"/>
              </w:rPr>
              <w:t>体积密度</w:t>
            </w:r>
            <w:r>
              <w:rPr>
                <w:spacing w:val="19"/>
              </w:rPr>
              <w:t xml:space="preserve"> </w:t>
            </w:r>
            <w:r>
              <w:rPr>
                <w:spacing w:val="6"/>
              </w:rPr>
              <w:t>g/</w:t>
            </w:r>
            <w:r>
              <w:t>cm</w:t>
            </w:r>
            <w:r>
              <w:rPr>
                <w:spacing w:val="6"/>
              </w:rPr>
              <w:t>3</w:t>
            </w:r>
          </w:p>
        </w:tc>
        <w:tc>
          <w:tcPr>
            <w:tcW w:w="1365" w:type="dxa"/>
            <w:vAlign w:val="top"/>
          </w:tcPr>
          <w:p w14:paraId="7FE7B4A9">
            <w:pPr>
              <w:pStyle w:val="6"/>
              <w:spacing w:before="129" w:line="267" w:lineRule="exact"/>
              <w:ind w:left="24"/>
            </w:pPr>
            <w:r>
              <w:rPr>
                <w:spacing w:val="3"/>
                <w:position w:val="1"/>
              </w:rPr>
              <w:t>110℃×24h</w:t>
            </w:r>
          </w:p>
        </w:tc>
        <w:tc>
          <w:tcPr>
            <w:tcW w:w="1147" w:type="dxa"/>
            <w:vAlign w:val="top"/>
          </w:tcPr>
          <w:p w14:paraId="46F3ED40">
            <w:pPr>
              <w:pStyle w:val="6"/>
              <w:spacing w:before="129" w:line="267" w:lineRule="exact"/>
              <w:ind w:left="30"/>
            </w:pPr>
            <w:r>
              <w:rPr>
                <w:spacing w:val="-1"/>
                <w:position w:val="1"/>
              </w:rPr>
              <w:t>≥2.3</w:t>
            </w:r>
          </w:p>
        </w:tc>
        <w:tc>
          <w:tcPr>
            <w:tcW w:w="1210" w:type="dxa"/>
            <w:vAlign w:val="top"/>
          </w:tcPr>
          <w:p w14:paraId="4C64374B">
            <w:pPr>
              <w:pStyle w:val="6"/>
              <w:spacing w:before="162" w:line="189" w:lineRule="auto"/>
              <w:ind w:left="20"/>
            </w:pPr>
            <w:r>
              <w:rPr>
                <w:spacing w:val="2"/>
              </w:rPr>
              <w:t>2.80</w:t>
            </w:r>
          </w:p>
        </w:tc>
        <w:tc>
          <w:tcPr>
            <w:tcW w:w="1177" w:type="dxa"/>
            <w:vAlign w:val="top"/>
          </w:tcPr>
          <w:p w14:paraId="074215C5">
            <w:pPr>
              <w:pStyle w:val="6"/>
              <w:spacing w:before="129" w:line="267" w:lineRule="exact"/>
              <w:ind w:left="44"/>
            </w:pPr>
            <w:r>
              <w:rPr>
                <w:position w:val="1"/>
              </w:rPr>
              <w:t>≥2.00</w:t>
            </w:r>
          </w:p>
        </w:tc>
        <w:tc>
          <w:tcPr>
            <w:tcW w:w="1163" w:type="dxa"/>
            <w:vAlign w:val="top"/>
          </w:tcPr>
          <w:p w14:paraId="3E88E3C3">
            <w:pPr>
              <w:pStyle w:val="6"/>
              <w:spacing w:before="162" w:line="189" w:lineRule="auto"/>
              <w:ind w:left="33"/>
            </w:pPr>
            <w:r>
              <w:rPr>
                <w:spacing w:val="2"/>
              </w:rPr>
              <w:t>2.50</w:t>
            </w:r>
          </w:p>
        </w:tc>
      </w:tr>
      <w:tr w14:paraId="052B65C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592" w:type="dxa"/>
            <w:vMerge w:val="restart"/>
            <w:tcBorders>
              <w:bottom w:val="nil"/>
            </w:tcBorders>
            <w:vAlign w:val="top"/>
          </w:tcPr>
          <w:p w14:paraId="5BB45A1E">
            <w:pPr>
              <w:spacing w:line="313" w:lineRule="auto"/>
              <w:rPr>
                <w:rFonts w:ascii="Arial"/>
                <w:sz w:val="21"/>
              </w:rPr>
            </w:pPr>
          </w:p>
          <w:p w14:paraId="51E35309">
            <w:pPr>
              <w:pStyle w:val="6"/>
              <w:spacing w:before="65" w:line="229" w:lineRule="auto"/>
              <w:ind w:left="15"/>
            </w:pPr>
            <w:r>
              <w:rPr>
                <w:spacing w:val="10"/>
              </w:rPr>
              <w:t xml:space="preserve">耐压强度 </w:t>
            </w:r>
            <w:r>
              <w:t>MPa</w:t>
            </w:r>
          </w:p>
        </w:tc>
        <w:tc>
          <w:tcPr>
            <w:tcW w:w="1365" w:type="dxa"/>
            <w:vAlign w:val="top"/>
          </w:tcPr>
          <w:p w14:paraId="3EE97FCF">
            <w:pPr>
              <w:pStyle w:val="6"/>
              <w:spacing w:before="132" w:line="267" w:lineRule="exact"/>
              <w:ind w:left="24"/>
            </w:pPr>
            <w:r>
              <w:rPr>
                <w:spacing w:val="3"/>
                <w:position w:val="1"/>
              </w:rPr>
              <w:t>110℃×24h</w:t>
            </w:r>
          </w:p>
        </w:tc>
        <w:tc>
          <w:tcPr>
            <w:tcW w:w="1147" w:type="dxa"/>
            <w:vAlign w:val="top"/>
          </w:tcPr>
          <w:p w14:paraId="05CD4617">
            <w:pPr>
              <w:pStyle w:val="6"/>
              <w:spacing w:before="132" w:line="267" w:lineRule="exact"/>
              <w:ind w:left="30"/>
            </w:pPr>
            <w:r>
              <w:rPr>
                <w:position w:val="1"/>
              </w:rPr>
              <w:t>≥25.0</w:t>
            </w:r>
          </w:p>
        </w:tc>
        <w:tc>
          <w:tcPr>
            <w:tcW w:w="1210" w:type="dxa"/>
            <w:vAlign w:val="top"/>
          </w:tcPr>
          <w:p w14:paraId="0E1AE8C5">
            <w:pPr>
              <w:pStyle w:val="6"/>
              <w:spacing w:before="165" w:line="189" w:lineRule="auto"/>
              <w:ind w:left="21"/>
            </w:pPr>
            <w:r>
              <w:rPr>
                <w:spacing w:val="2"/>
              </w:rPr>
              <w:t>50.0</w:t>
            </w:r>
          </w:p>
        </w:tc>
        <w:tc>
          <w:tcPr>
            <w:tcW w:w="1177" w:type="dxa"/>
            <w:vAlign w:val="top"/>
          </w:tcPr>
          <w:p w14:paraId="28328AA7">
            <w:pPr>
              <w:pStyle w:val="6"/>
              <w:spacing w:before="231" w:line="136" w:lineRule="exact"/>
              <w:ind w:left="22"/>
            </w:pPr>
            <w:r>
              <w:rPr>
                <w:spacing w:val="3"/>
                <w:position w:val="-3"/>
              </w:rPr>
              <w:t>---</w:t>
            </w:r>
          </w:p>
        </w:tc>
        <w:tc>
          <w:tcPr>
            <w:tcW w:w="1163" w:type="dxa"/>
            <w:vAlign w:val="top"/>
          </w:tcPr>
          <w:p w14:paraId="7D4C201C">
            <w:pPr>
              <w:pStyle w:val="6"/>
              <w:spacing w:before="231" w:line="136" w:lineRule="exact"/>
              <w:ind w:left="28"/>
            </w:pPr>
            <w:r>
              <w:rPr>
                <w:spacing w:val="3"/>
                <w:position w:val="-3"/>
              </w:rPr>
              <w:t>---</w:t>
            </w:r>
          </w:p>
        </w:tc>
      </w:tr>
      <w:tr w14:paraId="58B6788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92" w:type="dxa"/>
            <w:vMerge w:val="continue"/>
            <w:tcBorders>
              <w:top w:val="nil"/>
            </w:tcBorders>
            <w:vAlign w:val="top"/>
          </w:tcPr>
          <w:p w14:paraId="6AA05D1A">
            <w:pPr>
              <w:rPr>
                <w:rFonts w:ascii="Arial"/>
                <w:sz w:val="21"/>
              </w:rPr>
            </w:pPr>
          </w:p>
        </w:tc>
        <w:tc>
          <w:tcPr>
            <w:tcW w:w="1365" w:type="dxa"/>
            <w:vAlign w:val="top"/>
          </w:tcPr>
          <w:p w14:paraId="1BBABA15">
            <w:pPr>
              <w:pStyle w:val="6"/>
              <w:spacing w:before="132" w:line="267" w:lineRule="exact"/>
              <w:ind w:left="24"/>
            </w:pPr>
            <w:r>
              <mc:AlternateContent>
                <mc:Choice Requires="wps">
                  <w:drawing>
                    <wp:anchor distT="0" distB="0" distL="114300" distR="114300" simplePos="0" relativeHeight="251659264" behindDoc="0" locked="0" layoutInCell="1" allowOverlap="1">
                      <wp:simplePos x="0" y="0"/>
                      <wp:positionH relativeFrom="page">
                        <wp:posOffset>-4445</wp:posOffset>
                      </wp:positionH>
                      <wp:positionV relativeFrom="page">
                        <wp:posOffset>314960</wp:posOffset>
                      </wp:positionV>
                      <wp:extent cx="86677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866775" cy="9525"/>
                              </a:xfrm>
                              <a:custGeom>
                                <a:avLst/>
                                <a:gdLst/>
                                <a:ahLst/>
                                <a:cxnLst/>
                                <a:pathLst>
                                  <a:path w="1365" h="15">
                                    <a:moveTo>
                                      <a:pt x="0" y="7"/>
                                    </a:moveTo>
                                    <a:lnTo>
                                      <a:pt x="1364" y="7"/>
                                    </a:lnTo>
                                  </a:path>
                                </a:pathLst>
                              </a:custGeom>
                              <a:noFill/>
                              <a:ln w="9144"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35pt;margin-top:24.8pt;height:0.75pt;width:68.25pt;mso-position-horizontal-relative:page;mso-position-vertical-relative:page;z-index:251659264;mso-width-relative:page;mso-height-relative:page;" filled="f" stroked="t" coordsize="1365,15" o:gfxdata="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E7pro1QAAAAcBAAAPAAAAAAAAAAEAIAAAACIAAABkcnMvZG93bnJl&#10;di54bWxQSwECFAAUAAAACACHTuJAA5uq3TkCAACVBAAADgAAAAAAAAABACAAAAAkAQAAZHJzL2Uy&#10;b0RvYy54bWxQSwUGAAAAAAYABgBZAQAAzwUAAAAA&#10;" path="m0,7l1364,7e">
                      <v:fill on="f" focussize="0,0"/>
                      <v:stroke weight="0.72pt" color="#000000" miterlimit="2" joinstyle="bevel"/>
                      <v:imagedata o:title=""/>
                      <o:lock v:ext="edit"/>
                    </v:shape>
                  </w:pict>
                </mc:Fallback>
              </mc:AlternateContent>
            </w:r>
            <w:r>
              <w:rPr>
                <w:spacing w:val="3"/>
                <w:position w:val="1"/>
              </w:rPr>
              <w:t>1500℃×3h</w:t>
            </w:r>
          </w:p>
        </w:tc>
        <w:tc>
          <w:tcPr>
            <w:tcW w:w="1147" w:type="dxa"/>
            <w:vAlign w:val="top"/>
          </w:tcPr>
          <w:p w14:paraId="69C7CDA3">
            <w:pPr>
              <w:pStyle w:val="6"/>
              <w:spacing w:before="132" w:line="267" w:lineRule="exact"/>
              <w:ind w:left="30"/>
            </w:pPr>
            <w:r>
              <mc:AlternateContent>
                <mc:Choice Requires="wps">
                  <w:drawing>
                    <wp:anchor distT="0" distB="0" distL="114300" distR="114300" simplePos="0" relativeHeight="251662336" behindDoc="0" locked="0" layoutInCell="1" allowOverlap="1">
                      <wp:simplePos x="0" y="0"/>
                      <wp:positionH relativeFrom="page">
                        <wp:posOffset>-4445</wp:posOffset>
                      </wp:positionH>
                      <wp:positionV relativeFrom="page">
                        <wp:posOffset>314960</wp:posOffset>
                      </wp:positionV>
                      <wp:extent cx="73342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733425" cy="9525"/>
                              </a:xfrm>
                              <a:custGeom>
                                <a:avLst/>
                                <a:gdLst/>
                                <a:ahLst/>
                                <a:cxnLst/>
                                <a:pathLst>
                                  <a:path w="1155" h="15">
                                    <a:moveTo>
                                      <a:pt x="0" y="7"/>
                                    </a:moveTo>
                                    <a:lnTo>
                                      <a:pt x="1154" y="7"/>
                                    </a:lnTo>
                                  </a:path>
                                </a:pathLst>
                              </a:custGeom>
                              <a:noFill/>
                              <a:ln w="9144"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35pt;margin-top:24.8pt;height:0.75pt;width:57.75pt;mso-position-horizontal-relative:page;mso-position-vertical-relative:page;z-index:251662336;mso-width-relative:page;mso-height-relative:page;" filled="f" stroked="t" coordsize="1155,15" o:gfxdata="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SDM8LWAAAABwEAAA8AAAAAAAAAAQAgAAAAIgAAAGRycy9kb3du&#10;cmV2LnhtbFBLAQIUABQAAAAIAIdO4kARi0jPOgIAAJUEAAAOAAAAAAAAAAEAIAAAACUBAABkcnMv&#10;ZTJvRG9jLnhtbFBLBQYAAAAABgAGAFkBAADRBQAAAAA=&#10;" path="m0,7l1154,7e">
                      <v:fill on="f" focussize="0,0"/>
                      <v:stroke weight="0.72pt" color="#000000" miterlimit="2" joinstyle="bevel"/>
                      <v:imagedata o:title=""/>
                      <o:lock v:ext="edit"/>
                    </v:shape>
                  </w:pict>
                </mc:Fallback>
              </mc:AlternateContent>
            </w:r>
            <w:r>
              <w:rPr>
                <w:position w:val="1"/>
              </w:rPr>
              <w:t>≥30.0</w:t>
            </w:r>
          </w:p>
        </w:tc>
        <w:tc>
          <w:tcPr>
            <w:tcW w:w="1210" w:type="dxa"/>
            <w:vAlign w:val="top"/>
          </w:tcPr>
          <w:p w14:paraId="18332194">
            <w:pPr>
              <w:pStyle w:val="6"/>
              <w:spacing w:before="165" w:line="189" w:lineRule="auto"/>
              <w:ind w:left="21"/>
            </w:pPr>
            <w:r>
              <mc:AlternateContent>
                <mc:Choice Requires="wps">
                  <w:drawing>
                    <wp:anchor distT="0" distB="0" distL="114300" distR="114300" simplePos="0" relativeHeight="251660288" behindDoc="0" locked="0" layoutInCell="1" allowOverlap="1">
                      <wp:simplePos x="0" y="0"/>
                      <wp:positionH relativeFrom="page">
                        <wp:posOffset>635</wp:posOffset>
                      </wp:positionH>
                      <wp:positionV relativeFrom="page">
                        <wp:posOffset>314960</wp:posOffset>
                      </wp:positionV>
                      <wp:extent cx="771525"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771525" cy="9525"/>
                              </a:xfrm>
                              <a:custGeom>
                                <a:avLst/>
                                <a:gdLst/>
                                <a:ahLst/>
                                <a:cxnLst/>
                                <a:pathLst>
                                  <a:path w="1215" h="15">
                                    <a:moveTo>
                                      <a:pt x="0" y="7"/>
                                    </a:moveTo>
                                    <a:lnTo>
                                      <a:pt x="1214" y="7"/>
                                    </a:lnTo>
                                  </a:path>
                                </a:pathLst>
                              </a:custGeom>
                              <a:noFill/>
                              <a:ln w="9144"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05pt;margin-top:24.8pt;height:0.75pt;width:60.75pt;mso-position-horizontal-relative:page;mso-position-vertical-relative:page;z-index:251660288;mso-width-relative:page;mso-height-relative:page;" filled="f" stroked="t" coordsize="1215,15" o:gfxdata="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mQPBB0wAAAAYBAAAPAAAAAAAAAAEAIAAAACIAAABkcnMvZG93bnJldi54&#10;bWxQSwECFAAUAAAACACHTuJA7RkYLzgCAACVBAAADgAAAAAAAAABACAAAAAiAQAAZHJzL2Uyb0Rv&#10;Yy54bWxQSwUGAAAAAAYABgBZAQAAzAUAAAAA&#10;" path="m0,7l1214,7e">
                      <v:fill on="f" focussize="0,0"/>
                      <v:stroke weight="0.72pt" color="#000000" miterlimit="2" joinstyle="bevel"/>
                      <v:imagedata o:title=""/>
                      <o:lock v:ext="edit"/>
                    </v:shape>
                  </w:pict>
                </mc:Fallback>
              </mc:AlternateContent>
            </w:r>
            <w:r>
              <w:rPr>
                <w:spacing w:val="2"/>
              </w:rPr>
              <w:t>58.0</w:t>
            </w:r>
          </w:p>
        </w:tc>
        <w:tc>
          <w:tcPr>
            <w:tcW w:w="1177" w:type="dxa"/>
            <w:vAlign w:val="top"/>
          </w:tcPr>
          <w:p w14:paraId="7C8A8DDE">
            <w:pPr>
              <w:pStyle w:val="6"/>
              <w:spacing w:before="132" w:line="267" w:lineRule="exact"/>
              <w:ind w:left="44"/>
            </w:pPr>
            <w:r>
              <mc:AlternateContent>
                <mc:Choice Requires="wps">
                  <w:drawing>
                    <wp:anchor distT="0" distB="0" distL="114300" distR="114300" simplePos="0" relativeHeight="251661312" behindDoc="0" locked="0" layoutInCell="1" allowOverlap="1">
                      <wp:simplePos x="0" y="0"/>
                      <wp:positionH relativeFrom="page">
                        <wp:posOffset>3810</wp:posOffset>
                      </wp:positionH>
                      <wp:positionV relativeFrom="page">
                        <wp:posOffset>314960</wp:posOffset>
                      </wp:positionV>
                      <wp:extent cx="75247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752475" cy="9525"/>
                              </a:xfrm>
                              <a:custGeom>
                                <a:avLst/>
                                <a:gdLst/>
                                <a:ahLst/>
                                <a:cxnLst/>
                                <a:pathLst>
                                  <a:path w="1185" h="15">
                                    <a:moveTo>
                                      <a:pt x="0" y="7"/>
                                    </a:moveTo>
                                    <a:lnTo>
                                      <a:pt x="1184" y="7"/>
                                    </a:lnTo>
                                  </a:path>
                                </a:pathLst>
                              </a:custGeom>
                              <a:noFill/>
                              <a:ln w="9144"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3pt;margin-top:24.8pt;height:0.75pt;width:59.25pt;mso-position-horizontal-relative:page;mso-position-vertical-relative:page;z-index:251661312;mso-width-relative:page;mso-height-relative:page;" filled="f" stroked="t" coordsize="1185,15" o:gfxdata="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NEASLWAAAABgEAAA8AAAAAAAAAAQAgAAAAIgAAAGRycy9kb3du&#10;cmV2LnhtbFBLAQIUABQAAAAIAIdO4kCEGifvOgIAAJUEAAAOAAAAAAAAAAEAIAAAACUBAABkcnMv&#10;ZTJvRG9jLnhtbFBLBQYAAAAABgAGAFkBAADRBQAAAAA=&#10;" path="m0,7l1184,7e">
                      <v:fill on="f" focussize="0,0"/>
                      <v:stroke weight="0.72pt" color="#000000" miterlimit="2" joinstyle="bevel"/>
                      <v:imagedata o:title=""/>
                      <o:lock v:ext="edit"/>
                    </v:shape>
                  </w:pict>
                </mc:Fallback>
              </mc:AlternateContent>
            </w:r>
            <w:r>
              <w:rPr>
                <w:position w:val="1"/>
              </w:rPr>
              <w:t>≥10.0</w:t>
            </w:r>
          </w:p>
        </w:tc>
        <w:tc>
          <w:tcPr>
            <w:tcW w:w="1163" w:type="dxa"/>
            <w:vAlign w:val="top"/>
          </w:tcPr>
          <w:p w14:paraId="4EA9A913">
            <w:pPr>
              <w:pStyle w:val="6"/>
              <w:spacing w:before="164" w:line="190" w:lineRule="auto"/>
              <w:ind w:left="45"/>
            </w:pPr>
            <w:r>
              <mc:AlternateContent>
                <mc:Choice Requires="wps">
                  <w:drawing>
                    <wp:anchor distT="0" distB="0" distL="114300" distR="114300" simplePos="0" relativeHeight="251663360" behindDoc="0" locked="0" layoutInCell="1" allowOverlap="1">
                      <wp:simplePos x="0" y="0"/>
                      <wp:positionH relativeFrom="page">
                        <wp:posOffset>8890</wp:posOffset>
                      </wp:positionH>
                      <wp:positionV relativeFrom="page">
                        <wp:posOffset>314960</wp:posOffset>
                      </wp:positionV>
                      <wp:extent cx="732790"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732790" cy="9525"/>
                              </a:xfrm>
                              <a:custGeom>
                                <a:avLst/>
                                <a:gdLst/>
                                <a:ahLst/>
                                <a:cxnLst/>
                                <a:pathLst>
                                  <a:path w="1154" h="15">
                                    <a:moveTo>
                                      <a:pt x="0" y="7"/>
                                    </a:moveTo>
                                    <a:lnTo>
                                      <a:pt x="1153" y="7"/>
                                    </a:lnTo>
                                  </a:path>
                                </a:pathLst>
                              </a:custGeom>
                              <a:noFill/>
                              <a:ln w="9144"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7pt;margin-top:24.8pt;height:0.75pt;width:57.7pt;mso-position-horizontal-relative:page;mso-position-vertical-relative:page;z-index:251663360;mso-width-relative:page;mso-height-relative:page;" filled="f" stroked="t" coordsize="1154,15" o:gfxdata="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WUCqS1gAAAAcBAAAPAAAAAAAAAAEAIAAAACIAAABkcnMvZG93&#10;bnJldi54bWxQSwECFAAUAAAACACHTuJAW1nHHDsCAACVBAAADgAAAAAAAAABACAAAAAlAQAAZHJz&#10;L2Uyb0RvYy54bWxQSwUGAAAAAAYABgBZAQAA0gUAAAAA&#10;" path="m0,7l1153,7e">
                      <v:fill on="f" focussize="0,0"/>
                      <v:stroke weight="0.72pt" color="#000000" miterlimit="2" joinstyle="bevel"/>
                      <v:imagedata o:title=""/>
                      <o:lock v:ext="edit"/>
                    </v:shape>
                  </w:pict>
                </mc:Fallback>
              </mc:AlternateContent>
            </w:r>
            <w:r>
              <w:rPr>
                <w:spacing w:val="-1"/>
              </w:rPr>
              <w:t>18.0</w:t>
            </w:r>
          </w:p>
        </w:tc>
      </w:tr>
      <w:tr w14:paraId="012D4D9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92" w:type="dxa"/>
            <w:vAlign w:val="top"/>
          </w:tcPr>
          <w:p w14:paraId="243913B3">
            <w:pPr>
              <w:pStyle w:val="6"/>
              <w:spacing w:before="170" w:line="229" w:lineRule="auto"/>
              <w:ind w:left="13"/>
            </w:pPr>
            <w:r>
              <w:rPr>
                <w:spacing w:val="6"/>
              </w:rPr>
              <w:t>化学成分 %</w:t>
            </w:r>
          </w:p>
        </w:tc>
        <w:tc>
          <w:tcPr>
            <w:tcW w:w="1365" w:type="dxa"/>
            <w:vAlign w:val="top"/>
          </w:tcPr>
          <w:p w14:paraId="2C19E80F">
            <w:pPr>
              <w:pStyle w:val="6"/>
              <w:spacing w:before="120" w:line="269" w:lineRule="exact"/>
              <w:ind w:left="3"/>
            </w:pPr>
            <w:r>
              <w:rPr>
                <w:position w:val="1"/>
              </w:rPr>
              <w:t>Al</w:t>
            </w:r>
            <w:r>
              <w:rPr>
                <w:spacing w:val="7"/>
                <w:position w:val="1"/>
              </w:rPr>
              <w:t>2O3</w:t>
            </w:r>
          </w:p>
        </w:tc>
        <w:tc>
          <w:tcPr>
            <w:tcW w:w="1147" w:type="dxa"/>
            <w:vAlign w:val="top"/>
          </w:tcPr>
          <w:p w14:paraId="524D1F3C">
            <w:pPr>
              <w:pStyle w:val="6"/>
              <w:spacing w:before="120" w:line="267" w:lineRule="exact"/>
              <w:ind w:left="30"/>
            </w:pPr>
            <w:r>
              <w:rPr>
                <w:spacing w:val="1"/>
                <w:position w:val="1"/>
              </w:rPr>
              <w:t>≥80.00</w:t>
            </w:r>
          </w:p>
        </w:tc>
        <w:tc>
          <w:tcPr>
            <w:tcW w:w="1210" w:type="dxa"/>
            <w:vAlign w:val="top"/>
          </w:tcPr>
          <w:p w14:paraId="13E0C915">
            <w:pPr>
              <w:pStyle w:val="6"/>
              <w:spacing w:before="153" w:line="189" w:lineRule="auto"/>
              <w:ind w:left="18"/>
            </w:pPr>
            <w:r>
              <w:rPr>
                <w:spacing w:val="3"/>
              </w:rPr>
              <w:t>87.00</w:t>
            </w:r>
          </w:p>
        </w:tc>
        <w:tc>
          <w:tcPr>
            <w:tcW w:w="1177" w:type="dxa"/>
            <w:vAlign w:val="top"/>
          </w:tcPr>
          <w:p w14:paraId="5457F968">
            <w:pPr>
              <w:pStyle w:val="6"/>
              <w:spacing w:before="120" w:line="267" w:lineRule="exact"/>
              <w:ind w:left="44"/>
            </w:pPr>
            <w:r>
              <w:rPr>
                <w:position w:val="1"/>
              </w:rPr>
              <w:t>≥80.00</w:t>
            </w:r>
          </w:p>
        </w:tc>
        <w:tc>
          <w:tcPr>
            <w:tcW w:w="1163" w:type="dxa"/>
            <w:vAlign w:val="top"/>
          </w:tcPr>
          <w:p w14:paraId="7E2B86D7">
            <w:pPr>
              <w:pStyle w:val="6"/>
              <w:spacing w:before="153" w:line="189" w:lineRule="auto"/>
              <w:ind w:left="31"/>
            </w:pPr>
            <w:r>
              <w:rPr>
                <w:spacing w:val="3"/>
              </w:rPr>
              <w:t>93.50</w:t>
            </w:r>
          </w:p>
        </w:tc>
      </w:tr>
    </w:tbl>
    <w:p w14:paraId="1CAB958C">
      <w:pPr>
        <w:pStyle w:val="2"/>
        <w:spacing w:before="187" w:line="228" w:lineRule="auto"/>
        <w:rPr>
          <w:sz w:val="20"/>
          <w:szCs w:val="20"/>
        </w:rPr>
      </w:pPr>
      <w:r>
        <w:rPr>
          <w:spacing w:val="8"/>
          <w:sz w:val="20"/>
          <w:szCs w:val="20"/>
        </w:rPr>
        <w:t>2）气幕挡墙组成图和实物图：</w:t>
      </w:r>
    </w:p>
    <w:p w14:paraId="09ADBEA6">
      <w:pPr>
        <w:spacing w:before="100" w:line="4620" w:lineRule="exact"/>
        <w:ind w:firstLine="2314"/>
      </w:pPr>
      <w:r>
        <w:rPr>
          <w:position w:val="-92"/>
        </w:rPr>
        <w:drawing>
          <wp:inline distT="0" distB="0" distL="0" distR="0">
            <wp:extent cx="3352800" cy="2933700"/>
            <wp:effectExtent l="0" t="0" r="0" b="0"/>
            <wp:docPr id="7" name="IM 2"/>
            <wp:cNvGraphicFramePr/>
            <a:graphic xmlns:a="http://schemas.openxmlformats.org/drawingml/2006/main">
              <a:graphicData uri="http://schemas.openxmlformats.org/drawingml/2006/picture">
                <pic:pic xmlns:pic="http://schemas.openxmlformats.org/drawingml/2006/picture">
                  <pic:nvPicPr>
                    <pic:cNvPr id="7" name="IM 2"/>
                    <pic:cNvPicPr/>
                  </pic:nvPicPr>
                  <pic:blipFill>
                    <a:blip r:embed="rId8"/>
                    <a:stretch>
                      <a:fillRect/>
                    </a:stretch>
                  </pic:blipFill>
                  <pic:spPr>
                    <a:xfrm>
                      <a:off x="0" y="0"/>
                      <a:ext cx="3352800" cy="2933700"/>
                    </a:xfrm>
                    <a:prstGeom prst="rect">
                      <a:avLst/>
                    </a:prstGeom>
                  </pic:spPr>
                </pic:pic>
              </a:graphicData>
            </a:graphic>
          </wp:inline>
        </w:drawing>
      </w:r>
    </w:p>
    <w:p w14:paraId="3017955C">
      <w:pPr>
        <w:pStyle w:val="2"/>
        <w:spacing w:before="47" w:line="221" w:lineRule="auto"/>
        <w:ind w:left="6"/>
      </w:pPr>
      <w:r>
        <w:rPr>
          <w:spacing w:val="-2"/>
        </w:rPr>
        <w:t>3.2、其他要求：</w:t>
      </w:r>
    </w:p>
    <w:p w14:paraId="6ACAC075">
      <w:pPr>
        <w:widowControl w:val="0"/>
        <w:tabs>
          <w:tab w:val="left" w:pos="8280"/>
          <w:tab w:val="left" w:pos="8931"/>
        </w:tabs>
        <w:kinsoku/>
        <w:autoSpaceDE/>
        <w:autoSpaceDN/>
        <w:adjustRightInd/>
        <w:snapToGrid/>
        <w:spacing w:line="460" w:lineRule="exact"/>
        <w:jc w:val="left"/>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1）加工尺寸要求：气幕挡墙尺寸符合安装图纸要求，表面无明显缺陷，透气性良好， 氩气管配件齐全、配合良好。</w:t>
      </w:r>
    </w:p>
    <w:p w14:paraId="0AE82D19">
      <w:pPr>
        <w:widowControl w:val="0"/>
        <w:tabs>
          <w:tab w:val="left" w:pos="8280"/>
          <w:tab w:val="left" w:pos="8931"/>
        </w:tabs>
        <w:kinsoku/>
        <w:autoSpaceDE/>
        <w:autoSpaceDN/>
        <w:adjustRightInd/>
        <w:snapToGrid/>
        <w:spacing w:line="460" w:lineRule="exact"/>
        <w:jc w:val="left"/>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2）生产使用要求：气幕挡墙抗冲刷性能满足炼钢分厂连铸区域连浇炉数要求，残留尺 寸大于原尺寸的90%。</w:t>
      </w:r>
    </w:p>
    <w:p w14:paraId="7BB25622">
      <w:pPr>
        <w:widowControl w:val="0"/>
        <w:tabs>
          <w:tab w:val="left" w:pos="8280"/>
          <w:tab w:val="left" w:pos="8931"/>
        </w:tabs>
        <w:kinsoku/>
        <w:autoSpaceDE/>
        <w:autoSpaceDN/>
        <w:adjustRightInd/>
        <w:snapToGrid/>
        <w:spacing w:line="460" w:lineRule="exact"/>
        <w:jc w:val="left"/>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3）中包钢样全氧含量在目前基础上降低 20%以上，尺寸为 10～40 μm 的夹杂物去除率增 加 25%以上。</w:t>
      </w:r>
    </w:p>
    <w:p w14:paraId="3B124FCC">
      <w:pPr>
        <w:widowControl w:val="0"/>
        <w:tabs>
          <w:tab w:val="left" w:pos="8280"/>
          <w:tab w:val="left" w:pos="8931"/>
        </w:tabs>
        <w:kinsoku/>
        <w:autoSpaceDE/>
        <w:autoSpaceDN/>
        <w:adjustRightInd/>
        <w:snapToGrid/>
        <w:spacing w:line="460" w:lineRule="exact"/>
        <w:jc w:val="left"/>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3.3 包装、标志、运输要求符合国家标准。</w:t>
      </w:r>
    </w:p>
    <w:p w14:paraId="4FC9DC24">
      <w:pPr>
        <w:pStyle w:val="2"/>
        <w:spacing w:before="174" w:line="220" w:lineRule="auto"/>
        <w:outlineLvl w:val="1"/>
      </w:pPr>
      <w:r>
        <w:rPr>
          <w:b/>
          <w:bCs/>
          <w:spacing w:val="-6"/>
        </w:rPr>
        <w:t>4</w:t>
      </w:r>
      <w:r>
        <w:rPr>
          <w:spacing w:val="5"/>
        </w:rPr>
        <w:t xml:space="preserve">  </w:t>
      </w:r>
      <w:r>
        <w:rPr>
          <w:b/>
          <w:bCs/>
          <w:spacing w:val="-6"/>
        </w:rPr>
        <w:t>技术服务</w:t>
      </w:r>
    </w:p>
    <w:p w14:paraId="71C77548">
      <w:pPr>
        <w:widowControl w:val="0"/>
        <w:tabs>
          <w:tab w:val="left" w:pos="8280"/>
          <w:tab w:val="left" w:pos="8931"/>
        </w:tabs>
        <w:kinsoku/>
        <w:autoSpaceDE/>
        <w:autoSpaceDN/>
        <w:adjustRightInd/>
        <w:snapToGrid/>
        <w:spacing w:line="460" w:lineRule="exact"/>
        <w:jc w:val="left"/>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4.1 乙方应派专职人员做长期现场技术服务并跟踪其产品使用情况，对甲方人员的操作有权 提出改进意见，甲方验证可行后应积极采纳。</w:t>
      </w:r>
    </w:p>
    <w:p w14:paraId="794AE503">
      <w:pPr>
        <w:widowControl w:val="0"/>
        <w:tabs>
          <w:tab w:val="left" w:pos="8280"/>
          <w:tab w:val="left" w:pos="8931"/>
        </w:tabs>
        <w:kinsoku/>
        <w:autoSpaceDE/>
        <w:autoSpaceDN/>
        <w:adjustRightInd/>
        <w:snapToGrid/>
        <w:spacing w:line="460" w:lineRule="exact"/>
        <w:jc w:val="left"/>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4.2 根据产品的使用情况，乙方应进行技术分析及产品质量和工艺措施的持续改进。</w:t>
      </w:r>
    </w:p>
    <w:p w14:paraId="2297BB58">
      <w:pPr>
        <w:widowControl w:val="0"/>
        <w:tabs>
          <w:tab w:val="left" w:pos="8280"/>
          <w:tab w:val="left" w:pos="8931"/>
        </w:tabs>
        <w:kinsoku/>
        <w:autoSpaceDE/>
        <w:autoSpaceDN/>
        <w:adjustRightInd/>
        <w:snapToGrid/>
        <w:spacing w:line="460" w:lineRule="exact"/>
        <w:jc w:val="left"/>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4.3 乙方还将经常派技术专家来现场进行技术交流并同时提供国内国际相关的最新技术信 息。</w:t>
      </w:r>
    </w:p>
    <w:p w14:paraId="6F0D5910">
      <w:pPr>
        <w:pStyle w:val="2"/>
        <w:spacing w:before="165" w:line="220" w:lineRule="auto"/>
        <w:ind w:left="6"/>
        <w:outlineLvl w:val="1"/>
      </w:pPr>
      <w:r>
        <w:rPr>
          <w:b/>
          <w:bCs/>
          <w:spacing w:val="-3"/>
        </w:rPr>
        <w:t>5</w:t>
      </w:r>
      <w:r>
        <w:rPr>
          <w:spacing w:val="-3"/>
        </w:rPr>
        <w:t xml:space="preserve">  </w:t>
      </w:r>
      <w:r>
        <w:rPr>
          <w:b/>
          <w:bCs/>
          <w:spacing w:val="-3"/>
        </w:rPr>
        <w:t>验收标准和方式</w:t>
      </w:r>
    </w:p>
    <w:p w14:paraId="679B4C4A">
      <w:pPr>
        <w:widowControl w:val="0"/>
        <w:tabs>
          <w:tab w:val="left" w:pos="8280"/>
          <w:tab w:val="left" w:pos="8931"/>
        </w:tabs>
        <w:kinsoku/>
        <w:autoSpaceDE/>
        <w:autoSpaceDN/>
        <w:adjustRightInd/>
        <w:snapToGrid/>
        <w:spacing w:line="460" w:lineRule="exact"/>
        <w:jc w:val="left"/>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5.1 到货验收，产品应提供质保书一式三份，证明其符合产品技术规范。</w:t>
      </w:r>
    </w:p>
    <w:p w14:paraId="71BCECE6">
      <w:pPr>
        <w:widowControl w:val="0"/>
        <w:tabs>
          <w:tab w:val="left" w:pos="8280"/>
          <w:tab w:val="left" w:pos="8931"/>
        </w:tabs>
        <w:kinsoku/>
        <w:autoSpaceDE/>
        <w:autoSpaceDN/>
        <w:adjustRightInd/>
        <w:snapToGrid/>
        <w:spacing w:line="460" w:lineRule="exact"/>
        <w:jc w:val="left"/>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5.2</w:t>
      </w:r>
      <w:r>
        <w:rPr>
          <w:rFonts w:hint="eastAsia" w:ascii="宋体" w:hAnsi="宋体" w:eastAsia="宋体" w:cs="Times New Roman"/>
          <w:snapToGrid/>
          <w:kern w:val="2"/>
          <w:sz w:val="24"/>
          <w:szCs w:val="24"/>
          <w:lang w:val="en-US" w:eastAsia="zh-CN"/>
        </w:rPr>
        <w:t xml:space="preserve"> </w:t>
      </w:r>
      <w:r>
        <w:rPr>
          <w:rFonts w:hint="eastAsia" w:ascii="宋体" w:hAnsi="宋体" w:eastAsia="宋体" w:cs="Times New Roman"/>
          <w:snapToGrid/>
          <w:kern w:val="2"/>
          <w:sz w:val="24"/>
          <w:szCs w:val="24"/>
          <w:lang w:eastAsia="zh-CN"/>
        </w:rPr>
        <w:t>产品在使用前，应对气幕挡墙耐材成品的包装、产品标识、产品的外观、尺寸及附件等 进行抽查验收，不应与图纸存在偏差。不应受潮、缺损等不满足使用要求，验收发现不满足使用要求时甲方可拒绝使用，责任由乙方承担。</w:t>
      </w:r>
    </w:p>
    <w:p w14:paraId="2D1778CE">
      <w:pPr>
        <w:widowControl w:val="0"/>
        <w:tabs>
          <w:tab w:val="left" w:pos="8280"/>
          <w:tab w:val="left" w:pos="8931"/>
        </w:tabs>
        <w:kinsoku/>
        <w:autoSpaceDE/>
        <w:autoSpaceDN/>
        <w:adjustRightInd/>
        <w:snapToGrid/>
        <w:spacing w:line="460" w:lineRule="exact"/>
        <w:jc w:val="left"/>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5.3 甲方定期对气幕挡墙进行抽检化验化学成分和物理性能，发现偏差时及时反馈乙方进行调查和反馈。</w:t>
      </w:r>
    </w:p>
    <w:p w14:paraId="0D8284A9">
      <w:pPr>
        <w:pStyle w:val="2"/>
        <w:spacing w:before="175" w:line="220" w:lineRule="auto"/>
        <w:ind w:left="3"/>
        <w:outlineLvl w:val="1"/>
      </w:pPr>
      <w:r>
        <w:rPr>
          <w:b/>
          <w:bCs/>
          <w:spacing w:val="-7"/>
        </w:rPr>
        <w:t>6</w:t>
      </w:r>
      <w:r>
        <w:rPr>
          <w:spacing w:val="6"/>
        </w:rPr>
        <w:t xml:space="preserve">  </w:t>
      </w:r>
      <w:r>
        <w:rPr>
          <w:b/>
          <w:bCs/>
          <w:spacing w:val="-7"/>
        </w:rPr>
        <w:t>索赔条款</w:t>
      </w:r>
    </w:p>
    <w:p w14:paraId="04DAABF9">
      <w:pPr>
        <w:widowControl w:val="0"/>
        <w:kinsoku/>
        <w:autoSpaceDE/>
        <w:autoSpaceDN/>
        <w:adjustRightInd w:val="0"/>
        <w:snapToGrid w:val="0"/>
        <w:spacing w:line="460" w:lineRule="exact"/>
        <w:ind w:firstLine="480" w:firstLineChars="200"/>
        <w:jc w:val="left"/>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在正常的使用、操作条件下，经双方确认因乙方产品质量问题未达到产品技术要求，甲 方将向乙方支付的货款中扣除相应违约金；导致发生生产及各类事故，乙方赔偿甲方事故直 接损失。</w:t>
      </w:r>
    </w:p>
    <w:p w14:paraId="47F5F03F">
      <w:pPr>
        <w:widowControl w:val="0"/>
        <w:kinsoku/>
        <w:autoSpaceDE/>
        <w:autoSpaceDN/>
        <w:adjustRightInd w:val="0"/>
        <w:snapToGrid w:val="0"/>
        <w:spacing w:line="460" w:lineRule="exact"/>
        <w:jc w:val="left"/>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6.1 产品验收和使用过程不能达到技术要求，判为不合格品的，将给予退货处理；如乙方不能及时提供合格的气幕挡墙耐材成品对甲方生产产生影响时，按照采购违约条款进行相应扣款。</w:t>
      </w:r>
    </w:p>
    <w:p w14:paraId="09FC80CF">
      <w:pPr>
        <w:widowControl w:val="0"/>
        <w:kinsoku/>
        <w:autoSpaceDE/>
        <w:autoSpaceDN/>
        <w:adjustRightInd w:val="0"/>
        <w:snapToGrid w:val="0"/>
        <w:spacing w:line="460" w:lineRule="exact"/>
        <w:jc w:val="left"/>
        <w:textAlignment w:val="auto"/>
        <w:rPr>
          <w:rFonts w:hint="eastAsia" w:ascii="宋体" w:hAnsi="宋体" w:eastAsia="宋体" w:cs="Times New Roman"/>
          <w:snapToGrid/>
          <w:kern w:val="2"/>
          <w:sz w:val="24"/>
          <w:szCs w:val="24"/>
          <w:lang w:eastAsia="zh-CN"/>
        </w:rPr>
      </w:pPr>
      <w:bookmarkStart w:id="0" w:name="_GoBack"/>
      <w:bookmarkEnd w:id="0"/>
      <w:r>
        <w:rPr>
          <w:rFonts w:hint="eastAsia" w:ascii="宋体" w:hAnsi="宋体" w:eastAsia="宋体" w:cs="Times New Roman"/>
          <w:snapToGrid/>
          <w:kern w:val="2"/>
          <w:sz w:val="24"/>
          <w:szCs w:val="24"/>
          <w:lang w:val="en-US" w:eastAsia="zh-CN"/>
        </w:rPr>
        <w:t>6</w:t>
      </w:r>
      <w:r>
        <w:rPr>
          <w:rFonts w:hint="eastAsia" w:ascii="宋体" w:hAnsi="宋体" w:eastAsia="宋体" w:cs="Times New Roman"/>
          <w:snapToGrid/>
          <w:kern w:val="2"/>
          <w:sz w:val="24"/>
          <w:szCs w:val="24"/>
          <w:lang w:eastAsia="zh-CN"/>
        </w:rPr>
        <w:t>.</w:t>
      </w:r>
      <w:r>
        <w:rPr>
          <w:rFonts w:hint="eastAsia" w:ascii="宋体" w:hAnsi="宋体" w:eastAsia="宋体" w:cs="Times New Roman"/>
          <w:snapToGrid/>
          <w:kern w:val="2"/>
          <w:sz w:val="24"/>
          <w:szCs w:val="24"/>
          <w:lang w:val="en-US" w:eastAsia="zh-CN"/>
        </w:rPr>
        <w:t xml:space="preserve">2 </w:t>
      </w:r>
      <w:r>
        <w:rPr>
          <w:rFonts w:hint="eastAsia" w:ascii="宋体" w:hAnsi="宋体" w:eastAsia="宋体" w:cs="Times New Roman"/>
          <w:snapToGrid/>
          <w:kern w:val="2"/>
          <w:sz w:val="24"/>
          <w:szCs w:val="24"/>
          <w:lang w:eastAsia="zh-CN"/>
        </w:rPr>
        <w:t>气幕挡墙耐材成品使用过程出现异常或对生产和板坯质量产生影响时，乙方必须派技术人员到现场跟踪、确认。甲方停止使用给予退货处理，并要求乙方整改，如整改后还是不符合甲方要求，甲方有权停止使用同时解除合同。</w:t>
      </w:r>
    </w:p>
    <w:p w14:paraId="41FFD066">
      <w:pPr>
        <w:pStyle w:val="2"/>
        <w:spacing w:before="172" w:line="221" w:lineRule="auto"/>
        <w:ind w:left="7"/>
        <w:outlineLvl w:val="1"/>
      </w:pPr>
      <w:r>
        <w:rPr>
          <w:b/>
          <w:bCs/>
          <w:spacing w:val="-11"/>
        </w:rPr>
        <w:t>7</w:t>
      </w:r>
      <w:r>
        <w:rPr>
          <w:spacing w:val="4"/>
        </w:rPr>
        <w:t xml:space="preserve">   </w:t>
      </w:r>
      <w:r>
        <w:rPr>
          <w:b/>
          <w:bCs/>
          <w:spacing w:val="-11"/>
        </w:rPr>
        <w:t>其他</w:t>
      </w:r>
    </w:p>
    <w:p w14:paraId="0644EBBF">
      <w:pPr>
        <w:adjustRightInd w:val="0"/>
        <w:snapToGrid w:val="0"/>
        <w:spacing w:line="460" w:lineRule="exact"/>
        <w:jc w:val="left"/>
        <w:rPr>
          <w:rFonts w:hint="eastAsia" w:ascii="宋体" w:hAnsi="宋体"/>
          <w:sz w:val="24"/>
        </w:rPr>
      </w:pPr>
      <w:r>
        <w:rPr>
          <w:rFonts w:hint="eastAsia" w:ascii="宋体" w:hAnsi="宋体"/>
          <w:sz w:val="24"/>
        </w:rPr>
        <w:t>7.1 乙方进入酒钢厂区后，必须严格遵守（集团）公司及不锈钢分公司相关规定。</w:t>
      </w:r>
    </w:p>
    <w:p w14:paraId="5C50AA01">
      <w:pPr>
        <w:adjustRightInd w:val="0"/>
        <w:snapToGrid w:val="0"/>
        <w:spacing w:line="460" w:lineRule="exact"/>
        <w:jc w:val="left"/>
        <w:rPr>
          <w:rFonts w:hint="eastAsia" w:ascii="宋体" w:hAnsi="宋体"/>
          <w:sz w:val="24"/>
        </w:rPr>
      </w:pPr>
      <w:r>
        <w:rPr>
          <w:rFonts w:hint="eastAsia" w:ascii="宋体" w:hAnsi="宋体"/>
          <w:sz w:val="24"/>
        </w:rPr>
        <w:t>7.2</w:t>
      </w:r>
      <w:r>
        <w:rPr>
          <w:rFonts w:hint="eastAsia" w:ascii="宋体" w:hAnsi="宋体" w:eastAsia="宋体"/>
          <w:sz w:val="24"/>
          <w:lang w:val="en-US" w:eastAsia="zh-CN"/>
        </w:rPr>
        <w:t xml:space="preserve"> </w:t>
      </w:r>
      <w:r>
        <w:rPr>
          <w:rFonts w:hint="eastAsia" w:ascii="宋体" w:hAnsi="宋体"/>
          <w:sz w:val="24"/>
        </w:rPr>
        <w:t>本标准解释权归甲方。</w:t>
      </w:r>
    </w:p>
    <w:p w14:paraId="648C5118">
      <w:pPr>
        <w:adjustRightInd w:val="0"/>
        <w:snapToGrid w:val="0"/>
        <w:spacing w:line="460" w:lineRule="exact"/>
        <w:jc w:val="left"/>
        <w:rPr>
          <w:rFonts w:hint="eastAsia" w:ascii="宋体" w:hAnsi="宋体"/>
          <w:sz w:val="24"/>
        </w:rPr>
      </w:pPr>
      <w:r>
        <w:rPr>
          <w:rFonts w:hint="eastAsia" w:ascii="宋体" w:hAnsi="宋体"/>
          <w:sz w:val="24"/>
        </w:rPr>
        <w:t>7.3</w:t>
      </w:r>
      <w:r>
        <w:rPr>
          <w:rFonts w:hint="eastAsia" w:ascii="宋体" w:hAnsi="宋体" w:eastAsia="宋体"/>
          <w:sz w:val="24"/>
          <w:lang w:val="en-US" w:eastAsia="zh-CN"/>
        </w:rPr>
        <w:t xml:space="preserve"> </w:t>
      </w:r>
      <w:r>
        <w:rPr>
          <w:rFonts w:hint="eastAsia" w:ascii="宋体" w:hAnsi="宋体"/>
          <w:sz w:val="24"/>
        </w:rPr>
        <w:t>本标准作为相应采购合同附件。</w:t>
      </w:r>
    </w:p>
    <w:p w14:paraId="6400A57E">
      <w:pPr>
        <w:adjustRightInd w:val="0"/>
        <w:snapToGrid w:val="0"/>
        <w:spacing w:line="460" w:lineRule="exact"/>
        <w:jc w:val="left"/>
        <w:rPr>
          <w:rFonts w:hint="eastAsia"/>
          <w:sz w:val="24"/>
        </w:rPr>
      </w:pPr>
      <w:r>
        <w:rPr>
          <w:rFonts w:hint="eastAsia" w:ascii="宋体" w:hAnsi="宋体"/>
          <w:sz w:val="24"/>
        </w:rPr>
        <w:t>7.4</w:t>
      </w:r>
      <w:r>
        <w:rPr>
          <w:rFonts w:hint="eastAsia" w:ascii="宋体" w:hAnsi="宋体" w:eastAsia="宋体"/>
          <w:sz w:val="24"/>
          <w:lang w:val="en-US" w:eastAsia="zh-CN"/>
        </w:rPr>
        <w:t xml:space="preserve"> </w:t>
      </w:r>
      <w:r>
        <w:rPr>
          <w:rFonts w:hint="eastAsia" w:ascii="宋体" w:hAnsi="宋体"/>
          <w:sz w:val="24"/>
        </w:rPr>
        <w:t>未尽事宜双方协商解决，协商不妥由（集团）公司相关部门裁决</w:t>
      </w:r>
      <w:r>
        <w:rPr>
          <w:rFonts w:hint="eastAsia"/>
          <w:sz w:val="24"/>
        </w:rPr>
        <w:t>。</w:t>
      </w:r>
    </w:p>
    <w:p w14:paraId="509A1EB2">
      <w:pPr>
        <w:spacing w:line="460" w:lineRule="exact"/>
        <w:rPr>
          <w:rFonts w:hint="eastAsia" w:ascii="宋体" w:hAnsi="宋体"/>
          <w:sz w:val="24"/>
        </w:rPr>
      </w:pPr>
      <w:r>
        <w:rPr>
          <w:rFonts w:hint="eastAsia"/>
          <w:sz w:val="24"/>
        </w:rPr>
        <w:t>此</w:t>
      </w:r>
      <w:r>
        <w:rPr>
          <w:rFonts w:hint="eastAsia"/>
          <w:sz w:val="24"/>
          <w:lang w:eastAsia="zh-CN"/>
        </w:rPr>
        <w:t>技术规格书</w:t>
      </w:r>
      <w:r>
        <w:rPr>
          <w:rFonts w:hint="eastAsia"/>
          <w:sz w:val="24"/>
        </w:rPr>
        <w:t>一式二份，甲乙双方各保留一份，自签定之日生效。</w:t>
      </w:r>
    </w:p>
    <w:p w14:paraId="15568D16">
      <w:pPr>
        <w:spacing w:line="500" w:lineRule="exact"/>
        <w:rPr>
          <w:rFonts w:hint="eastAsia" w:ascii="宋体" w:hAnsi="宋体"/>
          <w:color w:val="auto"/>
          <w:sz w:val="24"/>
        </w:rPr>
      </w:pPr>
      <w:r>
        <w:rPr>
          <w:rFonts w:hint="eastAsia" w:ascii="宋体" w:hAnsi="宋体"/>
          <w:color w:val="auto"/>
          <w:sz w:val="24"/>
        </w:rPr>
        <w:t>甲方：酒钢集团宏兴钢铁股份有限公司不锈钢分公司</w:t>
      </w:r>
    </w:p>
    <w:p w14:paraId="758FD0CA">
      <w:pPr>
        <w:spacing w:line="460" w:lineRule="exact"/>
        <w:rPr>
          <w:rFonts w:hint="eastAsia" w:ascii="宋体" w:hAnsi="宋体"/>
          <w:color w:val="auto"/>
          <w:sz w:val="24"/>
        </w:rPr>
      </w:pPr>
      <w:r>
        <w:rPr>
          <w:rFonts w:hint="eastAsia" w:ascii="宋体" w:hAnsi="宋体"/>
          <w:color w:val="auto"/>
          <w:sz w:val="24"/>
          <w:lang w:eastAsia="zh-CN"/>
        </w:rPr>
        <w:t>甲方</w:t>
      </w:r>
      <w:r>
        <w:rPr>
          <w:rFonts w:hint="eastAsia" w:ascii="宋体" w:hAnsi="宋体"/>
          <w:color w:val="auto"/>
          <w:sz w:val="24"/>
        </w:rPr>
        <w:t xml:space="preserve">代表：                                     </w:t>
      </w:r>
    </w:p>
    <w:p w14:paraId="39F61663">
      <w:pPr>
        <w:spacing w:line="500" w:lineRule="exact"/>
        <w:ind w:firstLine="960" w:firstLineChars="400"/>
        <w:rPr>
          <w:rFonts w:hint="eastAsia" w:ascii="宋体" w:hAnsi="宋体"/>
          <w:color w:val="auto"/>
          <w:sz w:val="24"/>
        </w:rPr>
      </w:pPr>
      <w:r>
        <w:rPr>
          <w:rFonts w:hint="eastAsia" w:ascii="宋体" w:hAnsi="宋体"/>
          <w:color w:val="auto"/>
          <w:sz w:val="24"/>
          <w:lang w:eastAsia="zh-CN"/>
        </w:rPr>
        <w:t>年</w:t>
      </w:r>
      <w:r>
        <w:rPr>
          <w:rFonts w:hint="eastAsia" w:ascii="宋体" w:hAnsi="宋体"/>
          <w:color w:val="auto"/>
          <w:sz w:val="24"/>
          <w:lang w:val="en-US" w:eastAsia="zh-CN"/>
        </w:rPr>
        <w:t xml:space="preserve">    月   日</w:t>
      </w:r>
      <w:r>
        <w:rPr>
          <w:rFonts w:hint="eastAsia" w:ascii="宋体" w:hAnsi="宋体"/>
          <w:color w:val="auto"/>
          <w:sz w:val="24"/>
        </w:rPr>
        <w:t xml:space="preserve">  </w:t>
      </w:r>
    </w:p>
    <w:p w14:paraId="4043834F">
      <w:pPr>
        <w:spacing w:line="500" w:lineRule="exact"/>
        <w:ind w:firstLine="960" w:firstLineChars="400"/>
        <w:rPr>
          <w:rFonts w:hint="eastAsia" w:ascii="宋体" w:hAnsi="宋体"/>
          <w:color w:val="auto"/>
          <w:sz w:val="24"/>
        </w:rPr>
      </w:pPr>
    </w:p>
    <w:p w14:paraId="637EFD14">
      <w:pPr>
        <w:spacing w:line="500" w:lineRule="exact"/>
        <w:rPr>
          <w:rFonts w:hint="eastAsia"/>
          <w:color w:val="auto"/>
          <w:sz w:val="24"/>
        </w:rPr>
      </w:pPr>
      <w:r>
        <w:rPr>
          <w:rFonts w:hint="eastAsia" w:ascii="宋体" w:hAnsi="宋体"/>
          <w:color w:val="auto"/>
          <w:sz w:val="24"/>
        </w:rPr>
        <w:t xml:space="preserve"> 乙方：</w:t>
      </w:r>
      <w:r>
        <w:rPr>
          <w:rFonts w:hint="eastAsia"/>
          <w:color w:val="auto"/>
          <w:sz w:val="24"/>
        </w:rPr>
        <w:t xml:space="preserve"> </w:t>
      </w:r>
    </w:p>
    <w:p w14:paraId="5511744E">
      <w:pPr>
        <w:spacing w:line="500" w:lineRule="exact"/>
        <w:rPr>
          <w:rFonts w:hint="eastAsia"/>
          <w:color w:val="auto"/>
          <w:sz w:val="24"/>
        </w:rPr>
      </w:pPr>
    </w:p>
    <w:p w14:paraId="476B08CF">
      <w:pPr>
        <w:spacing w:line="460" w:lineRule="exact"/>
        <w:ind w:firstLine="120" w:firstLineChars="50"/>
        <w:rPr>
          <w:rFonts w:hint="eastAsia" w:ascii="宋体" w:hAnsi="宋体" w:eastAsia="宋体"/>
          <w:color w:val="auto"/>
          <w:sz w:val="24"/>
          <w:lang w:eastAsia="zh-CN"/>
        </w:rPr>
      </w:pPr>
      <w:r>
        <w:rPr>
          <w:rFonts w:hint="eastAsia" w:ascii="宋体" w:hAnsi="宋体"/>
          <w:color w:val="auto"/>
          <w:sz w:val="24"/>
          <w:lang w:eastAsia="zh-CN"/>
        </w:rPr>
        <w:t>乙方代表：</w:t>
      </w:r>
    </w:p>
    <w:p w14:paraId="2BB346F9">
      <w:pPr>
        <w:spacing w:line="460" w:lineRule="exact"/>
        <w:ind w:firstLine="840" w:firstLineChars="350"/>
        <w:rPr>
          <w:rFonts w:hint="eastAsia" w:ascii="宋体" w:hAnsi="宋体"/>
          <w:sz w:val="24"/>
        </w:rPr>
      </w:pPr>
      <w:r>
        <w:rPr>
          <w:rFonts w:hint="eastAsia" w:ascii="宋体" w:hAnsi="宋体"/>
          <w:color w:val="auto"/>
          <w:sz w:val="24"/>
          <w:lang w:eastAsia="zh-CN"/>
        </w:rPr>
        <w:t>年</w:t>
      </w:r>
      <w:r>
        <w:rPr>
          <w:rFonts w:hint="eastAsia" w:ascii="宋体" w:hAnsi="宋体"/>
          <w:color w:val="auto"/>
          <w:sz w:val="24"/>
          <w:lang w:val="en-US" w:eastAsia="zh-CN"/>
        </w:rPr>
        <w:t xml:space="preserve">    月   日</w:t>
      </w:r>
      <w:r>
        <w:rPr>
          <w:rFonts w:hint="eastAsia" w:ascii="宋体" w:hAnsi="宋体"/>
          <w:color w:val="auto"/>
          <w:sz w:val="24"/>
        </w:rPr>
        <w:t xml:space="preserve"> </w:t>
      </w:r>
    </w:p>
    <w:p w14:paraId="2237F74F">
      <w:pPr>
        <w:pStyle w:val="2"/>
        <w:spacing w:before="225" w:line="220" w:lineRule="auto"/>
        <w:ind w:left="730"/>
      </w:pPr>
    </w:p>
    <w:sectPr>
      <w:headerReference r:id="rId5" w:type="default"/>
      <w:footerReference r:id="rId6" w:type="default"/>
      <w:pgSz w:w="11906" w:h="16839"/>
      <w:pgMar w:top="1620" w:right="1416" w:bottom="1157" w:left="1416" w:header="830" w:footer="9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2C530">
    <w:pPr>
      <w:spacing w:line="180" w:lineRule="auto"/>
      <w:ind w:left="44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4A388">
    <w:pPr>
      <w:spacing w:line="378" w:lineRule="auto"/>
      <w:rPr>
        <w:rFonts w:ascii="Arial"/>
        <w:sz w:val="21"/>
      </w:rPr>
    </w:pPr>
    <w:r>
      <w:pict>
        <v:shape id="_x0000_s4097" o:spid="_x0000_s4097" style="position:absolute;left:0pt;margin-left:70.85pt;margin-top:79.25pt;height:0.75pt;width:453.65pt;mso-position-horizontal-relative:page;mso-position-vertical-relative:page;z-index:251660288;mso-width-relative:page;mso-height-relative:page;" fillcolor="#000000" filled="t" stroked="f" coordsize="9072,15" o:allowincell="f" path="m0,0l9072,0,9072,14,0,14,0,0xe">
          <v:path/>
          <v:fill on="t" focussize="0,0"/>
          <v:stroke on="f"/>
          <v:imagedata o:title=""/>
          <o:lock v:ext="edit"/>
        </v:shape>
      </w:pict>
    </w:r>
    <w:r>
      <w:drawing>
        <wp:anchor distT="0" distB="0" distL="0" distR="0" simplePos="0" relativeHeight="251659264" behindDoc="0" locked="0" layoutInCell="0" allowOverlap="1">
          <wp:simplePos x="0" y="0"/>
          <wp:positionH relativeFrom="page">
            <wp:posOffset>899160</wp:posOffset>
          </wp:positionH>
          <wp:positionV relativeFrom="page">
            <wp:posOffset>541020</wp:posOffset>
          </wp:positionV>
          <wp:extent cx="571500" cy="41021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571500" cy="410209"/>
                  </a:xfrm>
                  <a:prstGeom prst="rect">
                    <a:avLst/>
                  </a:prstGeom>
                </pic:spPr>
              </pic:pic>
            </a:graphicData>
          </a:graphic>
        </wp:anchor>
      </w:drawing>
    </w:r>
  </w:p>
  <w:p w14:paraId="3B03EE0C">
    <w:pPr>
      <w:pStyle w:val="2"/>
      <w:spacing w:before="78" w:line="220" w:lineRule="auto"/>
      <w:ind w:left="6189"/>
    </w:pPr>
    <w:r>
      <w:rPr>
        <w:spacing w:val="-1"/>
      </w:rPr>
      <w:t>宏兴股份公司不锈钢分公司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08275F4"/>
    <w:rsid w:val="2D1D360F"/>
    <w:rsid w:val="3AC71BDE"/>
    <w:rsid w:val="61771F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1232</Words>
  <Characters>1369</Characters>
  <TotalTime>0</TotalTime>
  <ScaleCrop>false</ScaleCrop>
  <LinksUpToDate>false</LinksUpToDate>
  <CharactersWithSpaces>1472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2023-12-26T11:40:00Z</dcterms:created>
  <dc:creator>韩晓立</dc:creator>
  <cp:lastModifiedBy>mixinning</cp:lastModifiedBy>
  <dcterms:modified xsi:type="dcterms:W3CDTF">2025-02-19T10:21:11Z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2025-02-19T15:04:24Z</vt:filetime>
  </property>
  <property fmtid="{D5CDD505-2E9C-101B-9397-08002B2CF9AE}" pid="4" name="KSOTemplateDocerSaveRecord">
    <vt:lpwstr>eyJoZGlkIjoiYTgxZTMyZmEzNjU1Njg4ZDg1Mzg3ZDA4NjRhYmY4NTciLCJ1c2VySWQiOiI3MDE0NjQ1NDIifQ==</vt:lpwstr>
  </property>
  <property fmtid="{D5CDD505-2E9C-101B-9397-08002B2CF9AE}" pid="5" name="KSOProductBuildVer">
    <vt:lpwstr>2052-12.1.0.19770</vt:lpwstr>
  </property>
  <property fmtid="{D5CDD505-2E9C-101B-9397-08002B2CF9AE}" pid="6" name="ICV">
    <vt:lpwstr>852EA60BA580451488E7A2A848679707_12</vt:lpwstr>
  </property>
</Properties>
</file>