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9C84E">
      <w:pPr>
        <w:pStyle w:val="10"/>
        <w:spacing w:before="0" w:after="0" w:line="300" w:lineRule="auto"/>
        <w:jc w:val="both"/>
        <w:rPr>
          <w:rFonts w:hint="eastAsia" w:ascii="宋体" w:hAnsi="宋体" w:eastAsia="宋体" w:cs="宋体"/>
          <w:b w:val="0"/>
          <w:bCs/>
          <w:color w:val="000000"/>
          <w:sz w:val="28"/>
          <w:szCs w:val="28"/>
          <w:u w:val="none"/>
        </w:rPr>
      </w:pPr>
    </w:p>
    <w:p w14:paraId="7933AEDE">
      <w:pPr>
        <w:pStyle w:val="11"/>
        <w:rPr>
          <w:rFonts w:hint="eastAsia" w:ascii="宋体" w:hAnsi="宋体" w:eastAsia="宋体" w:cs="宋体"/>
          <w:b/>
          <w:color w:val="000000"/>
          <w:sz w:val="28"/>
          <w:szCs w:val="28"/>
          <w:u w:val="none"/>
        </w:rPr>
      </w:pPr>
    </w:p>
    <w:p w14:paraId="79031EBE">
      <w:pPr>
        <w:pStyle w:val="2"/>
        <w:jc w:val="center"/>
        <w:rPr>
          <w:rFonts w:hint="eastAsia" w:ascii="宋体" w:hAnsi="宋体" w:eastAsia="宋体" w:cs="宋体"/>
          <w:b/>
          <w:bCs w:val="0"/>
          <w:color w:val="000000"/>
          <w:kern w:val="2"/>
          <w:sz w:val="44"/>
          <w:szCs w:val="44"/>
          <w:u w:val="none"/>
          <w:lang w:val="en-US" w:eastAsia="zh-CN" w:bidi="ar-SA"/>
        </w:rPr>
      </w:pPr>
    </w:p>
    <w:p w14:paraId="29BB0FE2">
      <w:pPr>
        <w:pStyle w:val="2"/>
        <w:jc w:val="center"/>
        <w:rPr>
          <w:rFonts w:hint="eastAsia"/>
          <w:lang w:val="en-US" w:eastAsia="zh-CN"/>
        </w:rPr>
      </w:pPr>
      <w:r>
        <w:rPr>
          <w:rFonts w:hint="eastAsia" w:hAnsi="宋体" w:cs="宋体"/>
          <w:b/>
          <w:bCs w:val="0"/>
          <w:color w:val="000000"/>
          <w:kern w:val="2"/>
          <w:sz w:val="44"/>
          <w:szCs w:val="44"/>
          <w:u w:val="none"/>
          <w:lang w:val="en-US" w:eastAsia="zh-CN" w:bidi="ar-SA"/>
        </w:rPr>
        <w:t xml:space="preserve"> </w:t>
      </w:r>
    </w:p>
    <w:p w14:paraId="494A5856">
      <w:pPr>
        <w:pStyle w:val="2"/>
        <w:jc w:val="center"/>
        <w:rPr>
          <w:rFonts w:hint="default" w:ascii="宋体" w:hAnsi="宋体" w:eastAsia="宋体" w:cs="宋体"/>
          <w:b w:val="0"/>
          <w:bCs/>
          <w:sz w:val="44"/>
          <w:szCs w:val="44"/>
          <w:lang w:val="en-US" w:eastAsia="zh-CN"/>
        </w:rPr>
      </w:pPr>
      <w:r>
        <w:rPr>
          <w:rFonts w:hint="eastAsia" w:hAnsi="宋体" w:cs="宋体"/>
          <w:b/>
          <w:bCs w:val="0"/>
          <w:color w:val="000000"/>
          <w:kern w:val="2"/>
          <w:sz w:val="44"/>
          <w:szCs w:val="44"/>
          <w:u w:val="none"/>
          <w:lang w:val="en-US" w:eastAsia="zh-CN" w:bidi="ar-SA"/>
        </w:rPr>
        <w:t xml:space="preserve"> 宏联自控公司检修电源箱技术规格书</w:t>
      </w:r>
    </w:p>
    <w:p w14:paraId="2BCFC2EE">
      <w:pPr>
        <w:jc w:val="center"/>
        <w:rPr>
          <w:rFonts w:hint="eastAsia"/>
          <w:b w:val="0"/>
          <w:bCs/>
        </w:rPr>
      </w:pPr>
    </w:p>
    <w:p w14:paraId="07AE9871">
      <w:pPr>
        <w:pStyle w:val="10"/>
        <w:spacing w:before="0" w:after="0" w:line="300" w:lineRule="auto"/>
        <w:jc w:val="center"/>
        <w:rPr>
          <w:rFonts w:hint="eastAsia" w:ascii="宋体" w:hAnsi="宋体" w:eastAsia="宋体" w:cs="宋体"/>
          <w:b/>
          <w:color w:val="000000"/>
          <w:sz w:val="44"/>
          <w:szCs w:val="44"/>
          <w:u w:val="none"/>
          <w:lang w:val="en-US" w:eastAsia="zh-CN"/>
        </w:rPr>
      </w:pPr>
    </w:p>
    <w:p w14:paraId="13545B36">
      <w:pPr>
        <w:pStyle w:val="10"/>
        <w:spacing w:before="0" w:after="0" w:line="300" w:lineRule="auto"/>
        <w:jc w:val="center"/>
        <w:rPr>
          <w:rFonts w:hint="eastAsia" w:ascii="宋体" w:hAnsi="宋体" w:eastAsia="宋体" w:cs="宋体"/>
          <w:b/>
          <w:color w:val="000000"/>
          <w:sz w:val="44"/>
          <w:szCs w:val="44"/>
          <w:u w:val="none"/>
          <w:lang w:val="en-US" w:eastAsia="zh-CN"/>
        </w:rPr>
      </w:pPr>
    </w:p>
    <w:p w14:paraId="1CF0D572">
      <w:pPr>
        <w:pStyle w:val="10"/>
        <w:spacing w:before="0" w:after="0" w:line="300" w:lineRule="auto"/>
        <w:jc w:val="center"/>
        <w:rPr>
          <w:rFonts w:hint="eastAsia" w:ascii="宋体" w:hAnsi="宋体" w:cs="宋体"/>
          <w:b/>
          <w:color w:val="000000"/>
          <w:sz w:val="44"/>
          <w:szCs w:val="44"/>
          <w:u w:val="none"/>
          <w:lang w:val="en-US" w:eastAsia="zh-CN"/>
        </w:rPr>
      </w:pPr>
    </w:p>
    <w:p w14:paraId="4E560CF8">
      <w:pPr>
        <w:pStyle w:val="10"/>
        <w:spacing w:before="0" w:after="0" w:line="300" w:lineRule="auto"/>
        <w:jc w:val="center"/>
        <w:rPr>
          <w:rFonts w:hint="eastAsia" w:ascii="宋体" w:hAnsi="宋体" w:cs="宋体"/>
          <w:b/>
          <w:color w:val="000000"/>
          <w:sz w:val="44"/>
          <w:szCs w:val="44"/>
          <w:u w:val="none"/>
          <w:lang w:val="en-US" w:eastAsia="zh-CN"/>
        </w:rPr>
      </w:pPr>
    </w:p>
    <w:p w14:paraId="66CD8CEB">
      <w:pPr>
        <w:pStyle w:val="10"/>
        <w:spacing w:before="0" w:after="0" w:line="300" w:lineRule="auto"/>
        <w:jc w:val="center"/>
        <w:rPr>
          <w:rFonts w:hint="eastAsia" w:ascii="宋体" w:hAnsi="宋体" w:cs="宋体"/>
          <w:b/>
          <w:color w:val="000000"/>
          <w:sz w:val="44"/>
          <w:szCs w:val="44"/>
          <w:u w:val="none"/>
          <w:lang w:val="en-US" w:eastAsia="zh-CN"/>
        </w:rPr>
      </w:pPr>
    </w:p>
    <w:p w14:paraId="5D4D0045">
      <w:pPr>
        <w:pStyle w:val="10"/>
        <w:spacing w:before="0" w:after="0" w:line="300" w:lineRule="auto"/>
        <w:jc w:val="center"/>
        <w:rPr>
          <w:rFonts w:hint="eastAsia" w:ascii="宋体" w:hAnsi="宋体" w:eastAsia="宋体" w:cs="宋体"/>
          <w:b/>
          <w:color w:val="000000"/>
          <w:sz w:val="52"/>
          <w:szCs w:val="52"/>
          <w:u w:val="none"/>
        </w:rPr>
      </w:pPr>
      <w:r>
        <w:rPr>
          <w:rFonts w:hint="eastAsia" w:ascii="宋体" w:hAnsi="宋体" w:cs="宋体"/>
          <w:b/>
          <w:color w:val="000000"/>
          <w:sz w:val="44"/>
          <w:szCs w:val="44"/>
          <w:u w:val="none"/>
          <w:lang w:val="en-US" w:eastAsia="zh-CN"/>
        </w:rPr>
        <w:t>技术规格书</w:t>
      </w:r>
    </w:p>
    <w:p w14:paraId="5F6CEB68">
      <w:pPr>
        <w:pStyle w:val="10"/>
        <w:spacing w:before="0" w:after="0" w:line="300" w:lineRule="auto"/>
        <w:jc w:val="center"/>
        <w:rPr>
          <w:rFonts w:hint="eastAsia" w:ascii="宋体" w:hAnsi="宋体" w:eastAsia="宋体" w:cs="宋体"/>
          <w:b/>
          <w:color w:val="000000"/>
          <w:sz w:val="52"/>
          <w:szCs w:val="52"/>
          <w:u w:val="none"/>
          <w:lang w:val="en-US"/>
        </w:rPr>
      </w:pPr>
    </w:p>
    <w:p w14:paraId="27AFCAAD">
      <w:pPr>
        <w:rPr>
          <w:rFonts w:hint="eastAsia" w:ascii="宋体" w:hAnsi="宋体" w:eastAsia="宋体" w:cs="宋体"/>
          <w:b/>
          <w:color w:val="000000"/>
          <w:sz w:val="52"/>
          <w:szCs w:val="52"/>
          <w:u w:val="none"/>
          <w:lang w:val="en-US"/>
        </w:rPr>
      </w:pPr>
    </w:p>
    <w:p w14:paraId="0B72DECD">
      <w:pPr>
        <w:pStyle w:val="10"/>
        <w:spacing w:before="0" w:after="0" w:line="300" w:lineRule="auto"/>
        <w:jc w:val="center"/>
        <w:rPr>
          <w:rFonts w:hint="eastAsia" w:ascii="宋体" w:hAnsi="宋体" w:eastAsia="宋体" w:cs="宋体"/>
          <w:b/>
          <w:color w:val="000000"/>
          <w:sz w:val="30"/>
          <w:szCs w:val="30"/>
          <w:u w:val="none"/>
          <w:lang w:val="en-US" w:eastAsia="zh-CN"/>
        </w:rPr>
      </w:pPr>
    </w:p>
    <w:p w14:paraId="19B3209F">
      <w:pPr>
        <w:pStyle w:val="11"/>
        <w:rPr>
          <w:rFonts w:hint="eastAsia" w:ascii="宋体" w:hAnsi="宋体" w:eastAsia="宋体" w:cs="宋体"/>
          <w:b/>
          <w:color w:val="000000"/>
          <w:sz w:val="30"/>
          <w:szCs w:val="30"/>
          <w:u w:val="none"/>
          <w:lang w:val="en-US" w:eastAsia="zh-CN"/>
        </w:rPr>
      </w:pPr>
    </w:p>
    <w:p w14:paraId="080E52FE">
      <w:pPr>
        <w:rPr>
          <w:rFonts w:hint="eastAsia" w:ascii="宋体" w:hAnsi="宋体" w:eastAsia="宋体" w:cs="宋体"/>
          <w:b/>
          <w:color w:val="000000"/>
          <w:sz w:val="30"/>
          <w:szCs w:val="30"/>
          <w:u w:val="none"/>
          <w:lang w:val="en-US" w:eastAsia="zh-CN"/>
        </w:rPr>
      </w:pPr>
    </w:p>
    <w:p w14:paraId="7C800A64">
      <w:pPr>
        <w:pStyle w:val="2"/>
        <w:rPr>
          <w:rFonts w:hint="eastAsia"/>
          <w:lang w:val="en-US" w:eastAsia="zh-CN"/>
        </w:rPr>
      </w:pPr>
    </w:p>
    <w:p w14:paraId="0244FACC">
      <w:pPr>
        <w:keepNext w:val="0"/>
        <w:keepLines w:val="0"/>
        <w:pageBreakBefore w:val="0"/>
        <w:widowControl w:val="0"/>
        <w:kinsoku/>
        <w:wordWrap/>
        <w:overflowPunct/>
        <w:topLinePunct w:val="0"/>
        <w:autoSpaceDE/>
        <w:autoSpaceDN/>
        <w:bidi w:val="0"/>
        <w:adjustRightInd/>
        <w:snapToGrid/>
        <w:spacing w:line="480" w:lineRule="auto"/>
        <w:ind w:firstLine="1506" w:firstLineChars="500"/>
        <w:textAlignment w:val="auto"/>
        <w:rPr>
          <w:rFonts w:hint="eastAsia"/>
          <w:b/>
          <w:bCs/>
          <w:color w:val="auto"/>
          <w:sz w:val="30"/>
          <w:szCs w:val="30"/>
          <w:highlight w:val="none"/>
          <w:lang w:val="en-US" w:eastAsia="zh-CN"/>
        </w:rPr>
      </w:pPr>
      <w:r>
        <w:rPr>
          <w:rFonts w:hint="eastAsia"/>
          <w:b/>
          <w:bCs/>
          <w:color w:val="auto"/>
          <w:sz w:val="30"/>
          <w:szCs w:val="30"/>
          <w:highlight w:val="none"/>
          <w:lang w:val="en-US" w:eastAsia="zh-CN"/>
        </w:rPr>
        <w:t>甲方：酒钢（集团）宏联自控有限责任公司</w:t>
      </w:r>
    </w:p>
    <w:p w14:paraId="751BBCAD">
      <w:pPr>
        <w:keepNext w:val="0"/>
        <w:keepLines w:val="0"/>
        <w:pageBreakBefore w:val="0"/>
        <w:widowControl w:val="0"/>
        <w:kinsoku/>
        <w:wordWrap/>
        <w:overflowPunct/>
        <w:topLinePunct w:val="0"/>
        <w:autoSpaceDE/>
        <w:autoSpaceDN/>
        <w:bidi w:val="0"/>
        <w:adjustRightInd/>
        <w:snapToGrid/>
        <w:spacing w:line="480" w:lineRule="auto"/>
        <w:ind w:firstLine="1506" w:firstLineChars="500"/>
        <w:textAlignment w:val="auto"/>
        <w:rPr>
          <w:rFonts w:hint="default"/>
          <w:b/>
          <w:bCs/>
          <w:color w:val="auto"/>
          <w:sz w:val="30"/>
          <w:szCs w:val="30"/>
          <w:highlight w:val="none"/>
          <w:lang w:val="en-US" w:eastAsia="zh-CN"/>
        </w:rPr>
      </w:pPr>
      <w:r>
        <w:rPr>
          <w:rFonts w:hint="eastAsia"/>
          <w:b/>
          <w:bCs/>
          <w:color w:val="auto"/>
          <w:sz w:val="30"/>
          <w:szCs w:val="30"/>
          <w:highlight w:val="none"/>
          <w:lang w:val="en-US" w:eastAsia="zh-CN"/>
        </w:rPr>
        <w:t>乙方：</w:t>
      </w:r>
    </w:p>
    <w:p w14:paraId="460A4C71">
      <w:pPr>
        <w:pStyle w:val="21"/>
        <w:keepNext w:val="0"/>
        <w:keepLines w:val="0"/>
        <w:pageBreakBefore w:val="0"/>
        <w:widowControl w:val="0"/>
        <w:kinsoku/>
        <w:wordWrap/>
        <w:overflowPunct/>
        <w:topLinePunct w:val="0"/>
        <w:autoSpaceDE/>
        <w:autoSpaceDN/>
        <w:bidi w:val="0"/>
        <w:adjustRightInd/>
        <w:snapToGrid/>
        <w:spacing w:line="480" w:lineRule="auto"/>
        <w:ind w:left="0" w:leftChars="0" w:firstLine="1500" w:firstLineChars="500"/>
        <w:textAlignment w:val="auto"/>
        <w:rPr>
          <w:rFonts w:hint="eastAsia"/>
          <w:color w:val="auto"/>
          <w:sz w:val="30"/>
          <w:szCs w:val="30"/>
          <w:highlight w:val="none"/>
          <w:lang w:val="en-US" w:eastAsia="zh-CN"/>
        </w:rPr>
      </w:pPr>
    </w:p>
    <w:p w14:paraId="0D3B6748">
      <w:pPr>
        <w:pStyle w:val="11"/>
        <w:ind w:left="0" w:leftChars="0" w:firstLine="0" w:firstLineChars="0"/>
        <w:rPr>
          <w:rFonts w:hint="eastAsia" w:ascii="宋体" w:hAnsi="宋体" w:eastAsia="宋体" w:cs="宋体"/>
          <w:b/>
          <w:color w:val="000000"/>
          <w:sz w:val="28"/>
          <w:szCs w:val="28"/>
          <w:u w:val="none"/>
          <w:lang w:val="en-US"/>
        </w:rPr>
      </w:pPr>
    </w:p>
    <w:sdt>
      <w:sdtPr>
        <w:rPr>
          <w:rFonts w:ascii="宋体" w:hAnsi="宋体" w:eastAsia="宋体" w:cs="Times New Roman"/>
          <w:kern w:val="2"/>
          <w:sz w:val="21"/>
          <w:lang w:val="en-US" w:eastAsia="zh-CN" w:bidi="ar-SA"/>
        </w:rPr>
        <w:id w:val="147468388"/>
        <w15:color w:val="DBDBDB"/>
        <w:docPartObj>
          <w:docPartGallery w:val="Table of Contents"/>
          <w:docPartUnique/>
        </w:docPartObj>
      </w:sdtPr>
      <w:sdtEndPr>
        <w:rPr>
          <w:rFonts w:hint="eastAsia" w:ascii="仿宋" w:hAnsi="仿宋" w:eastAsia="仿宋" w:cs="仿宋"/>
          <w:kern w:val="2"/>
          <w:sz w:val="24"/>
          <w:szCs w:val="24"/>
          <w:lang w:val="en-US" w:eastAsia="zh-CN" w:bidi="ar-SA"/>
        </w:rPr>
      </w:sdtEndPr>
      <w:sdtContent>
        <w:p w14:paraId="4B3C9132">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ascii="宋体" w:hAnsi="宋体" w:eastAsia="宋体" w:cs="Times New Roman"/>
              <w:kern w:val="2"/>
              <w:sz w:val="21"/>
              <w:lang w:val="en-US" w:eastAsia="zh-CN" w:bidi="ar-SA"/>
            </w:rPr>
          </w:pPr>
        </w:p>
        <w:p w14:paraId="00889674">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ascii="宋体" w:hAnsi="宋体" w:eastAsia="宋体" w:cs="Times New Roman"/>
              <w:kern w:val="2"/>
              <w:sz w:val="21"/>
              <w:lang w:val="en-US" w:eastAsia="zh-CN" w:bidi="ar-SA"/>
            </w:rPr>
          </w:pPr>
        </w:p>
        <w:p w14:paraId="272FBBA0">
          <w:pPr>
            <w:keepNext w:val="0"/>
            <w:keepLines w:val="0"/>
            <w:pageBreakBefore w:val="0"/>
            <w:widowControl w:val="0"/>
            <w:kinsoku/>
            <w:wordWrap/>
            <w:overflowPunct/>
            <w:topLinePunct w:val="0"/>
            <w:autoSpaceDE/>
            <w:autoSpaceDN/>
            <w:bidi w:val="0"/>
            <w:adjustRightInd/>
            <w:snapToGrid/>
            <w:spacing w:before="0" w:after="0" w:line="480" w:lineRule="exact"/>
            <w:ind w:left="0" w:leftChars="0" w:right="0" w:rightChars="0" w:firstLine="0" w:firstLineChars="0"/>
            <w:jc w:val="center"/>
            <w:textAlignment w:val="auto"/>
            <w:rPr>
              <w:rFonts w:hint="eastAsia" w:ascii="仿宋" w:hAnsi="仿宋" w:eastAsia="仿宋" w:cs="仿宋"/>
              <w:sz w:val="24"/>
              <w:szCs w:val="24"/>
            </w:rPr>
          </w:pPr>
          <w:r>
            <w:rPr>
              <w:rFonts w:hint="eastAsia" w:ascii="仿宋" w:hAnsi="仿宋" w:eastAsia="仿宋" w:cs="仿宋"/>
              <w:sz w:val="24"/>
              <w:szCs w:val="24"/>
            </w:rPr>
            <w:t>目录</w:t>
          </w:r>
        </w:p>
        <w:p w14:paraId="46EFFCE3">
          <w:pPr>
            <w:pStyle w:val="2"/>
            <w:rPr>
              <w:rFonts w:hint="eastAsia" w:ascii="仿宋" w:hAnsi="仿宋" w:eastAsia="仿宋" w:cs="仿宋"/>
              <w:sz w:val="24"/>
              <w:szCs w:val="24"/>
            </w:rPr>
          </w:pPr>
        </w:p>
        <w:p w14:paraId="0C0DEAB2">
          <w:pPr>
            <w:pStyle w:val="3"/>
            <w:rPr>
              <w:rFonts w:hint="eastAsia"/>
            </w:rPr>
          </w:pPr>
        </w:p>
        <w:p w14:paraId="603BFB62">
          <w:pPr>
            <w:pStyle w:val="17"/>
            <w:tabs>
              <w:tab w:val="right" w:leader="dot" w:pos="8306"/>
            </w:tabs>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TOC \o "1-3" \h \u </w:instrText>
          </w:r>
          <w:r>
            <w:rPr>
              <w:rFonts w:hint="eastAsia" w:ascii="仿宋" w:hAnsi="仿宋" w:eastAsia="仿宋" w:cs="仿宋"/>
              <w:sz w:val="24"/>
              <w:szCs w:val="24"/>
            </w:rPr>
            <w:fldChar w:fldCharType="separate"/>
          </w:r>
          <w:r>
            <w:rPr>
              <w:rFonts w:hint="eastAsia" w:ascii="仿宋" w:hAnsi="仿宋" w:eastAsia="仿宋" w:cs="仿宋"/>
              <w:szCs w:val="24"/>
            </w:rPr>
            <w:fldChar w:fldCharType="begin"/>
          </w:r>
          <w:r>
            <w:rPr>
              <w:rFonts w:hint="eastAsia" w:ascii="仿宋" w:hAnsi="仿宋" w:eastAsia="仿宋" w:cs="仿宋"/>
              <w:szCs w:val="24"/>
            </w:rPr>
            <w:instrText xml:space="preserve"> HYPERLINK \l _Toc28506 </w:instrText>
          </w:r>
          <w:r>
            <w:rPr>
              <w:rFonts w:hint="eastAsia" w:ascii="仿宋" w:hAnsi="仿宋" w:eastAsia="仿宋" w:cs="仿宋"/>
              <w:szCs w:val="24"/>
            </w:rPr>
            <w:fldChar w:fldCharType="separate"/>
          </w:r>
          <w:r>
            <w:rPr>
              <w:rFonts w:hint="eastAsia" w:ascii="仿宋" w:hAnsi="仿宋" w:eastAsia="仿宋" w:cs="仿宋"/>
              <w:szCs w:val="28"/>
              <w:lang w:val="en-US" w:eastAsia="zh-CN"/>
            </w:rPr>
            <w:t>一、 总则</w:t>
          </w:r>
          <w:r>
            <w:tab/>
          </w:r>
          <w:r>
            <w:fldChar w:fldCharType="begin"/>
          </w:r>
          <w:r>
            <w:instrText xml:space="preserve"> PAGEREF _Toc28506 \h </w:instrText>
          </w:r>
          <w:r>
            <w:fldChar w:fldCharType="separate"/>
          </w:r>
          <w:r>
            <w:t>1</w:t>
          </w:r>
          <w:r>
            <w:fldChar w:fldCharType="end"/>
          </w:r>
          <w:r>
            <w:rPr>
              <w:rFonts w:hint="eastAsia" w:ascii="仿宋" w:hAnsi="仿宋" w:eastAsia="仿宋" w:cs="仿宋"/>
              <w:szCs w:val="24"/>
            </w:rPr>
            <w:fldChar w:fldCharType="end"/>
          </w:r>
        </w:p>
        <w:p w14:paraId="0FC19250">
          <w:pPr>
            <w:pStyle w:val="17"/>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_Toc20155 </w:instrText>
          </w:r>
          <w:r>
            <w:rPr>
              <w:rFonts w:hint="eastAsia" w:ascii="仿宋" w:hAnsi="仿宋" w:eastAsia="仿宋" w:cs="仿宋"/>
              <w:szCs w:val="24"/>
            </w:rPr>
            <w:fldChar w:fldCharType="separate"/>
          </w:r>
          <w:r>
            <w:rPr>
              <w:rFonts w:hint="eastAsia" w:ascii="仿宋" w:hAnsi="仿宋" w:eastAsia="仿宋" w:cs="仿宋"/>
              <w:szCs w:val="28"/>
              <w:lang w:val="en-US" w:eastAsia="zh-CN"/>
            </w:rPr>
            <w:t>二、 使用环境条件</w:t>
          </w:r>
          <w:r>
            <w:tab/>
          </w:r>
          <w:r>
            <w:fldChar w:fldCharType="begin"/>
          </w:r>
          <w:r>
            <w:instrText xml:space="preserve"> PAGEREF _Toc20155 \h </w:instrText>
          </w:r>
          <w:r>
            <w:fldChar w:fldCharType="separate"/>
          </w:r>
          <w:r>
            <w:t>3</w:t>
          </w:r>
          <w:r>
            <w:fldChar w:fldCharType="end"/>
          </w:r>
          <w:r>
            <w:rPr>
              <w:rFonts w:hint="eastAsia" w:ascii="仿宋" w:hAnsi="仿宋" w:eastAsia="仿宋" w:cs="仿宋"/>
              <w:szCs w:val="24"/>
            </w:rPr>
            <w:fldChar w:fldCharType="end"/>
          </w:r>
        </w:p>
        <w:p w14:paraId="3FE295EB">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_Toc25115 </w:instrText>
          </w:r>
          <w:r>
            <w:rPr>
              <w:rFonts w:hint="eastAsia" w:ascii="仿宋" w:hAnsi="仿宋" w:eastAsia="仿宋" w:cs="仿宋"/>
              <w:szCs w:val="24"/>
            </w:rPr>
            <w:fldChar w:fldCharType="separate"/>
          </w:r>
          <w:r>
            <w:rPr>
              <w:rFonts w:hint="eastAsia" w:ascii="仿宋" w:hAnsi="仿宋" w:eastAsia="仿宋" w:cs="仿宋"/>
              <w:szCs w:val="28"/>
              <w:lang w:val="en-US" w:eastAsia="zh-CN"/>
            </w:rPr>
            <w:t>2.1 气象条件</w:t>
          </w:r>
          <w:r>
            <w:tab/>
          </w:r>
          <w:r>
            <w:fldChar w:fldCharType="begin"/>
          </w:r>
          <w:r>
            <w:instrText xml:space="preserve"> PAGEREF _Toc25115 \h </w:instrText>
          </w:r>
          <w:r>
            <w:fldChar w:fldCharType="separate"/>
          </w:r>
          <w:r>
            <w:t>3</w:t>
          </w:r>
          <w:r>
            <w:fldChar w:fldCharType="end"/>
          </w:r>
          <w:r>
            <w:rPr>
              <w:rFonts w:hint="eastAsia" w:ascii="仿宋" w:hAnsi="仿宋" w:eastAsia="仿宋" w:cs="仿宋"/>
              <w:szCs w:val="24"/>
            </w:rPr>
            <w:fldChar w:fldCharType="end"/>
          </w:r>
        </w:p>
        <w:p w14:paraId="241A52A9">
          <w:pPr>
            <w:pStyle w:val="13"/>
            <w:tabs>
              <w:tab w:val="right" w:leader="dot" w:pos="8306"/>
            </w:tabs>
            <w:rPr>
              <w:rFonts w:hint="eastAsia" w:eastAsia="仿宋"/>
              <w:lang w:val="en-US" w:eastAsia="zh-CN"/>
            </w:rPr>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_Toc26406 </w:instrText>
          </w:r>
          <w:r>
            <w:rPr>
              <w:rFonts w:hint="eastAsia" w:ascii="仿宋" w:hAnsi="仿宋" w:eastAsia="仿宋" w:cs="仿宋"/>
              <w:szCs w:val="24"/>
            </w:rPr>
            <w:fldChar w:fldCharType="separate"/>
          </w:r>
          <w:r>
            <w:rPr>
              <w:rFonts w:hint="eastAsia" w:ascii="仿宋" w:hAnsi="仿宋" w:eastAsia="仿宋" w:cs="仿宋"/>
              <w:szCs w:val="28"/>
              <w:lang w:val="en-US" w:eastAsia="zh-CN"/>
            </w:rPr>
            <w:t>2.1.1 环境温度</w:t>
          </w:r>
          <w:r>
            <w:tab/>
          </w:r>
          <w:r>
            <w:fldChar w:fldCharType="begin"/>
          </w:r>
          <w:r>
            <w:instrText xml:space="preserve"> PAGEREF _Toc26406 \h </w:instrText>
          </w:r>
          <w:r>
            <w:fldChar w:fldCharType="separate"/>
          </w:r>
          <w:r>
            <w:t>3</w:t>
          </w:r>
          <w:r>
            <w:fldChar w:fldCharType="end"/>
          </w:r>
          <w:r>
            <w:rPr>
              <w:rFonts w:hint="eastAsia" w:ascii="仿宋" w:hAnsi="仿宋" w:eastAsia="仿宋" w:cs="仿宋"/>
              <w:szCs w:val="24"/>
            </w:rPr>
            <w:fldChar w:fldCharType="end"/>
          </w:r>
          <w:r>
            <w:rPr>
              <w:rFonts w:hint="eastAsia" w:ascii="仿宋" w:hAnsi="仿宋" w:eastAsia="仿宋" w:cs="仿宋"/>
              <w:szCs w:val="24"/>
              <w:lang w:val="en-US" w:eastAsia="zh-CN"/>
            </w:rPr>
            <w:t xml:space="preserve"> </w:t>
          </w:r>
        </w:p>
        <w:p w14:paraId="2C5264B4">
          <w:pPr>
            <w:pStyle w:val="13"/>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_Toc24432 </w:instrText>
          </w:r>
          <w:r>
            <w:rPr>
              <w:rFonts w:hint="eastAsia" w:ascii="仿宋" w:hAnsi="仿宋" w:eastAsia="仿宋" w:cs="仿宋"/>
              <w:szCs w:val="24"/>
            </w:rPr>
            <w:fldChar w:fldCharType="separate"/>
          </w:r>
          <w:r>
            <w:rPr>
              <w:rFonts w:hint="eastAsia" w:ascii="仿宋" w:hAnsi="仿宋" w:eastAsia="仿宋" w:cs="仿宋"/>
              <w:szCs w:val="28"/>
              <w:lang w:val="en-US" w:eastAsia="zh-CN"/>
            </w:rPr>
            <w:t>2.1.2 空气湿度</w:t>
          </w:r>
          <w:r>
            <w:tab/>
          </w:r>
          <w:r>
            <w:fldChar w:fldCharType="begin"/>
          </w:r>
          <w:r>
            <w:instrText xml:space="preserve"> PAGEREF _Toc24432 \h </w:instrText>
          </w:r>
          <w:r>
            <w:fldChar w:fldCharType="separate"/>
          </w:r>
          <w:r>
            <w:t>3</w:t>
          </w:r>
          <w:r>
            <w:fldChar w:fldCharType="end"/>
          </w:r>
          <w:r>
            <w:rPr>
              <w:rFonts w:hint="eastAsia" w:ascii="仿宋" w:hAnsi="仿宋" w:eastAsia="仿宋" w:cs="仿宋"/>
              <w:szCs w:val="24"/>
            </w:rPr>
            <w:fldChar w:fldCharType="end"/>
          </w:r>
        </w:p>
        <w:p w14:paraId="5674841F">
          <w:pPr>
            <w:pStyle w:val="13"/>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_Toc20866 </w:instrText>
          </w:r>
          <w:r>
            <w:rPr>
              <w:rFonts w:hint="eastAsia" w:ascii="仿宋" w:hAnsi="仿宋" w:eastAsia="仿宋" w:cs="仿宋"/>
              <w:szCs w:val="24"/>
            </w:rPr>
            <w:fldChar w:fldCharType="separate"/>
          </w:r>
          <w:r>
            <w:rPr>
              <w:rFonts w:hint="eastAsia" w:ascii="仿宋" w:hAnsi="仿宋" w:eastAsia="仿宋" w:cs="仿宋"/>
              <w:szCs w:val="28"/>
              <w:highlight w:val="none"/>
            </w:rPr>
            <w:t>2.1.3 地质条件</w:t>
          </w:r>
          <w:r>
            <w:tab/>
          </w:r>
          <w:r>
            <w:fldChar w:fldCharType="begin"/>
          </w:r>
          <w:r>
            <w:instrText xml:space="preserve"> PAGEREF _Toc20866 \h </w:instrText>
          </w:r>
          <w:r>
            <w:fldChar w:fldCharType="separate"/>
          </w:r>
          <w:r>
            <w:t>3</w:t>
          </w:r>
          <w:r>
            <w:fldChar w:fldCharType="end"/>
          </w:r>
          <w:r>
            <w:rPr>
              <w:rFonts w:hint="eastAsia" w:ascii="仿宋" w:hAnsi="仿宋" w:eastAsia="仿宋" w:cs="仿宋"/>
              <w:szCs w:val="24"/>
            </w:rPr>
            <w:fldChar w:fldCharType="end"/>
          </w:r>
        </w:p>
        <w:p w14:paraId="0383C412">
          <w:pPr>
            <w:pStyle w:val="13"/>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_Toc22250 </w:instrText>
          </w:r>
          <w:r>
            <w:rPr>
              <w:rFonts w:hint="eastAsia" w:ascii="仿宋" w:hAnsi="仿宋" w:eastAsia="仿宋" w:cs="仿宋"/>
              <w:szCs w:val="24"/>
            </w:rPr>
            <w:fldChar w:fldCharType="separate"/>
          </w:r>
          <w:r>
            <w:rPr>
              <w:rFonts w:hint="eastAsia" w:ascii="仿宋" w:hAnsi="仿宋" w:eastAsia="仿宋" w:cs="仿宋"/>
              <w:szCs w:val="28"/>
              <w:highlight w:val="none"/>
            </w:rPr>
            <w:t>2.1.4 设备供电条件</w:t>
          </w:r>
          <w:r>
            <w:tab/>
          </w:r>
          <w:r>
            <w:fldChar w:fldCharType="begin"/>
          </w:r>
          <w:r>
            <w:instrText xml:space="preserve"> PAGEREF _Toc22250 \h </w:instrText>
          </w:r>
          <w:r>
            <w:fldChar w:fldCharType="separate"/>
          </w:r>
          <w:r>
            <w:t>3</w:t>
          </w:r>
          <w:r>
            <w:fldChar w:fldCharType="end"/>
          </w:r>
          <w:r>
            <w:rPr>
              <w:rFonts w:hint="eastAsia" w:ascii="仿宋" w:hAnsi="仿宋" w:eastAsia="仿宋" w:cs="仿宋"/>
              <w:szCs w:val="24"/>
            </w:rPr>
            <w:fldChar w:fldCharType="end"/>
          </w:r>
        </w:p>
        <w:p w14:paraId="2E25B846">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_Toc11912 </w:instrText>
          </w:r>
          <w:r>
            <w:rPr>
              <w:rFonts w:hint="eastAsia" w:ascii="仿宋" w:hAnsi="仿宋" w:eastAsia="仿宋" w:cs="仿宋"/>
              <w:szCs w:val="24"/>
            </w:rPr>
            <w:fldChar w:fldCharType="separate"/>
          </w:r>
          <w:r>
            <w:rPr>
              <w:rFonts w:hint="eastAsia" w:ascii="仿宋" w:hAnsi="仿宋" w:eastAsia="仿宋" w:cs="仿宋"/>
              <w:szCs w:val="28"/>
              <w:lang w:val="en-US" w:eastAsia="zh-CN"/>
            </w:rPr>
            <w:t>2.2 设备使用条件</w:t>
          </w:r>
          <w:r>
            <w:tab/>
          </w:r>
          <w:r>
            <w:fldChar w:fldCharType="begin"/>
          </w:r>
          <w:r>
            <w:instrText xml:space="preserve"> PAGEREF _Toc11912 \h </w:instrText>
          </w:r>
          <w:r>
            <w:fldChar w:fldCharType="separate"/>
          </w:r>
          <w:r>
            <w:t>3</w:t>
          </w:r>
          <w:r>
            <w:fldChar w:fldCharType="end"/>
          </w:r>
          <w:r>
            <w:rPr>
              <w:rFonts w:hint="eastAsia" w:ascii="仿宋" w:hAnsi="仿宋" w:eastAsia="仿宋" w:cs="仿宋"/>
              <w:szCs w:val="24"/>
            </w:rPr>
            <w:fldChar w:fldCharType="end"/>
          </w:r>
        </w:p>
        <w:p w14:paraId="65697943">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_Toc16419 </w:instrText>
          </w:r>
          <w:r>
            <w:rPr>
              <w:rFonts w:hint="eastAsia" w:ascii="仿宋" w:hAnsi="仿宋" w:eastAsia="仿宋" w:cs="仿宋"/>
              <w:szCs w:val="24"/>
            </w:rPr>
            <w:fldChar w:fldCharType="separate"/>
          </w:r>
          <w:r>
            <w:rPr>
              <w:rFonts w:hint="eastAsia" w:ascii="仿宋" w:hAnsi="仿宋" w:eastAsia="仿宋" w:cs="仿宋"/>
              <w:szCs w:val="28"/>
              <w:lang w:val="en-US" w:eastAsia="zh-CN"/>
            </w:rPr>
            <w:t>2.3 安装场所：户内外</w:t>
          </w:r>
          <w:r>
            <w:tab/>
          </w:r>
          <w:r>
            <w:fldChar w:fldCharType="begin"/>
          </w:r>
          <w:r>
            <w:instrText xml:space="preserve"> PAGEREF _Toc16419 \h </w:instrText>
          </w:r>
          <w:r>
            <w:fldChar w:fldCharType="separate"/>
          </w:r>
          <w:r>
            <w:t>3</w:t>
          </w:r>
          <w:r>
            <w:fldChar w:fldCharType="end"/>
          </w:r>
          <w:r>
            <w:rPr>
              <w:rFonts w:hint="eastAsia" w:ascii="仿宋" w:hAnsi="仿宋" w:eastAsia="仿宋" w:cs="仿宋"/>
              <w:szCs w:val="24"/>
            </w:rPr>
            <w:fldChar w:fldCharType="end"/>
          </w:r>
        </w:p>
        <w:p w14:paraId="33E9A20F">
          <w:pPr>
            <w:pStyle w:val="17"/>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_Toc4637 </w:instrText>
          </w:r>
          <w:r>
            <w:rPr>
              <w:rFonts w:hint="eastAsia" w:ascii="仿宋" w:hAnsi="仿宋" w:eastAsia="仿宋" w:cs="仿宋"/>
              <w:szCs w:val="24"/>
            </w:rPr>
            <w:fldChar w:fldCharType="separate"/>
          </w:r>
          <w:r>
            <w:rPr>
              <w:rFonts w:hint="eastAsia" w:ascii="仿宋" w:hAnsi="仿宋" w:eastAsia="仿宋" w:cs="仿宋"/>
              <w:szCs w:val="28"/>
              <w:lang w:val="en-US" w:eastAsia="zh-CN"/>
            </w:rPr>
            <w:t>三、 本产品遵循的制造标准、技术规范及检验标准</w:t>
          </w:r>
          <w:r>
            <w:tab/>
          </w:r>
          <w:r>
            <w:fldChar w:fldCharType="begin"/>
          </w:r>
          <w:r>
            <w:instrText xml:space="preserve"> PAGEREF _Toc4637 \h </w:instrText>
          </w:r>
          <w:r>
            <w:fldChar w:fldCharType="separate"/>
          </w:r>
          <w:r>
            <w:t>3</w:t>
          </w:r>
          <w:r>
            <w:fldChar w:fldCharType="end"/>
          </w:r>
          <w:r>
            <w:rPr>
              <w:rFonts w:hint="eastAsia" w:ascii="仿宋" w:hAnsi="仿宋" w:eastAsia="仿宋" w:cs="仿宋"/>
              <w:szCs w:val="24"/>
            </w:rPr>
            <w:fldChar w:fldCharType="end"/>
          </w:r>
        </w:p>
        <w:p w14:paraId="7050E27F">
          <w:pPr>
            <w:pStyle w:val="17"/>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_Toc22328 </w:instrText>
          </w:r>
          <w:r>
            <w:rPr>
              <w:rFonts w:hint="eastAsia" w:ascii="仿宋" w:hAnsi="仿宋" w:eastAsia="仿宋" w:cs="仿宋"/>
              <w:szCs w:val="24"/>
            </w:rPr>
            <w:fldChar w:fldCharType="separate"/>
          </w:r>
          <w:r>
            <w:rPr>
              <w:rFonts w:hint="eastAsia" w:ascii="仿宋" w:hAnsi="仿宋" w:eastAsia="仿宋" w:cs="仿宋"/>
              <w:szCs w:val="28"/>
              <w:lang w:val="en-US" w:eastAsia="zh-CN"/>
            </w:rPr>
            <w:t>四、 供货范围</w:t>
          </w:r>
          <w:r>
            <w:tab/>
          </w:r>
          <w:r>
            <w:fldChar w:fldCharType="begin"/>
          </w:r>
          <w:r>
            <w:instrText xml:space="preserve"> PAGEREF _Toc22328 \h </w:instrText>
          </w:r>
          <w:r>
            <w:fldChar w:fldCharType="separate"/>
          </w:r>
          <w:r>
            <w:t>4</w:t>
          </w:r>
          <w:r>
            <w:fldChar w:fldCharType="end"/>
          </w:r>
          <w:r>
            <w:rPr>
              <w:rFonts w:hint="eastAsia" w:ascii="仿宋" w:hAnsi="仿宋" w:eastAsia="仿宋" w:cs="仿宋"/>
              <w:szCs w:val="24"/>
            </w:rPr>
            <w:fldChar w:fldCharType="end"/>
          </w:r>
        </w:p>
        <w:p w14:paraId="60205F5D">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_Toc10366 </w:instrText>
          </w:r>
          <w:r>
            <w:rPr>
              <w:rFonts w:hint="eastAsia" w:ascii="仿宋" w:hAnsi="仿宋" w:eastAsia="仿宋" w:cs="仿宋"/>
              <w:szCs w:val="24"/>
            </w:rPr>
            <w:fldChar w:fldCharType="separate"/>
          </w:r>
          <w:r>
            <w:rPr>
              <w:rFonts w:hint="eastAsia" w:ascii="仿宋" w:hAnsi="仿宋" w:eastAsia="仿宋" w:cs="仿宋"/>
              <w:kern w:val="2"/>
              <w:szCs w:val="28"/>
              <w:lang w:val="en-US" w:eastAsia="zh-CN" w:bidi="ar-SA"/>
            </w:rPr>
            <w:t>4.1</w:t>
          </w:r>
          <w:r>
            <w:rPr>
              <w:rFonts w:hint="eastAsia" w:ascii="仿宋" w:hAnsi="仿宋" w:eastAsia="仿宋" w:cs="仿宋"/>
              <w:bCs/>
              <w:kern w:val="2"/>
              <w:szCs w:val="28"/>
              <w:lang w:val="en-US" w:eastAsia="zh-CN" w:bidi="ar-SA"/>
            </w:rPr>
            <w:t>检修电源箱供货范围</w:t>
          </w:r>
          <w:r>
            <w:tab/>
          </w:r>
          <w:r>
            <w:fldChar w:fldCharType="begin"/>
          </w:r>
          <w:r>
            <w:instrText xml:space="preserve"> PAGEREF _Toc10366 \h </w:instrText>
          </w:r>
          <w:r>
            <w:fldChar w:fldCharType="separate"/>
          </w:r>
          <w:r>
            <w:t>4</w:t>
          </w:r>
          <w:r>
            <w:fldChar w:fldCharType="end"/>
          </w:r>
          <w:r>
            <w:rPr>
              <w:rFonts w:hint="eastAsia" w:ascii="仿宋" w:hAnsi="仿宋" w:eastAsia="仿宋" w:cs="仿宋"/>
              <w:szCs w:val="24"/>
            </w:rPr>
            <w:fldChar w:fldCharType="end"/>
          </w:r>
        </w:p>
        <w:p w14:paraId="26EFC9E3">
          <w:pPr>
            <w:pStyle w:val="17"/>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_Toc7643 </w:instrText>
          </w:r>
          <w:r>
            <w:rPr>
              <w:rFonts w:hint="eastAsia" w:ascii="仿宋" w:hAnsi="仿宋" w:eastAsia="仿宋" w:cs="仿宋"/>
              <w:szCs w:val="24"/>
            </w:rPr>
            <w:fldChar w:fldCharType="separate"/>
          </w:r>
          <w:r>
            <w:rPr>
              <w:rFonts w:hint="eastAsia" w:ascii="仿宋" w:hAnsi="仿宋" w:eastAsia="仿宋" w:cs="仿宋"/>
              <w:szCs w:val="28"/>
              <w:lang w:val="en-US" w:eastAsia="zh-CN"/>
            </w:rPr>
            <w:t>五、 主要产品技术性能</w:t>
          </w:r>
          <w:r>
            <w:tab/>
          </w:r>
          <w:r>
            <w:fldChar w:fldCharType="begin"/>
          </w:r>
          <w:r>
            <w:instrText xml:space="preserve"> PAGEREF _Toc7643 \h </w:instrText>
          </w:r>
          <w:r>
            <w:fldChar w:fldCharType="separate"/>
          </w:r>
          <w:r>
            <w:t>5</w:t>
          </w:r>
          <w:r>
            <w:fldChar w:fldCharType="end"/>
          </w:r>
          <w:r>
            <w:rPr>
              <w:rFonts w:hint="eastAsia" w:ascii="仿宋" w:hAnsi="仿宋" w:eastAsia="仿宋" w:cs="仿宋"/>
              <w:szCs w:val="24"/>
            </w:rPr>
            <w:fldChar w:fldCharType="end"/>
          </w:r>
        </w:p>
        <w:p w14:paraId="492E4012">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_Toc24936 </w:instrText>
          </w:r>
          <w:r>
            <w:rPr>
              <w:rFonts w:hint="eastAsia" w:ascii="仿宋" w:hAnsi="仿宋" w:eastAsia="仿宋" w:cs="仿宋"/>
              <w:szCs w:val="24"/>
            </w:rPr>
            <w:fldChar w:fldCharType="separate"/>
          </w:r>
          <w:r>
            <w:rPr>
              <w:rFonts w:hint="eastAsia" w:ascii="仿宋" w:hAnsi="仿宋" w:eastAsia="仿宋" w:cs="仿宋"/>
              <w:bCs/>
              <w:szCs w:val="28"/>
              <w:lang w:val="en-US" w:eastAsia="zh-CN"/>
            </w:rPr>
            <w:t xml:space="preserve">5.1 </w:t>
          </w:r>
          <w:r>
            <w:rPr>
              <w:rFonts w:hint="eastAsia" w:ascii="仿宋" w:hAnsi="仿宋" w:eastAsia="仿宋" w:cs="仿宋"/>
              <w:szCs w:val="28"/>
              <w:lang w:val="en-US" w:eastAsia="zh-CN"/>
            </w:rPr>
            <w:t>主要技术参数</w:t>
          </w:r>
          <w:r>
            <w:tab/>
          </w:r>
          <w:r>
            <w:fldChar w:fldCharType="begin"/>
          </w:r>
          <w:r>
            <w:instrText xml:space="preserve"> PAGEREF _Toc24936 \h </w:instrText>
          </w:r>
          <w:r>
            <w:fldChar w:fldCharType="separate"/>
          </w:r>
          <w:r>
            <w:t>5</w:t>
          </w:r>
          <w:r>
            <w:fldChar w:fldCharType="end"/>
          </w:r>
          <w:r>
            <w:rPr>
              <w:rFonts w:hint="eastAsia" w:ascii="仿宋" w:hAnsi="仿宋" w:eastAsia="仿宋" w:cs="仿宋"/>
              <w:szCs w:val="24"/>
            </w:rPr>
            <w:fldChar w:fldCharType="end"/>
          </w:r>
        </w:p>
        <w:p w14:paraId="0C642EFA">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_Toc20032 </w:instrText>
          </w:r>
          <w:r>
            <w:rPr>
              <w:rFonts w:hint="eastAsia" w:ascii="仿宋" w:hAnsi="仿宋" w:eastAsia="仿宋" w:cs="仿宋"/>
              <w:szCs w:val="24"/>
            </w:rPr>
            <w:fldChar w:fldCharType="separate"/>
          </w:r>
          <w:r>
            <w:rPr>
              <w:rFonts w:hint="eastAsia" w:ascii="FangSong_GB2312" w:hAnsi="FangSong_GB2312" w:eastAsia="FangSong_GB2312" w:cs="FangSong_GB2312"/>
              <w:szCs w:val="28"/>
              <w:highlight w:val="none"/>
              <w:lang w:val="en-US"/>
            </w:rPr>
            <w:t>5.</w:t>
          </w:r>
          <w:r>
            <w:rPr>
              <w:rFonts w:hint="eastAsia" w:ascii="FangSong_GB2312" w:hAnsi="FangSong_GB2312" w:cs="FangSong_GB2312"/>
              <w:szCs w:val="28"/>
              <w:highlight w:val="none"/>
              <w:lang w:val="en-US" w:eastAsia="zh-CN"/>
            </w:rPr>
            <w:t>2</w:t>
          </w:r>
          <w:r>
            <w:rPr>
              <w:rFonts w:hint="eastAsia" w:ascii="FangSong_GB2312" w:hAnsi="FangSong_GB2312" w:eastAsia="FangSong_GB2312" w:cs="FangSong_GB2312"/>
              <w:szCs w:val="28"/>
              <w:highlight w:val="none"/>
              <w:lang w:val="en-US"/>
            </w:rPr>
            <w:t xml:space="preserve"> 检修电源箱内一二次设备主要参数</w:t>
          </w:r>
          <w:r>
            <w:tab/>
          </w:r>
          <w:r>
            <w:fldChar w:fldCharType="begin"/>
          </w:r>
          <w:r>
            <w:instrText xml:space="preserve"> PAGEREF _Toc20032 \h </w:instrText>
          </w:r>
          <w:r>
            <w:fldChar w:fldCharType="separate"/>
          </w:r>
          <w:r>
            <w:t>7</w:t>
          </w:r>
          <w:r>
            <w:fldChar w:fldCharType="end"/>
          </w:r>
          <w:r>
            <w:rPr>
              <w:rFonts w:hint="eastAsia" w:ascii="仿宋" w:hAnsi="仿宋" w:eastAsia="仿宋" w:cs="仿宋"/>
              <w:szCs w:val="24"/>
            </w:rPr>
            <w:fldChar w:fldCharType="end"/>
          </w:r>
        </w:p>
        <w:p w14:paraId="72CCA142">
          <w:pPr>
            <w:pStyle w:val="17"/>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_Toc14831 </w:instrText>
          </w:r>
          <w:r>
            <w:rPr>
              <w:rFonts w:hint="eastAsia" w:ascii="仿宋" w:hAnsi="仿宋" w:eastAsia="仿宋" w:cs="仿宋"/>
              <w:szCs w:val="24"/>
            </w:rPr>
            <w:fldChar w:fldCharType="separate"/>
          </w:r>
          <w:r>
            <w:rPr>
              <w:rFonts w:hint="eastAsia" w:ascii="仿宋" w:hAnsi="仿宋" w:eastAsia="仿宋" w:cs="仿宋"/>
              <w:szCs w:val="28"/>
              <w:lang w:val="en-US" w:eastAsia="zh-CN"/>
            </w:rPr>
            <w:t>六、 质量保证</w:t>
          </w:r>
          <w:r>
            <w:tab/>
          </w:r>
          <w:r>
            <w:fldChar w:fldCharType="begin"/>
          </w:r>
          <w:r>
            <w:instrText xml:space="preserve"> PAGEREF _Toc14831 \h </w:instrText>
          </w:r>
          <w:r>
            <w:fldChar w:fldCharType="separate"/>
          </w:r>
          <w:r>
            <w:t>7</w:t>
          </w:r>
          <w:r>
            <w:fldChar w:fldCharType="end"/>
          </w:r>
          <w:r>
            <w:rPr>
              <w:rFonts w:hint="eastAsia" w:ascii="仿宋" w:hAnsi="仿宋" w:eastAsia="仿宋" w:cs="仿宋"/>
              <w:szCs w:val="24"/>
            </w:rPr>
            <w:fldChar w:fldCharType="end"/>
          </w:r>
        </w:p>
        <w:p w14:paraId="7A2BAE0B">
          <w:pPr>
            <w:pStyle w:val="17"/>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_Toc5683 </w:instrText>
          </w:r>
          <w:r>
            <w:rPr>
              <w:rFonts w:hint="eastAsia" w:ascii="仿宋" w:hAnsi="仿宋" w:eastAsia="仿宋" w:cs="仿宋"/>
              <w:szCs w:val="24"/>
            </w:rPr>
            <w:fldChar w:fldCharType="separate"/>
          </w:r>
          <w:r>
            <w:rPr>
              <w:rFonts w:hint="eastAsia" w:ascii="仿宋" w:hAnsi="仿宋" w:eastAsia="仿宋" w:cs="仿宋"/>
              <w:szCs w:val="28"/>
              <w:lang w:val="en-US" w:eastAsia="zh-CN"/>
            </w:rPr>
            <w:t>七、 售后服务</w:t>
          </w:r>
          <w:r>
            <w:tab/>
          </w:r>
          <w:r>
            <w:fldChar w:fldCharType="begin"/>
          </w:r>
          <w:r>
            <w:instrText xml:space="preserve"> PAGEREF _Toc5683 \h </w:instrText>
          </w:r>
          <w:r>
            <w:fldChar w:fldCharType="separate"/>
          </w:r>
          <w:r>
            <w:t>8</w:t>
          </w:r>
          <w:r>
            <w:fldChar w:fldCharType="end"/>
          </w:r>
          <w:r>
            <w:rPr>
              <w:rFonts w:hint="eastAsia" w:ascii="仿宋" w:hAnsi="仿宋" w:eastAsia="仿宋" w:cs="仿宋"/>
              <w:szCs w:val="24"/>
            </w:rPr>
            <w:fldChar w:fldCharType="end"/>
          </w:r>
        </w:p>
        <w:p w14:paraId="14B9F342">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_Toc16801 </w:instrText>
          </w:r>
          <w:r>
            <w:rPr>
              <w:rFonts w:hint="eastAsia" w:ascii="仿宋" w:hAnsi="仿宋" w:eastAsia="仿宋" w:cs="仿宋"/>
              <w:szCs w:val="24"/>
            </w:rPr>
            <w:fldChar w:fldCharType="separate"/>
          </w:r>
          <w:r>
            <w:rPr>
              <w:rFonts w:hint="eastAsia" w:ascii="仿宋" w:hAnsi="仿宋" w:eastAsia="仿宋" w:cs="仿宋"/>
              <w:kern w:val="0"/>
              <w:szCs w:val="28"/>
              <w:lang w:val="en-US" w:eastAsia="zh-CN"/>
            </w:rPr>
            <w:t>7.1</w:t>
          </w:r>
          <w:r>
            <w:rPr>
              <w:rFonts w:hint="eastAsia" w:ascii="仿宋" w:hAnsi="仿宋" w:eastAsia="仿宋" w:cs="仿宋"/>
              <w:kern w:val="0"/>
              <w:szCs w:val="28"/>
            </w:rPr>
            <w:t>乙方的基本职责</w:t>
          </w:r>
          <w:r>
            <w:tab/>
          </w:r>
          <w:r>
            <w:fldChar w:fldCharType="begin"/>
          </w:r>
          <w:r>
            <w:instrText xml:space="preserve"> PAGEREF _Toc16801 \h </w:instrText>
          </w:r>
          <w:r>
            <w:fldChar w:fldCharType="separate"/>
          </w:r>
          <w:r>
            <w:t>8</w:t>
          </w:r>
          <w:r>
            <w:fldChar w:fldCharType="end"/>
          </w:r>
          <w:r>
            <w:rPr>
              <w:rFonts w:hint="eastAsia" w:ascii="仿宋" w:hAnsi="仿宋" w:eastAsia="仿宋" w:cs="仿宋"/>
              <w:szCs w:val="24"/>
            </w:rPr>
            <w:fldChar w:fldCharType="end"/>
          </w:r>
        </w:p>
        <w:p w14:paraId="21FD2201">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_Toc25623 </w:instrText>
          </w:r>
          <w:r>
            <w:rPr>
              <w:rFonts w:hint="eastAsia" w:ascii="仿宋" w:hAnsi="仿宋" w:eastAsia="仿宋" w:cs="仿宋"/>
              <w:szCs w:val="24"/>
            </w:rPr>
            <w:fldChar w:fldCharType="separate"/>
          </w:r>
          <w:r>
            <w:rPr>
              <w:rFonts w:hint="eastAsia" w:ascii="仿宋" w:hAnsi="仿宋" w:eastAsia="仿宋" w:cs="仿宋"/>
              <w:kern w:val="0"/>
              <w:szCs w:val="28"/>
              <w:lang w:val="en-US" w:eastAsia="zh-CN"/>
            </w:rPr>
            <w:t>7</w:t>
          </w:r>
          <w:r>
            <w:rPr>
              <w:rFonts w:hint="eastAsia" w:ascii="仿宋" w:hAnsi="仿宋" w:eastAsia="仿宋" w:cs="仿宋"/>
              <w:kern w:val="0"/>
              <w:szCs w:val="28"/>
            </w:rPr>
            <w:t>.2 乙方的责任和义务</w:t>
          </w:r>
          <w:r>
            <w:tab/>
          </w:r>
          <w:r>
            <w:fldChar w:fldCharType="begin"/>
          </w:r>
          <w:r>
            <w:instrText xml:space="preserve"> PAGEREF _Toc25623 \h </w:instrText>
          </w:r>
          <w:r>
            <w:fldChar w:fldCharType="separate"/>
          </w:r>
          <w:r>
            <w:t>9</w:t>
          </w:r>
          <w:r>
            <w:fldChar w:fldCharType="end"/>
          </w:r>
          <w:r>
            <w:rPr>
              <w:rFonts w:hint="eastAsia" w:ascii="仿宋" w:hAnsi="仿宋" w:eastAsia="仿宋" w:cs="仿宋"/>
              <w:szCs w:val="24"/>
            </w:rPr>
            <w:fldChar w:fldCharType="end"/>
          </w:r>
        </w:p>
        <w:p w14:paraId="58C5BEEA">
          <w:pPr>
            <w:pStyle w:val="18"/>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_Toc7716 </w:instrText>
          </w:r>
          <w:r>
            <w:rPr>
              <w:rFonts w:hint="eastAsia" w:ascii="仿宋" w:hAnsi="仿宋" w:eastAsia="仿宋" w:cs="仿宋"/>
              <w:szCs w:val="24"/>
            </w:rPr>
            <w:fldChar w:fldCharType="separate"/>
          </w:r>
          <w:r>
            <w:rPr>
              <w:rFonts w:hint="eastAsia" w:ascii="仿宋" w:hAnsi="仿宋" w:eastAsia="仿宋" w:cs="仿宋"/>
              <w:kern w:val="0"/>
              <w:szCs w:val="28"/>
              <w:lang w:val="en-US" w:eastAsia="zh-CN"/>
            </w:rPr>
            <w:t>7</w:t>
          </w:r>
          <w:r>
            <w:rPr>
              <w:rFonts w:hint="eastAsia" w:ascii="仿宋" w:hAnsi="仿宋" w:eastAsia="仿宋" w:cs="仿宋"/>
              <w:kern w:val="0"/>
              <w:szCs w:val="28"/>
              <w:lang w:eastAsia="zh-CN"/>
            </w:rPr>
            <w:t>.</w:t>
          </w:r>
          <w:r>
            <w:rPr>
              <w:rFonts w:hint="eastAsia" w:ascii="仿宋" w:hAnsi="仿宋" w:eastAsia="仿宋" w:cs="仿宋"/>
              <w:kern w:val="0"/>
              <w:szCs w:val="28"/>
            </w:rPr>
            <w:t>3乙方应提供的服务范围</w:t>
          </w:r>
          <w:r>
            <w:tab/>
          </w:r>
          <w:r>
            <w:fldChar w:fldCharType="begin"/>
          </w:r>
          <w:r>
            <w:instrText xml:space="preserve"> PAGEREF _Toc7716 \h </w:instrText>
          </w:r>
          <w:r>
            <w:fldChar w:fldCharType="separate"/>
          </w:r>
          <w:r>
            <w:t>9</w:t>
          </w:r>
          <w:r>
            <w:fldChar w:fldCharType="end"/>
          </w:r>
          <w:r>
            <w:rPr>
              <w:rFonts w:hint="eastAsia" w:ascii="仿宋" w:hAnsi="仿宋" w:eastAsia="仿宋" w:cs="仿宋"/>
              <w:szCs w:val="24"/>
            </w:rPr>
            <w:fldChar w:fldCharType="end"/>
          </w:r>
        </w:p>
        <w:p w14:paraId="7067F1B5">
          <w:pPr>
            <w:pStyle w:val="17"/>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_Toc7327 </w:instrText>
          </w:r>
          <w:r>
            <w:rPr>
              <w:rFonts w:hint="eastAsia" w:ascii="仿宋" w:hAnsi="仿宋" w:eastAsia="仿宋" w:cs="仿宋"/>
              <w:szCs w:val="24"/>
            </w:rPr>
            <w:fldChar w:fldCharType="separate"/>
          </w:r>
          <w:r>
            <w:rPr>
              <w:rFonts w:hint="eastAsia" w:ascii="仿宋" w:hAnsi="仿宋" w:eastAsia="仿宋" w:cs="仿宋"/>
              <w:szCs w:val="28"/>
              <w:lang w:val="en-US" w:eastAsia="zh-CN"/>
            </w:rPr>
            <w:t>八、 制造工艺技术要求</w:t>
          </w:r>
          <w:r>
            <w:tab/>
          </w:r>
          <w:r>
            <w:fldChar w:fldCharType="begin"/>
          </w:r>
          <w:r>
            <w:instrText xml:space="preserve"> PAGEREF _Toc7327 \h </w:instrText>
          </w:r>
          <w:r>
            <w:fldChar w:fldCharType="separate"/>
          </w:r>
          <w:r>
            <w:t>10</w:t>
          </w:r>
          <w:r>
            <w:fldChar w:fldCharType="end"/>
          </w:r>
          <w:r>
            <w:rPr>
              <w:rFonts w:hint="eastAsia" w:ascii="仿宋" w:hAnsi="仿宋" w:eastAsia="仿宋" w:cs="仿宋"/>
              <w:szCs w:val="24"/>
            </w:rPr>
            <w:fldChar w:fldCharType="end"/>
          </w:r>
        </w:p>
        <w:p w14:paraId="64DFC4D2">
          <w:pPr>
            <w:pStyle w:val="17"/>
            <w:tabs>
              <w:tab w:val="right" w:leader="dot" w:pos="8306"/>
            </w:tabs>
          </w:pPr>
          <w:r>
            <w:rPr>
              <w:rFonts w:hint="eastAsia" w:ascii="仿宋" w:hAnsi="仿宋" w:eastAsia="仿宋" w:cs="仿宋"/>
              <w:szCs w:val="24"/>
            </w:rPr>
            <w:fldChar w:fldCharType="begin"/>
          </w:r>
          <w:r>
            <w:rPr>
              <w:rFonts w:hint="eastAsia" w:ascii="仿宋" w:hAnsi="仿宋" w:eastAsia="仿宋" w:cs="仿宋"/>
              <w:szCs w:val="24"/>
            </w:rPr>
            <w:instrText xml:space="preserve"> HYPERLINK \l _Toc10361 </w:instrText>
          </w:r>
          <w:r>
            <w:rPr>
              <w:rFonts w:hint="eastAsia" w:ascii="仿宋" w:hAnsi="仿宋" w:eastAsia="仿宋" w:cs="仿宋"/>
              <w:szCs w:val="24"/>
            </w:rPr>
            <w:fldChar w:fldCharType="separate"/>
          </w:r>
          <w:r>
            <w:rPr>
              <w:rFonts w:hint="eastAsia" w:ascii="仿宋" w:hAnsi="仿宋" w:eastAsia="仿宋" w:cs="仿宋"/>
              <w:szCs w:val="28"/>
              <w:lang w:val="en-US" w:eastAsia="zh-CN"/>
            </w:rPr>
            <w:t>九、 其他</w:t>
          </w:r>
          <w:r>
            <w:tab/>
          </w:r>
          <w:r>
            <w:fldChar w:fldCharType="begin"/>
          </w:r>
          <w:r>
            <w:instrText xml:space="preserve"> PAGEREF _Toc10361 \h </w:instrText>
          </w:r>
          <w:r>
            <w:fldChar w:fldCharType="separate"/>
          </w:r>
          <w:r>
            <w:t>13</w:t>
          </w:r>
          <w:r>
            <w:fldChar w:fldCharType="end"/>
          </w:r>
          <w:r>
            <w:rPr>
              <w:rFonts w:hint="eastAsia" w:ascii="仿宋" w:hAnsi="仿宋" w:eastAsia="仿宋" w:cs="仿宋"/>
              <w:szCs w:val="24"/>
            </w:rPr>
            <w:fldChar w:fldCharType="end"/>
          </w:r>
        </w:p>
        <w:p w14:paraId="2EBCA6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sz w:val="24"/>
              <w:szCs w:val="24"/>
            </w:rPr>
          </w:pPr>
          <w:r>
            <w:rPr>
              <w:rFonts w:hint="eastAsia" w:ascii="仿宋" w:hAnsi="仿宋" w:eastAsia="仿宋" w:cs="仿宋"/>
              <w:szCs w:val="24"/>
            </w:rPr>
            <w:fldChar w:fldCharType="end"/>
          </w:r>
        </w:p>
      </w:sdtContent>
    </w:sdt>
    <w:p w14:paraId="7AE390CD"/>
    <w:p w14:paraId="67FD6ADA"/>
    <w:p w14:paraId="06F8239C">
      <w:pPr>
        <w:pStyle w:val="2"/>
      </w:pPr>
    </w:p>
    <w:p w14:paraId="2A916637">
      <w:pPr>
        <w:pStyle w:val="3"/>
      </w:pPr>
      <w:bookmarkStart w:id="65" w:name="_GoBack"/>
      <w:bookmarkEnd w:id="65"/>
    </w:p>
    <w:p w14:paraId="17773315"/>
    <w:p w14:paraId="0BC95AFF">
      <w:pPr>
        <w:pStyle w:val="2"/>
      </w:pPr>
    </w:p>
    <w:p w14:paraId="6B2A2B7D">
      <w:pPr>
        <w:pStyle w:val="3"/>
      </w:pPr>
    </w:p>
    <w:p w14:paraId="5C6D1BDC"/>
    <w:p w14:paraId="267F319A">
      <w:pPr>
        <w:pStyle w:val="2"/>
      </w:pPr>
    </w:p>
    <w:p w14:paraId="4E5124AD">
      <w:pPr>
        <w:pStyle w:val="3"/>
      </w:pPr>
    </w:p>
    <w:p w14:paraId="49FD4E81"/>
    <w:p w14:paraId="0C73E098">
      <w:pPr>
        <w:pStyle w:val="2"/>
      </w:pPr>
    </w:p>
    <w:p w14:paraId="56DF00E2">
      <w:pPr>
        <w:pStyle w:val="3"/>
      </w:pPr>
    </w:p>
    <w:p w14:paraId="4CBF1B26"/>
    <w:p w14:paraId="0B322E1C">
      <w:pPr>
        <w:pStyle w:val="2"/>
      </w:pPr>
    </w:p>
    <w:p w14:paraId="1D3553CD">
      <w:pPr>
        <w:pStyle w:val="10"/>
        <w:keepNext/>
        <w:keepLines w:val="0"/>
        <w:pageBreakBefore w:val="0"/>
        <w:widowControl w:val="0"/>
        <w:numPr>
          <w:ilvl w:val="0"/>
          <w:numId w:val="1"/>
        </w:numPr>
        <w:kinsoku/>
        <w:wordWrap/>
        <w:overflowPunct/>
        <w:topLinePunct w:val="0"/>
        <w:autoSpaceDE/>
        <w:autoSpaceDN/>
        <w:bidi w:val="0"/>
        <w:spacing w:before="0" w:after="0" w:line="500" w:lineRule="exact"/>
        <w:ind w:left="0" w:leftChars="0" w:firstLineChars="0"/>
        <w:textAlignment w:val="auto"/>
        <w:outlineLvl w:val="0"/>
        <w:rPr>
          <w:rFonts w:hint="eastAsia" w:ascii="仿宋" w:hAnsi="仿宋" w:eastAsia="仿宋" w:cs="仿宋"/>
          <w:b/>
          <w:color w:val="000000"/>
          <w:sz w:val="28"/>
          <w:szCs w:val="28"/>
          <w:u w:val="none"/>
          <w:lang w:val="en-US" w:eastAsia="zh-CN"/>
        </w:rPr>
      </w:pPr>
      <w:bookmarkStart w:id="0" w:name="_Toc13576"/>
      <w:bookmarkStart w:id="1" w:name="_Toc28506"/>
      <w:bookmarkStart w:id="2" w:name="_Toc28258"/>
      <w:bookmarkStart w:id="3" w:name="_Toc8967"/>
      <w:r>
        <w:rPr>
          <w:rFonts w:hint="eastAsia" w:ascii="仿宋" w:hAnsi="仿宋" w:eastAsia="仿宋" w:cs="仿宋"/>
          <w:b/>
          <w:color w:val="000000"/>
          <w:sz w:val="28"/>
          <w:szCs w:val="28"/>
          <w:u w:val="none"/>
          <w:lang w:val="en-US" w:eastAsia="zh-CN"/>
        </w:rPr>
        <w:t>总则</w:t>
      </w:r>
      <w:bookmarkEnd w:id="0"/>
      <w:bookmarkEnd w:id="1"/>
      <w:bookmarkEnd w:id="2"/>
      <w:bookmarkEnd w:id="3"/>
    </w:p>
    <w:p w14:paraId="5595A042">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bookmarkStart w:id="4" w:name="_Toc18176"/>
      <w:bookmarkStart w:id="5" w:name="_Toc24435"/>
      <w:bookmarkStart w:id="6" w:name="_Toc23006"/>
      <w:r>
        <w:rPr>
          <w:rFonts w:hint="eastAsia" w:ascii="仿宋" w:hAnsi="仿宋" w:eastAsia="仿宋" w:cs="仿宋"/>
          <w:color w:val="000000"/>
          <w:kern w:val="0"/>
          <w:sz w:val="28"/>
          <w:szCs w:val="28"/>
        </w:rPr>
        <w:t>1.1 本技术</w:t>
      </w:r>
      <w:r>
        <w:rPr>
          <w:rFonts w:hint="eastAsia" w:ascii="仿宋" w:hAnsi="仿宋" w:eastAsia="仿宋" w:cs="仿宋"/>
          <w:color w:val="000000"/>
          <w:kern w:val="0"/>
          <w:sz w:val="28"/>
          <w:szCs w:val="28"/>
          <w:lang w:val="en-US" w:eastAsia="zh-CN"/>
        </w:rPr>
        <w:t>规格书仅属于本项目，</w:t>
      </w:r>
      <w:r>
        <w:rPr>
          <w:rFonts w:hint="eastAsia" w:ascii="仿宋" w:hAnsi="仿宋" w:eastAsia="仿宋" w:cs="仿宋"/>
          <w:color w:val="000000"/>
          <w:kern w:val="0"/>
          <w:sz w:val="28"/>
          <w:szCs w:val="28"/>
        </w:rPr>
        <w:t>文件提出了对</w:t>
      </w:r>
      <w:r>
        <w:rPr>
          <w:rFonts w:hint="eastAsia" w:ascii="仿宋" w:hAnsi="仿宋" w:eastAsia="仿宋" w:cs="仿宋"/>
          <w:color w:val="000000"/>
          <w:kern w:val="0"/>
          <w:sz w:val="28"/>
          <w:szCs w:val="28"/>
          <w:lang w:val="en-US" w:eastAsia="zh-CN"/>
        </w:rPr>
        <w:t>配电箱</w:t>
      </w:r>
      <w:r>
        <w:rPr>
          <w:rFonts w:hint="eastAsia" w:ascii="仿宋" w:hAnsi="仿宋" w:eastAsia="仿宋" w:cs="仿宋"/>
          <w:color w:val="000000"/>
          <w:kern w:val="0"/>
          <w:sz w:val="28"/>
          <w:szCs w:val="28"/>
        </w:rPr>
        <w:t>功能设计、结构、性能、安装等方面的技术要求。</w:t>
      </w:r>
    </w:p>
    <w:p w14:paraId="48BF3500">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1.2</w:t>
      </w:r>
      <w:r>
        <w:rPr>
          <w:rFonts w:hint="eastAsia" w:ascii="仿宋" w:hAnsi="仿宋" w:eastAsia="仿宋" w:cs="仿宋"/>
          <w:color w:val="000000"/>
          <w:kern w:val="0"/>
          <w:sz w:val="28"/>
          <w:szCs w:val="28"/>
        </w:rPr>
        <w:t xml:space="preserve"> 本</w:t>
      </w:r>
      <w:r>
        <w:rPr>
          <w:rFonts w:hint="eastAsia" w:ascii="仿宋" w:hAnsi="仿宋" w:eastAsia="仿宋" w:cs="仿宋"/>
          <w:color w:val="000000"/>
          <w:kern w:val="0"/>
          <w:sz w:val="28"/>
          <w:szCs w:val="28"/>
          <w:lang w:val="en-US" w:eastAsia="zh-CN"/>
        </w:rPr>
        <w:t>技术规格书</w:t>
      </w:r>
      <w:r>
        <w:rPr>
          <w:rFonts w:hint="eastAsia" w:ascii="仿宋" w:hAnsi="仿宋" w:eastAsia="仿宋" w:cs="仿宋"/>
          <w:color w:val="000000"/>
          <w:kern w:val="0"/>
          <w:sz w:val="28"/>
          <w:szCs w:val="28"/>
        </w:rPr>
        <w:t>提出的是最低限度的要求，并未对一切技术细节作出规定，也未充分引述有关标准和规范的条文，乙方应提供符合本规范和工业标准的优质产品。</w:t>
      </w:r>
    </w:p>
    <w:p w14:paraId="74A4A622">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1.3 生产厂商需具有ISO.9001质量保证体系认证证书，具有ISO.14001环境管理体系认证证书</w:t>
      </w:r>
      <w:r>
        <w:rPr>
          <w:rFonts w:hint="eastAsia" w:ascii="仿宋" w:hAnsi="仿宋" w:eastAsia="仿宋" w:cs="仿宋"/>
          <w:sz w:val="28"/>
          <w:szCs w:val="28"/>
          <w:lang w:eastAsia="zh-CN"/>
        </w:rPr>
        <w:t>及</w:t>
      </w:r>
      <w:r>
        <w:rPr>
          <w:rFonts w:hint="eastAsia" w:ascii="仿宋" w:hAnsi="仿宋" w:eastAsia="仿宋" w:cs="仿宋"/>
          <w:sz w:val="28"/>
          <w:szCs w:val="28"/>
          <w:lang w:val="en-US" w:eastAsia="zh-CN"/>
        </w:rPr>
        <w:t>具有AAA级资信等级证书或银行出具A+级信用等级证书，并具有</w:t>
      </w:r>
      <w:r>
        <w:rPr>
          <w:rFonts w:hint="eastAsia" w:ascii="仿宋" w:hAnsi="仿宋" w:eastAsia="仿宋" w:cs="仿宋"/>
          <w:sz w:val="28"/>
          <w:szCs w:val="28"/>
          <w:lang w:eastAsia="zh-CN"/>
        </w:rPr>
        <w:t>相应的试验检测手段，确保提供的设备是质量可靠的、全新的，并符合工艺条件、满足长期使用要求的。</w:t>
      </w:r>
    </w:p>
    <w:p w14:paraId="1346191A">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1.4</w:t>
      </w:r>
      <w:r>
        <w:rPr>
          <w:rFonts w:hint="eastAsia" w:ascii="仿宋" w:hAnsi="仿宋" w:eastAsia="仿宋" w:cs="仿宋"/>
          <w:color w:val="000000"/>
          <w:kern w:val="0"/>
          <w:sz w:val="28"/>
          <w:szCs w:val="28"/>
        </w:rPr>
        <w:t xml:space="preserve"> 提供的产品具有国家或电力行业级检验检测机构试验合格的证明文件。</w:t>
      </w:r>
    </w:p>
    <w:p w14:paraId="796AFA79">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1.5</w:t>
      </w:r>
      <w:r>
        <w:rPr>
          <w:rFonts w:hint="eastAsia" w:ascii="仿宋" w:hAnsi="仿宋" w:eastAsia="仿宋" w:cs="仿宋"/>
          <w:color w:val="000000"/>
          <w:kern w:val="0"/>
          <w:sz w:val="28"/>
          <w:szCs w:val="28"/>
        </w:rPr>
        <w:t xml:space="preserve"> 本</w:t>
      </w:r>
      <w:r>
        <w:rPr>
          <w:rFonts w:hint="eastAsia" w:ascii="仿宋" w:hAnsi="仿宋" w:eastAsia="仿宋" w:cs="仿宋"/>
          <w:color w:val="000000"/>
          <w:kern w:val="0"/>
          <w:sz w:val="28"/>
          <w:szCs w:val="28"/>
          <w:lang w:val="en-US" w:eastAsia="zh-CN"/>
        </w:rPr>
        <w:t>技术规格书</w:t>
      </w:r>
      <w:r>
        <w:rPr>
          <w:rFonts w:hint="eastAsia" w:ascii="仿宋" w:hAnsi="仿宋" w:eastAsia="仿宋" w:cs="仿宋"/>
          <w:color w:val="000000"/>
          <w:kern w:val="0"/>
          <w:sz w:val="28"/>
          <w:szCs w:val="28"/>
        </w:rPr>
        <w:t>所使用的标准如遇与所执行的标准不一致时，按较高的标准执行。</w:t>
      </w:r>
    </w:p>
    <w:p w14:paraId="12D3E4CC">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1.6</w:t>
      </w:r>
      <w:r>
        <w:rPr>
          <w:rFonts w:hint="eastAsia" w:ascii="仿宋" w:hAnsi="仿宋" w:eastAsia="仿宋" w:cs="仿宋"/>
          <w:color w:val="000000"/>
          <w:kern w:val="0"/>
          <w:sz w:val="28"/>
          <w:szCs w:val="28"/>
        </w:rPr>
        <w:t xml:space="preserve"> 本</w:t>
      </w:r>
      <w:r>
        <w:rPr>
          <w:rFonts w:hint="eastAsia" w:ascii="仿宋" w:hAnsi="仿宋" w:eastAsia="仿宋" w:cs="仿宋"/>
          <w:color w:val="000000"/>
          <w:kern w:val="0"/>
          <w:sz w:val="28"/>
          <w:szCs w:val="28"/>
          <w:lang w:val="en-US" w:eastAsia="zh-CN"/>
        </w:rPr>
        <w:t>技术规格书</w:t>
      </w:r>
      <w:r>
        <w:rPr>
          <w:rFonts w:hint="eastAsia" w:ascii="仿宋" w:hAnsi="仿宋" w:eastAsia="仿宋" w:cs="仿宋"/>
          <w:color w:val="000000"/>
          <w:kern w:val="0"/>
          <w:sz w:val="28"/>
          <w:szCs w:val="28"/>
        </w:rPr>
        <w:t>作为订货合同的附件，与合同具有同等的法律效力。本规范未尽事宜，由合同签约双方在合同谈判时协商确定。</w:t>
      </w:r>
    </w:p>
    <w:p w14:paraId="1F870331">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w:t>
      </w:r>
      <w:r>
        <w:rPr>
          <w:rFonts w:hint="eastAsia" w:ascii="仿宋" w:hAnsi="仿宋" w:eastAsia="仿宋" w:cs="仿宋"/>
          <w:color w:val="000000"/>
          <w:kern w:val="0"/>
          <w:sz w:val="28"/>
          <w:szCs w:val="28"/>
        </w:rPr>
        <w:t>乙方职责。乙方的工作范围将包括但不限于下列内容：</w:t>
      </w:r>
    </w:p>
    <w:p w14:paraId="6824D8D0">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1.7.1</w:t>
      </w:r>
      <w:r>
        <w:rPr>
          <w:rFonts w:hint="eastAsia" w:ascii="仿宋" w:hAnsi="仿宋" w:eastAsia="仿宋" w:cs="仿宋"/>
          <w:color w:val="000000"/>
          <w:kern w:val="0"/>
          <w:sz w:val="28"/>
          <w:szCs w:val="28"/>
        </w:rPr>
        <w:t>提供标书内所有设备及设计说明书及制造方面的说明。</w:t>
      </w:r>
    </w:p>
    <w:p w14:paraId="05AB3B62">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1.7.2</w:t>
      </w:r>
      <w:r>
        <w:rPr>
          <w:rFonts w:hint="eastAsia" w:ascii="仿宋" w:hAnsi="仿宋" w:eastAsia="仿宋" w:cs="仿宋"/>
          <w:color w:val="000000"/>
          <w:kern w:val="0"/>
          <w:sz w:val="28"/>
          <w:szCs w:val="28"/>
        </w:rPr>
        <w:t>提供设备安装、使用的说明书。</w:t>
      </w:r>
    </w:p>
    <w:p w14:paraId="0DB71F4F">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1.7.3</w:t>
      </w:r>
      <w:r>
        <w:rPr>
          <w:rFonts w:hint="eastAsia" w:ascii="仿宋" w:hAnsi="仿宋" w:eastAsia="仿宋" w:cs="仿宋"/>
          <w:color w:val="000000"/>
          <w:kern w:val="0"/>
          <w:sz w:val="28"/>
          <w:szCs w:val="28"/>
        </w:rPr>
        <w:t>提供试验和检验的标准，包括试验报告和试验数据。</w:t>
      </w:r>
    </w:p>
    <w:p w14:paraId="17F672A1">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1.7.4</w:t>
      </w:r>
      <w:r>
        <w:rPr>
          <w:rFonts w:hint="eastAsia" w:ascii="仿宋" w:hAnsi="仿宋" w:eastAsia="仿宋" w:cs="仿宋"/>
          <w:color w:val="000000"/>
          <w:kern w:val="0"/>
          <w:sz w:val="28"/>
          <w:szCs w:val="28"/>
        </w:rPr>
        <w:t>提供图纸、制造和质量保证过程的一览表以及标书规定的其他资料。</w:t>
      </w:r>
    </w:p>
    <w:p w14:paraId="2A876C7F">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1.7.5</w:t>
      </w:r>
      <w:r>
        <w:rPr>
          <w:rFonts w:hint="eastAsia" w:ascii="仿宋" w:hAnsi="仿宋" w:eastAsia="仿宋" w:cs="仿宋"/>
          <w:color w:val="000000"/>
          <w:kern w:val="0"/>
          <w:sz w:val="28"/>
          <w:szCs w:val="28"/>
        </w:rPr>
        <w:t>提供设备管理和运行所需有关资料。</w:t>
      </w:r>
    </w:p>
    <w:p w14:paraId="37F1F414">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1.7.6</w:t>
      </w:r>
      <w:r>
        <w:rPr>
          <w:rFonts w:hint="eastAsia" w:ascii="仿宋" w:hAnsi="仿宋" w:eastAsia="仿宋" w:cs="仿宋"/>
          <w:color w:val="000000"/>
          <w:kern w:val="0"/>
          <w:sz w:val="28"/>
          <w:szCs w:val="28"/>
        </w:rPr>
        <w:t>所提供设备应发运到规定的目的地，并安排技术人员进行现场检查、验收。</w:t>
      </w:r>
    </w:p>
    <w:p w14:paraId="0D08DCE7">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sz w:val="28"/>
          <w:szCs w:val="28"/>
          <w:highlight w:val="none"/>
        </w:rPr>
      </w:pPr>
      <w:r>
        <w:rPr>
          <w:rFonts w:hint="eastAsia" w:ascii="仿宋" w:hAnsi="仿宋" w:eastAsia="仿宋" w:cs="仿宋"/>
          <w:sz w:val="28"/>
          <w:szCs w:val="28"/>
        </w:rPr>
        <w:t>1.7.7</w:t>
      </w:r>
      <w:r>
        <w:rPr>
          <w:rFonts w:hint="eastAsia" w:ascii="仿宋" w:hAnsi="仿宋" w:eastAsia="仿宋" w:cs="仿宋"/>
          <w:color w:val="000000"/>
          <w:sz w:val="28"/>
          <w:szCs w:val="28"/>
          <w:highlight w:val="none"/>
        </w:rPr>
        <w:t>依据设计图纸，安排工作人员</w:t>
      </w:r>
      <w:r>
        <w:rPr>
          <w:rFonts w:hint="eastAsia" w:ascii="仿宋" w:hAnsi="仿宋" w:eastAsia="仿宋" w:cs="仿宋"/>
          <w:color w:val="000000"/>
          <w:sz w:val="28"/>
          <w:szCs w:val="28"/>
          <w:highlight w:val="none"/>
          <w:lang w:val="en-US" w:eastAsia="zh-CN"/>
        </w:rPr>
        <w:t>指导</w:t>
      </w:r>
      <w:r>
        <w:rPr>
          <w:rFonts w:hint="eastAsia" w:ascii="仿宋" w:hAnsi="仿宋" w:eastAsia="仿宋" w:cs="仿宋"/>
          <w:color w:val="000000"/>
          <w:sz w:val="28"/>
          <w:szCs w:val="28"/>
          <w:highlight w:val="none"/>
        </w:rPr>
        <w:t>现场设备安装</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lang w:val="en-US" w:eastAsia="zh-CN"/>
        </w:rPr>
        <w:t>调试</w:t>
      </w:r>
      <w:r>
        <w:rPr>
          <w:rFonts w:hint="eastAsia" w:ascii="仿宋" w:hAnsi="仿宋" w:eastAsia="仿宋" w:cs="仿宋"/>
          <w:color w:val="000000"/>
          <w:sz w:val="28"/>
          <w:szCs w:val="28"/>
          <w:highlight w:val="none"/>
        </w:rPr>
        <w:t>。</w:t>
      </w:r>
    </w:p>
    <w:p w14:paraId="7CE2856A">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1.7.8</w:t>
      </w:r>
      <w:r>
        <w:rPr>
          <w:rFonts w:hint="eastAsia" w:ascii="仿宋" w:hAnsi="仿宋" w:eastAsia="仿宋" w:cs="仿宋"/>
          <w:color w:val="000000"/>
          <w:kern w:val="0"/>
          <w:sz w:val="28"/>
          <w:szCs w:val="28"/>
        </w:rPr>
        <w:t>如标准、规范与本规范的条文有明显的冲突，则甲方应在制造设备前，用书面形式将冲突和解决办法告知乙方，并经甲方确认后，才能进行设备制造。</w:t>
      </w:r>
    </w:p>
    <w:p w14:paraId="12EF2EB5">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sz w:val="28"/>
          <w:szCs w:val="28"/>
        </w:rPr>
        <w:t>1.7.9</w:t>
      </w:r>
      <w:r>
        <w:rPr>
          <w:rFonts w:hint="eastAsia" w:ascii="仿宋" w:hAnsi="仿宋" w:eastAsia="仿宋" w:cs="仿宋"/>
          <w:color w:val="000000"/>
          <w:kern w:val="0"/>
          <w:sz w:val="28"/>
          <w:szCs w:val="28"/>
        </w:rPr>
        <w:t>在更换所用的准则、标准、规程或修改设备技术数据时，甲方有责任接受乙方的选择。</w:t>
      </w:r>
    </w:p>
    <w:p w14:paraId="70360DC6">
      <w:pPr>
        <w:pStyle w:val="10"/>
        <w:keepNext/>
        <w:keepLines w:val="0"/>
        <w:pageBreakBefore w:val="0"/>
        <w:widowControl w:val="0"/>
        <w:numPr>
          <w:ilvl w:val="0"/>
          <w:numId w:val="1"/>
        </w:numPr>
        <w:kinsoku/>
        <w:wordWrap/>
        <w:overflowPunct/>
        <w:topLinePunct w:val="0"/>
        <w:autoSpaceDE/>
        <w:autoSpaceDN/>
        <w:bidi w:val="0"/>
        <w:spacing w:before="0" w:after="0" w:line="500" w:lineRule="exact"/>
        <w:ind w:left="0" w:leftChars="0" w:firstLineChars="0"/>
        <w:textAlignment w:val="auto"/>
        <w:outlineLvl w:val="0"/>
        <w:rPr>
          <w:rFonts w:hint="eastAsia" w:ascii="仿宋" w:hAnsi="仿宋" w:eastAsia="仿宋" w:cs="仿宋"/>
          <w:b/>
          <w:color w:val="000000"/>
          <w:sz w:val="28"/>
          <w:szCs w:val="28"/>
          <w:u w:val="none"/>
          <w:lang w:val="en-US" w:eastAsia="zh-CN"/>
        </w:rPr>
      </w:pPr>
      <w:bookmarkStart w:id="7" w:name="_Toc20155"/>
      <w:r>
        <w:rPr>
          <w:rFonts w:hint="eastAsia" w:ascii="仿宋" w:hAnsi="仿宋" w:eastAsia="仿宋" w:cs="仿宋"/>
          <w:b/>
          <w:color w:val="000000"/>
          <w:sz w:val="28"/>
          <w:szCs w:val="28"/>
          <w:u w:val="none"/>
          <w:lang w:val="en-US" w:eastAsia="zh-CN"/>
        </w:rPr>
        <w:t>使用环境条件</w:t>
      </w:r>
      <w:bookmarkEnd w:id="4"/>
      <w:bookmarkEnd w:id="5"/>
      <w:bookmarkEnd w:id="6"/>
      <w:bookmarkEnd w:id="7"/>
    </w:p>
    <w:p w14:paraId="7B015951">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outlineLvl w:val="1"/>
        <w:rPr>
          <w:rFonts w:hint="eastAsia" w:ascii="仿宋" w:hAnsi="仿宋" w:eastAsia="仿宋" w:cs="仿宋"/>
          <w:sz w:val="28"/>
          <w:szCs w:val="28"/>
          <w:lang w:val="en-US" w:eastAsia="zh-CN"/>
        </w:rPr>
      </w:pPr>
      <w:bookmarkStart w:id="8" w:name="_Toc25115"/>
      <w:r>
        <w:rPr>
          <w:rFonts w:hint="eastAsia" w:ascii="仿宋" w:hAnsi="仿宋" w:eastAsia="仿宋" w:cs="仿宋"/>
          <w:sz w:val="28"/>
          <w:szCs w:val="28"/>
          <w:lang w:val="en-US" w:eastAsia="zh-CN"/>
        </w:rPr>
        <w:t>2.1 气象条件</w:t>
      </w:r>
      <w:bookmarkEnd w:id="8"/>
    </w:p>
    <w:p w14:paraId="5020DD05">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outlineLvl w:val="2"/>
        <w:rPr>
          <w:rFonts w:hint="eastAsia" w:ascii="仿宋" w:hAnsi="仿宋" w:eastAsia="仿宋" w:cs="仿宋"/>
          <w:sz w:val="28"/>
          <w:szCs w:val="28"/>
          <w:lang w:val="en-US" w:eastAsia="zh-CN"/>
        </w:rPr>
      </w:pPr>
      <w:bookmarkStart w:id="9" w:name="_Toc26406"/>
      <w:bookmarkStart w:id="10" w:name="_Toc8858"/>
      <w:r>
        <w:rPr>
          <w:rFonts w:hint="eastAsia" w:ascii="仿宋" w:hAnsi="仿宋" w:eastAsia="仿宋" w:cs="仿宋"/>
          <w:sz w:val="28"/>
          <w:szCs w:val="28"/>
          <w:lang w:val="en-US" w:eastAsia="zh-CN"/>
        </w:rPr>
        <w:t>2.1.1 环境温度</w:t>
      </w:r>
      <w:bookmarkEnd w:id="9"/>
      <w:bookmarkEnd w:id="10"/>
    </w:p>
    <w:p w14:paraId="31227841">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最高气温：38.4℃</w:t>
      </w:r>
    </w:p>
    <w:p w14:paraId="1CFEE22B">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最低气温：-31.6℃</w:t>
      </w:r>
    </w:p>
    <w:p w14:paraId="3C4A8EC3">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年平均温度：7.3℃</w:t>
      </w:r>
    </w:p>
    <w:p w14:paraId="5DB08BF0">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outlineLvl w:val="2"/>
        <w:rPr>
          <w:rFonts w:hint="eastAsia" w:ascii="仿宋" w:hAnsi="仿宋" w:eastAsia="仿宋" w:cs="仿宋"/>
          <w:sz w:val="28"/>
          <w:szCs w:val="28"/>
          <w:lang w:val="en-US" w:eastAsia="zh-CN"/>
        </w:rPr>
      </w:pPr>
      <w:bookmarkStart w:id="11" w:name="_Toc24432"/>
      <w:bookmarkStart w:id="12" w:name="_Toc9219"/>
      <w:r>
        <w:rPr>
          <w:rFonts w:hint="eastAsia" w:ascii="仿宋" w:hAnsi="仿宋" w:eastAsia="仿宋" w:cs="仿宋"/>
          <w:sz w:val="28"/>
          <w:szCs w:val="28"/>
          <w:lang w:val="en-US" w:eastAsia="zh-CN"/>
        </w:rPr>
        <w:t>2.1.2 空气湿度</w:t>
      </w:r>
      <w:bookmarkEnd w:id="11"/>
      <w:bookmarkEnd w:id="12"/>
    </w:p>
    <w:p w14:paraId="1332BFF7">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月平均相对湿度最高值：46%</w:t>
      </w:r>
    </w:p>
    <w:p w14:paraId="1F593D65">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outlineLvl w:val="2"/>
        <w:rPr>
          <w:rFonts w:hint="eastAsia" w:ascii="仿宋" w:hAnsi="仿宋" w:eastAsia="仿宋" w:cs="仿宋"/>
          <w:sz w:val="28"/>
          <w:szCs w:val="28"/>
          <w:highlight w:val="none"/>
        </w:rPr>
      </w:pPr>
      <w:bookmarkStart w:id="13" w:name="_Toc20866"/>
      <w:bookmarkStart w:id="14" w:name="_Toc3591"/>
      <w:r>
        <w:rPr>
          <w:rFonts w:hint="eastAsia" w:ascii="仿宋" w:hAnsi="仿宋" w:eastAsia="仿宋" w:cs="仿宋"/>
          <w:sz w:val="28"/>
          <w:szCs w:val="28"/>
          <w:highlight w:val="none"/>
        </w:rPr>
        <w:t>2.1.3 地质条件</w:t>
      </w:r>
      <w:bookmarkEnd w:id="13"/>
      <w:bookmarkEnd w:id="14"/>
    </w:p>
    <w:p w14:paraId="472DB7B5">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地震烈度：8度</w:t>
      </w:r>
    </w:p>
    <w:p w14:paraId="1D592E81">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海拔高度：1633.2m</w:t>
      </w:r>
    </w:p>
    <w:p w14:paraId="651DD1DF">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outlineLvl w:val="2"/>
        <w:rPr>
          <w:rFonts w:hint="eastAsia" w:ascii="仿宋" w:hAnsi="仿宋" w:eastAsia="仿宋" w:cs="仿宋"/>
          <w:sz w:val="28"/>
          <w:szCs w:val="28"/>
          <w:highlight w:val="none"/>
        </w:rPr>
      </w:pPr>
      <w:bookmarkStart w:id="15" w:name="_Toc30066"/>
      <w:bookmarkStart w:id="16" w:name="_Toc22250"/>
      <w:r>
        <w:rPr>
          <w:rFonts w:hint="eastAsia" w:ascii="仿宋" w:hAnsi="仿宋" w:eastAsia="仿宋" w:cs="仿宋"/>
          <w:sz w:val="28"/>
          <w:szCs w:val="28"/>
          <w:highlight w:val="none"/>
        </w:rPr>
        <w:t>2.1.4 设备供电条件</w:t>
      </w:r>
      <w:bookmarkEnd w:id="15"/>
      <w:bookmarkEnd w:id="16"/>
    </w:p>
    <w:p w14:paraId="099E2261">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工作电压：380V±10％。</w:t>
      </w:r>
    </w:p>
    <w:p w14:paraId="52FC1DCC">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工作频率：50Hz±5％。</w:t>
      </w:r>
    </w:p>
    <w:p w14:paraId="54515390">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接地系统：三相五线</w:t>
      </w:r>
    </w:p>
    <w:p w14:paraId="7E9DE4EE">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outlineLvl w:val="1"/>
        <w:rPr>
          <w:rFonts w:hint="eastAsia" w:ascii="仿宋" w:hAnsi="仿宋" w:eastAsia="仿宋" w:cs="仿宋"/>
          <w:sz w:val="28"/>
          <w:szCs w:val="28"/>
          <w:lang w:val="en-US" w:eastAsia="zh-CN"/>
        </w:rPr>
      </w:pPr>
      <w:bookmarkStart w:id="17" w:name="_Toc11912"/>
      <w:r>
        <w:rPr>
          <w:rFonts w:hint="eastAsia" w:ascii="仿宋" w:hAnsi="仿宋" w:eastAsia="仿宋" w:cs="仿宋"/>
          <w:sz w:val="28"/>
          <w:szCs w:val="28"/>
          <w:lang w:val="en-US" w:eastAsia="zh-CN"/>
        </w:rPr>
        <w:t>2.2 设备使用条件</w:t>
      </w:r>
      <w:bookmarkEnd w:id="17"/>
    </w:p>
    <w:p w14:paraId="15EB664C">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1)使用环境条件</w:t>
      </w:r>
    </w:p>
    <w:p w14:paraId="4C6828A6">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最高环境温度：≤40 ℃</w:t>
      </w:r>
    </w:p>
    <w:p w14:paraId="6CB26353">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最低环境温度： -31.6℃</w:t>
      </w:r>
    </w:p>
    <w:p w14:paraId="5E4F657C">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相对湿度：小于95%,不结露</w:t>
      </w:r>
    </w:p>
    <w:p w14:paraId="0FC5E5BA">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outlineLvl w:val="1"/>
        <w:rPr>
          <w:rFonts w:hint="eastAsia" w:ascii="仿宋" w:hAnsi="仿宋" w:eastAsia="仿宋" w:cs="仿宋"/>
          <w:sz w:val="28"/>
          <w:szCs w:val="28"/>
          <w:lang w:val="en-US" w:eastAsia="zh-CN"/>
        </w:rPr>
      </w:pPr>
      <w:bookmarkStart w:id="18" w:name="_Toc16419"/>
      <w:r>
        <w:rPr>
          <w:rFonts w:hint="eastAsia" w:ascii="仿宋" w:hAnsi="仿宋" w:eastAsia="仿宋" w:cs="仿宋"/>
          <w:sz w:val="28"/>
          <w:szCs w:val="28"/>
          <w:lang w:val="en-US" w:eastAsia="zh-CN"/>
        </w:rPr>
        <w:t>2.3 安装场所：户内外</w:t>
      </w:r>
      <w:bookmarkEnd w:id="18"/>
    </w:p>
    <w:p w14:paraId="618C5BA0">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设备安装场所为户内外，设备运行环境应无导电粉尘，腐蚀性气体，或易燃、易爆气体。</w:t>
      </w:r>
    </w:p>
    <w:p w14:paraId="3EB98564">
      <w:pPr>
        <w:pStyle w:val="10"/>
        <w:keepNext/>
        <w:keepLines w:val="0"/>
        <w:pageBreakBefore w:val="0"/>
        <w:widowControl w:val="0"/>
        <w:numPr>
          <w:ilvl w:val="0"/>
          <w:numId w:val="1"/>
        </w:numPr>
        <w:kinsoku/>
        <w:wordWrap/>
        <w:overflowPunct/>
        <w:topLinePunct w:val="0"/>
        <w:autoSpaceDE/>
        <w:autoSpaceDN/>
        <w:bidi w:val="0"/>
        <w:spacing w:before="0" w:after="0" w:line="500" w:lineRule="exact"/>
        <w:ind w:left="0" w:leftChars="0" w:firstLineChars="0"/>
        <w:textAlignment w:val="auto"/>
        <w:outlineLvl w:val="0"/>
        <w:rPr>
          <w:rFonts w:hint="eastAsia" w:ascii="仿宋" w:hAnsi="仿宋" w:eastAsia="仿宋" w:cs="仿宋"/>
          <w:b/>
          <w:color w:val="000000"/>
          <w:sz w:val="28"/>
          <w:szCs w:val="28"/>
          <w:u w:val="none"/>
          <w:lang w:val="en-US" w:eastAsia="zh-CN"/>
        </w:rPr>
      </w:pPr>
      <w:bookmarkStart w:id="19" w:name="_Toc4637"/>
      <w:bookmarkStart w:id="20" w:name="_Toc32681"/>
      <w:bookmarkStart w:id="21" w:name="_Toc630"/>
      <w:bookmarkStart w:id="22" w:name="_Toc1182"/>
      <w:r>
        <w:rPr>
          <w:rFonts w:hint="eastAsia" w:ascii="仿宋" w:hAnsi="仿宋" w:eastAsia="仿宋" w:cs="仿宋"/>
          <w:b/>
          <w:color w:val="000000"/>
          <w:sz w:val="28"/>
          <w:szCs w:val="28"/>
          <w:u w:val="none"/>
          <w:lang w:val="en-US" w:eastAsia="zh-CN"/>
        </w:rPr>
        <w:t>本产品遵循的制造标准、技术规范及检验标准</w:t>
      </w:r>
      <w:bookmarkEnd w:id="19"/>
      <w:bookmarkEnd w:id="20"/>
      <w:bookmarkEnd w:id="21"/>
      <w:bookmarkEnd w:id="22"/>
    </w:p>
    <w:p w14:paraId="61B38C1F">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设备制造及试验应严格遵循以下主要现行的国家、行业标准和规程，并严格执行有关的强制性国家标准和国家颁发的“工程建设标准强制性条文”。（但不限于此）</w:t>
      </w:r>
    </w:p>
    <w:p w14:paraId="33EDA547">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3797    《电气控制设备》</w:t>
      </w:r>
    </w:p>
    <w:p w14:paraId="335B09BB">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 7251      《低压成套开关设备和控制设备》</w:t>
      </w:r>
    </w:p>
    <w:p w14:paraId="4CB1F76E">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10233   《低压成套开关设备和电控设备基本试验方法》</w:t>
      </w:r>
    </w:p>
    <w:p w14:paraId="0B97F105">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 14048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《低压开关设备和控制设备》</w:t>
      </w:r>
    </w:p>
    <w:p w14:paraId="2B529ABF">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GB/14050</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《系统接地的型式及安全技术要求》</w:t>
      </w:r>
    </w:p>
    <w:p w14:paraId="0DD803BA">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15576   《低压成套无功功率补偿装置》</w:t>
      </w:r>
    </w:p>
    <w:p w14:paraId="6F3437D4">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20641    《低压成套开关设备和控制设备壳体的一般要求》</w:t>
      </w:r>
    </w:p>
    <w:p w14:paraId="1EBFC359">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22580   《特殊环境条件高原电气设备技术要求低压成套开关设备和控制设备》</w:t>
      </w:r>
    </w:p>
    <w:p w14:paraId="44E0835F">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GB/T 20626.1 《特殊环境条件高原电工电子产品第1部分：通用技术要求》</w:t>
      </w:r>
    </w:p>
    <w:p w14:paraId="2DBAA860">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 4208</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《外壳防护等级(IP 代码)》</w:t>
      </w:r>
    </w:p>
    <w:p w14:paraId="3851E275">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 50171</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《电气装置安装工程、盘、柜及二次回路接线施工及验收规范》</w:t>
      </w:r>
      <w:r>
        <w:rPr>
          <w:rFonts w:hint="eastAsia" w:ascii="仿宋" w:hAnsi="仿宋" w:eastAsia="仿宋" w:cs="仿宋"/>
          <w:sz w:val="28"/>
          <w:szCs w:val="28"/>
          <w:lang w:val="en-US" w:eastAsia="zh-CN"/>
        </w:rPr>
        <w:tab/>
      </w:r>
    </w:p>
    <w:p w14:paraId="51596CA7">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GB/J 149</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《电器设备安装工程母线装置施工及验收规范》</w:t>
      </w:r>
    </w:p>
    <w:p w14:paraId="086FCE11">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GB 5585</w:t>
      </w:r>
      <w:r>
        <w:rPr>
          <w:rFonts w:hint="eastAsia" w:ascii="仿宋" w:hAnsi="仿宋" w:eastAsia="仿宋" w:cs="仿宋"/>
          <w:sz w:val="28"/>
          <w:szCs w:val="28"/>
          <w:lang w:val="en-US" w:eastAsia="zh-CN"/>
        </w:rPr>
        <w:tab/>
      </w:r>
      <w:r>
        <w:rPr>
          <w:rFonts w:hint="eastAsia" w:ascii="仿宋" w:hAnsi="仿宋" w:eastAsia="仿宋" w:cs="仿宋"/>
          <w:sz w:val="28"/>
          <w:szCs w:val="28"/>
          <w:lang w:val="en-US" w:eastAsia="zh-CN"/>
        </w:rPr>
        <w:t xml:space="preserve">     《电工用铜、铝及其合金母线的有关标准》</w:t>
      </w:r>
    </w:p>
    <w:p w14:paraId="4B002559">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方提供的设备，包括供方从其他厂家采购的设备和附件，均应符合上述标准和规范的最新版本或修订本，包括投标时起生效的任何更正和增补，经特殊说明者除外。并严格执行有关的强制性国家标准和国家颁发的“工程建设标准强制性条文”。</w:t>
      </w:r>
    </w:p>
    <w:p w14:paraId="56480016">
      <w:pPr>
        <w:pStyle w:val="10"/>
        <w:keepNext/>
        <w:keepLines w:val="0"/>
        <w:pageBreakBefore w:val="0"/>
        <w:widowControl w:val="0"/>
        <w:numPr>
          <w:ilvl w:val="0"/>
          <w:numId w:val="1"/>
        </w:numPr>
        <w:kinsoku/>
        <w:wordWrap/>
        <w:overflowPunct/>
        <w:topLinePunct w:val="0"/>
        <w:autoSpaceDE/>
        <w:autoSpaceDN/>
        <w:bidi w:val="0"/>
        <w:spacing w:before="0" w:after="0" w:line="500" w:lineRule="exact"/>
        <w:ind w:left="0" w:leftChars="0" w:firstLineChars="0"/>
        <w:textAlignment w:val="auto"/>
        <w:outlineLvl w:val="0"/>
        <w:rPr>
          <w:rFonts w:hint="eastAsia" w:ascii="仿宋" w:hAnsi="仿宋" w:eastAsia="仿宋" w:cs="仿宋"/>
          <w:b/>
          <w:color w:val="000000"/>
          <w:sz w:val="28"/>
          <w:szCs w:val="28"/>
          <w:u w:val="none"/>
          <w:lang w:val="en-US" w:eastAsia="zh-CN"/>
        </w:rPr>
      </w:pPr>
      <w:bookmarkStart w:id="23" w:name="_Toc27789"/>
      <w:bookmarkStart w:id="24" w:name="_Toc22328"/>
      <w:bookmarkStart w:id="25" w:name="_Toc30165"/>
      <w:bookmarkStart w:id="26" w:name="_Toc2738"/>
      <w:r>
        <w:rPr>
          <w:rFonts w:hint="eastAsia" w:ascii="仿宋" w:hAnsi="仿宋" w:eastAsia="仿宋" w:cs="仿宋"/>
          <w:b/>
          <w:color w:val="000000"/>
          <w:sz w:val="28"/>
          <w:szCs w:val="28"/>
          <w:u w:val="none"/>
          <w:lang w:val="en-US" w:eastAsia="zh-CN"/>
        </w:rPr>
        <w:t>供货范围</w:t>
      </w:r>
      <w:bookmarkEnd w:id="23"/>
      <w:bookmarkEnd w:id="24"/>
      <w:bookmarkEnd w:id="25"/>
      <w:bookmarkEnd w:id="26"/>
    </w:p>
    <w:p w14:paraId="68B0E516">
      <w:pPr>
        <w:pStyle w:val="10"/>
        <w:keepNext/>
        <w:keepLines w:val="0"/>
        <w:pageBreakBefore w:val="0"/>
        <w:widowControl w:val="0"/>
        <w:kinsoku/>
        <w:wordWrap/>
        <w:overflowPunct/>
        <w:topLinePunct w:val="0"/>
        <w:autoSpaceDE/>
        <w:autoSpaceDN/>
        <w:bidi w:val="0"/>
        <w:spacing w:before="0" w:after="0" w:line="520" w:lineRule="exact"/>
        <w:textAlignment w:val="auto"/>
        <w:outlineLvl w:val="1"/>
        <w:rPr>
          <w:rFonts w:hint="eastAsia" w:ascii="仿宋" w:hAnsi="仿宋" w:eastAsia="仿宋" w:cs="仿宋"/>
          <w:b/>
          <w:bCs/>
          <w:kern w:val="2"/>
          <w:sz w:val="28"/>
          <w:szCs w:val="28"/>
          <w:u w:val="none"/>
          <w:lang w:val="en-US" w:eastAsia="zh-CN" w:bidi="ar-SA"/>
        </w:rPr>
      </w:pPr>
      <w:bookmarkStart w:id="27" w:name="_Toc32628"/>
      <w:bookmarkStart w:id="28" w:name="_Toc9214"/>
      <w:bookmarkStart w:id="29" w:name="_Toc10366"/>
      <w:bookmarkStart w:id="30" w:name="_Toc17180"/>
      <w:r>
        <w:rPr>
          <w:rFonts w:hint="eastAsia" w:ascii="仿宋" w:hAnsi="仿宋" w:eastAsia="仿宋" w:cs="仿宋"/>
          <w:kern w:val="2"/>
          <w:sz w:val="28"/>
          <w:szCs w:val="28"/>
          <w:u w:val="none"/>
          <w:lang w:val="en-US" w:eastAsia="zh-CN" w:bidi="ar-SA"/>
        </w:rPr>
        <w:t>4.1</w:t>
      </w:r>
      <w:bookmarkEnd w:id="27"/>
      <w:bookmarkStart w:id="31" w:name="_Toc29335"/>
      <w:r>
        <w:rPr>
          <w:rFonts w:hint="eastAsia" w:ascii="仿宋" w:hAnsi="仿宋" w:eastAsia="仿宋" w:cs="仿宋"/>
          <w:b/>
          <w:bCs/>
          <w:kern w:val="2"/>
          <w:sz w:val="28"/>
          <w:szCs w:val="28"/>
          <w:u w:val="none"/>
          <w:lang w:val="en-US" w:eastAsia="zh-CN" w:bidi="ar-SA"/>
        </w:rPr>
        <w:t>检修电源箱供货范围</w:t>
      </w:r>
      <w:bookmarkEnd w:id="28"/>
      <w:bookmarkEnd w:id="29"/>
      <w:bookmarkEnd w:id="30"/>
      <w:bookmarkEnd w:id="31"/>
    </w:p>
    <w:p w14:paraId="35903097">
      <w:pPr>
        <w:pStyle w:val="11"/>
        <w:rPr>
          <w:rFonts w:hint="eastAsia" w:ascii="仿宋" w:hAnsi="仿宋" w:eastAsia="仿宋" w:cs="仿宋"/>
          <w:b/>
          <w:bCs/>
          <w:kern w:val="2"/>
          <w:sz w:val="28"/>
          <w:szCs w:val="28"/>
          <w:u w:val="none"/>
          <w:lang w:val="en-US" w:eastAsia="zh-CN" w:bidi="ar-SA"/>
        </w:rPr>
      </w:pPr>
    </w:p>
    <w:tbl>
      <w:tblPr>
        <w:tblStyle w:val="22"/>
        <w:tblW w:w="8565" w:type="dxa"/>
        <w:jc w:val="center"/>
        <w:tblLayout w:type="fixed"/>
        <w:tblCellMar>
          <w:top w:w="0" w:type="dxa"/>
          <w:left w:w="108" w:type="dxa"/>
          <w:bottom w:w="0" w:type="dxa"/>
          <w:right w:w="108" w:type="dxa"/>
        </w:tblCellMar>
      </w:tblPr>
      <w:tblGrid>
        <w:gridCol w:w="3016"/>
        <w:gridCol w:w="1650"/>
        <w:gridCol w:w="2237"/>
        <w:gridCol w:w="813"/>
        <w:gridCol w:w="849"/>
      </w:tblGrid>
      <w:tr w14:paraId="238FE7E6">
        <w:tblPrEx>
          <w:tblCellMar>
            <w:top w:w="0" w:type="dxa"/>
            <w:left w:w="108" w:type="dxa"/>
            <w:bottom w:w="0" w:type="dxa"/>
            <w:right w:w="108" w:type="dxa"/>
          </w:tblCellMar>
        </w:tblPrEx>
        <w:trPr>
          <w:trHeight w:val="603" w:hRule="atLeast"/>
          <w:jc w:val="center"/>
        </w:trPr>
        <w:tc>
          <w:tcPr>
            <w:tcW w:w="301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27058A">
            <w:pPr>
              <w:keepNext/>
              <w:spacing w:line="24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设备代号</w:t>
            </w:r>
          </w:p>
        </w:tc>
        <w:tc>
          <w:tcPr>
            <w:tcW w:w="1650" w:type="dxa"/>
            <w:tcBorders>
              <w:top w:val="single" w:color="000000" w:sz="8" w:space="0"/>
              <w:left w:val="nil"/>
              <w:bottom w:val="single" w:color="000000" w:sz="8" w:space="0"/>
              <w:right w:val="single" w:color="000000" w:sz="8" w:space="0"/>
            </w:tcBorders>
            <w:shd w:val="clear" w:color="auto" w:fill="auto"/>
            <w:vAlign w:val="center"/>
          </w:tcPr>
          <w:p w14:paraId="14BA98E2">
            <w:pPr>
              <w:keepNext/>
              <w:spacing w:line="24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设备名称</w:t>
            </w:r>
          </w:p>
        </w:tc>
        <w:tc>
          <w:tcPr>
            <w:tcW w:w="2237" w:type="dxa"/>
            <w:tcBorders>
              <w:top w:val="single" w:color="000000" w:sz="8" w:space="0"/>
              <w:left w:val="nil"/>
              <w:bottom w:val="single" w:color="000000" w:sz="8" w:space="0"/>
              <w:right w:val="single" w:color="000000" w:sz="8" w:space="0"/>
            </w:tcBorders>
            <w:shd w:val="clear" w:color="auto" w:fill="auto"/>
            <w:vAlign w:val="center"/>
          </w:tcPr>
          <w:p w14:paraId="051A2336">
            <w:pPr>
              <w:keepNext/>
              <w:spacing w:line="24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型号及规格</w:t>
            </w:r>
          </w:p>
        </w:tc>
        <w:tc>
          <w:tcPr>
            <w:tcW w:w="813" w:type="dxa"/>
            <w:tcBorders>
              <w:top w:val="single" w:color="000000" w:sz="8" w:space="0"/>
              <w:left w:val="nil"/>
              <w:bottom w:val="single" w:color="000000" w:sz="8" w:space="0"/>
              <w:right w:val="single" w:color="000000" w:sz="8" w:space="0"/>
            </w:tcBorders>
            <w:shd w:val="clear" w:color="auto" w:fill="auto"/>
            <w:vAlign w:val="center"/>
          </w:tcPr>
          <w:p w14:paraId="1A0FC569">
            <w:pPr>
              <w:keepNext/>
              <w:spacing w:line="24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单位</w:t>
            </w:r>
          </w:p>
        </w:tc>
        <w:tc>
          <w:tcPr>
            <w:tcW w:w="849" w:type="dxa"/>
            <w:tcBorders>
              <w:top w:val="single" w:color="000000" w:sz="8" w:space="0"/>
              <w:left w:val="nil"/>
              <w:bottom w:val="single" w:color="000000" w:sz="8" w:space="0"/>
              <w:right w:val="single" w:color="000000" w:sz="8" w:space="0"/>
            </w:tcBorders>
            <w:shd w:val="clear" w:color="auto" w:fill="auto"/>
            <w:vAlign w:val="center"/>
          </w:tcPr>
          <w:p w14:paraId="3CC67D3F">
            <w:pPr>
              <w:keepNext/>
              <w:spacing w:line="24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数量</w:t>
            </w:r>
          </w:p>
        </w:tc>
      </w:tr>
      <w:tr w14:paraId="385473AC">
        <w:tblPrEx>
          <w:tblCellMar>
            <w:top w:w="0" w:type="dxa"/>
            <w:left w:w="108" w:type="dxa"/>
            <w:bottom w:w="0" w:type="dxa"/>
            <w:right w:w="108" w:type="dxa"/>
          </w:tblCellMar>
        </w:tblPrEx>
        <w:trPr>
          <w:trHeight w:val="861" w:hRule="atLeast"/>
          <w:jc w:val="center"/>
        </w:trPr>
        <w:tc>
          <w:tcPr>
            <w:tcW w:w="3016" w:type="dxa"/>
            <w:tcBorders>
              <w:top w:val="nil"/>
              <w:left w:val="single" w:color="000000" w:sz="8" w:space="0"/>
              <w:bottom w:val="single" w:color="000000" w:sz="8" w:space="0"/>
              <w:right w:val="single" w:color="000000" w:sz="8" w:space="0"/>
            </w:tcBorders>
            <w:shd w:val="clear" w:color="auto" w:fill="auto"/>
            <w:vAlign w:val="center"/>
          </w:tcPr>
          <w:p w14:paraId="0C117DA0">
            <w:pPr>
              <w:keepNext/>
              <w:spacing w:line="240" w:lineRule="atLeast"/>
              <w:jc w:val="left"/>
              <w:textAlignment w:val="center"/>
              <w:rPr>
                <w:rFonts w:hint="eastAsia" w:ascii="仿宋" w:hAnsi="仿宋" w:eastAsia="仿宋" w:cs="仿宋"/>
                <w:kern w:val="2"/>
                <w:sz w:val="24"/>
                <w:szCs w:val="24"/>
                <w:lang w:val="en-US" w:eastAsia="zh-CN" w:bidi="ar-SA"/>
              </w:rPr>
            </w:pPr>
            <w:bookmarkStart w:id="32" w:name="_Toc31449"/>
            <w:bookmarkStart w:id="33" w:name="_Toc25372"/>
            <w:bookmarkStart w:id="34" w:name="_Toc6236"/>
            <w:r>
              <w:rPr>
                <w:rFonts w:hint="eastAsia" w:ascii="仿宋" w:hAnsi="仿宋" w:eastAsia="仿宋" w:cs="仿宋"/>
                <w:kern w:val="2"/>
                <w:sz w:val="24"/>
                <w:szCs w:val="24"/>
                <w:lang w:val="en-US" w:eastAsia="zh-CN" w:bidi="ar-SA"/>
              </w:rPr>
              <w:t>2ERAM2、5ERAM1、5ERAM2</w:t>
            </w:r>
          </w:p>
        </w:tc>
        <w:tc>
          <w:tcPr>
            <w:tcW w:w="1650" w:type="dxa"/>
            <w:tcBorders>
              <w:top w:val="nil"/>
              <w:left w:val="nil"/>
              <w:bottom w:val="single" w:color="000000" w:sz="8" w:space="0"/>
              <w:right w:val="single" w:color="000000" w:sz="8" w:space="0"/>
            </w:tcBorders>
            <w:shd w:val="clear" w:color="auto" w:fill="auto"/>
            <w:vAlign w:val="center"/>
          </w:tcPr>
          <w:p w14:paraId="177C1734">
            <w:pPr>
              <w:keepNext/>
              <w:spacing w:line="24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检修电源箱</w:t>
            </w:r>
          </w:p>
        </w:tc>
        <w:tc>
          <w:tcPr>
            <w:tcW w:w="2237" w:type="dxa"/>
            <w:tcBorders>
              <w:top w:val="nil"/>
              <w:left w:val="nil"/>
              <w:bottom w:val="single" w:color="000000" w:sz="8" w:space="0"/>
              <w:right w:val="single" w:color="000000" w:sz="8" w:space="0"/>
            </w:tcBorders>
            <w:shd w:val="clear" w:color="auto" w:fill="auto"/>
            <w:vAlign w:val="center"/>
          </w:tcPr>
          <w:p w14:paraId="5755CEBA">
            <w:pPr>
              <w:keepNext/>
              <w:spacing w:line="240" w:lineRule="atLeast"/>
              <w:jc w:val="left"/>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以设计院图纸为准 </w:t>
            </w:r>
          </w:p>
        </w:tc>
        <w:tc>
          <w:tcPr>
            <w:tcW w:w="813" w:type="dxa"/>
            <w:tcBorders>
              <w:top w:val="nil"/>
              <w:left w:val="nil"/>
              <w:bottom w:val="single" w:color="000000" w:sz="8" w:space="0"/>
              <w:right w:val="single" w:color="000000" w:sz="8" w:space="0"/>
            </w:tcBorders>
            <w:shd w:val="clear" w:color="auto" w:fill="auto"/>
            <w:vAlign w:val="center"/>
          </w:tcPr>
          <w:p w14:paraId="6B98A8FF">
            <w:pPr>
              <w:keepNext/>
              <w:spacing w:line="24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台</w:t>
            </w:r>
          </w:p>
        </w:tc>
        <w:tc>
          <w:tcPr>
            <w:tcW w:w="849" w:type="dxa"/>
            <w:tcBorders>
              <w:top w:val="nil"/>
              <w:left w:val="nil"/>
              <w:bottom w:val="single" w:color="000000" w:sz="8" w:space="0"/>
              <w:right w:val="single" w:color="000000" w:sz="8" w:space="0"/>
            </w:tcBorders>
            <w:shd w:val="clear" w:color="auto" w:fill="auto"/>
            <w:vAlign w:val="center"/>
          </w:tcPr>
          <w:p w14:paraId="3DEAD9F6">
            <w:pPr>
              <w:keepNext/>
              <w:spacing w:line="240" w:lineRule="atLeast"/>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r>
    </w:tbl>
    <w:p w14:paraId="2D7F35CC">
      <w:pPr>
        <w:pStyle w:val="11"/>
        <w:keepLines w:val="0"/>
        <w:pageBreakBefore w:val="0"/>
        <w:widowControl w:val="0"/>
        <w:kinsoku/>
        <w:wordWrap/>
        <w:overflowPunct/>
        <w:autoSpaceDE/>
        <w:autoSpaceDN/>
        <w:bidi w:val="0"/>
        <w:spacing w:line="520" w:lineRule="exact"/>
        <w:ind w:left="0" w:leftChars="0" w:firstLine="0" w:firstLineChars="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供货厂家为：参照或相当于山东国舜</w:t>
      </w:r>
    </w:p>
    <w:p w14:paraId="20518B54">
      <w:pPr>
        <w:pStyle w:val="10"/>
        <w:keepNext/>
        <w:keepLines w:val="0"/>
        <w:pageBreakBefore w:val="0"/>
        <w:widowControl w:val="0"/>
        <w:numPr>
          <w:ilvl w:val="0"/>
          <w:numId w:val="1"/>
        </w:numPr>
        <w:kinsoku/>
        <w:wordWrap/>
        <w:overflowPunct/>
        <w:autoSpaceDE/>
        <w:autoSpaceDN/>
        <w:bidi w:val="0"/>
        <w:spacing w:before="0" w:after="0" w:line="500" w:lineRule="exact"/>
        <w:ind w:left="0" w:leftChars="0" w:firstLineChars="0"/>
        <w:textAlignment w:val="auto"/>
        <w:outlineLvl w:val="0"/>
        <w:rPr>
          <w:rFonts w:hint="eastAsia" w:ascii="仿宋" w:hAnsi="仿宋" w:eastAsia="仿宋" w:cs="仿宋"/>
          <w:b/>
          <w:color w:val="000000"/>
          <w:sz w:val="28"/>
          <w:szCs w:val="28"/>
          <w:u w:val="none"/>
          <w:lang w:val="en-US" w:eastAsia="zh-CN"/>
        </w:rPr>
      </w:pPr>
      <w:bookmarkStart w:id="35" w:name="_Toc7643"/>
      <w:r>
        <w:rPr>
          <w:rFonts w:hint="eastAsia" w:ascii="仿宋" w:hAnsi="仿宋" w:eastAsia="仿宋" w:cs="仿宋"/>
          <w:b/>
          <w:color w:val="000000"/>
          <w:sz w:val="28"/>
          <w:szCs w:val="28"/>
          <w:u w:val="none"/>
          <w:lang w:val="en-US" w:eastAsia="zh-CN"/>
        </w:rPr>
        <w:t>主要产品技术性能</w:t>
      </w:r>
      <w:bookmarkEnd w:id="32"/>
      <w:bookmarkEnd w:id="33"/>
      <w:bookmarkEnd w:id="34"/>
      <w:bookmarkEnd w:id="35"/>
      <w:bookmarkStart w:id="36" w:name="_Toc8661"/>
      <w:bookmarkStart w:id="37" w:name="_Toc22102"/>
    </w:p>
    <w:p w14:paraId="0929F6B5">
      <w:pPr>
        <w:pStyle w:val="10"/>
        <w:keepNext/>
        <w:keepLines w:val="0"/>
        <w:pageBreakBefore w:val="0"/>
        <w:widowControl w:val="0"/>
        <w:numPr>
          <w:ilvl w:val="0"/>
          <w:numId w:val="0"/>
        </w:numPr>
        <w:kinsoku/>
        <w:wordWrap/>
        <w:overflowPunct/>
        <w:autoSpaceDE/>
        <w:autoSpaceDN/>
        <w:bidi w:val="0"/>
        <w:spacing w:before="0" w:after="0" w:line="500" w:lineRule="exact"/>
        <w:textAlignment w:val="auto"/>
        <w:outlineLvl w:val="1"/>
        <w:rPr>
          <w:rFonts w:hint="eastAsia" w:ascii="仿宋" w:hAnsi="仿宋" w:eastAsia="仿宋" w:cs="仿宋"/>
          <w:b/>
          <w:bCs/>
          <w:kern w:val="2"/>
          <w:sz w:val="28"/>
          <w:szCs w:val="28"/>
          <w:u w:val="none"/>
          <w:lang w:val="en-US" w:eastAsia="zh-CN" w:bidi="ar-SA"/>
        </w:rPr>
      </w:pPr>
      <w:bookmarkStart w:id="38" w:name="_Toc24936"/>
      <w:r>
        <w:rPr>
          <w:rFonts w:hint="eastAsia" w:ascii="仿宋" w:hAnsi="仿宋" w:eastAsia="仿宋" w:cs="仿宋"/>
          <w:b w:val="0"/>
          <w:bCs/>
          <w:color w:val="000000"/>
          <w:sz w:val="28"/>
          <w:szCs w:val="28"/>
          <w:u w:val="none"/>
          <w:lang w:val="en-US" w:eastAsia="zh-CN"/>
        </w:rPr>
        <w:t xml:space="preserve">5.1 </w:t>
      </w:r>
      <w:r>
        <w:rPr>
          <w:rFonts w:hint="eastAsia" w:ascii="仿宋" w:hAnsi="仿宋" w:eastAsia="仿宋" w:cs="仿宋"/>
          <w:b/>
          <w:color w:val="000000"/>
          <w:sz w:val="28"/>
          <w:szCs w:val="28"/>
          <w:u w:val="none"/>
          <w:lang w:val="en-US" w:eastAsia="zh-CN"/>
        </w:rPr>
        <w:t>主要技术参数</w:t>
      </w:r>
      <w:bookmarkEnd w:id="36"/>
      <w:bookmarkEnd w:id="37"/>
      <w:bookmarkEnd w:id="38"/>
    </w:p>
    <w:p w14:paraId="0E2F969F">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 乙方应对箱体的功能、技术和设备的可靠性、完整性、规范性总负责，即对所供设备的设计、制造、设备质量、检验、包装、运输等总负责。</w:t>
      </w:r>
    </w:p>
    <w:p w14:paraId="7822E401">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 乙方提供的产品必须全部满足型式试验，需提供本项目设备柜型的试验报告。</w:t>
      </w:r>
    </w:p>
    <w:p w14:paraId="2ED26FE0">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5.1.3 所有盘箱柜选用多股铜塑线，电压回路不小于1.5mm2，电流回路不小于2.5mm2。</w:t>
      </w:r>
    </w:p>
    <w:p w14:paraId="419BA85C">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5.1.4 箱体用材：箱体由不小于1.2mm厚的冷轧镀锌钢板制成(或更高标准), 箱门板及封板表面的涂漆先除锈、磷化处理，再用静电环氧粉末喷涂，箱体在整个使用周期表面涂层不剥落。</w:t>
      </w:r>
    </w:p>
    <w:p w14:paraId="5E7D1600">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5.1.5 防腐处理：门板等钣金件的表面，均采用镀锌或静电粉末喷涂处理，以满足现场防腐和使用要求。</w:t>
      </w:r>
    </w:p>
    <w:p w14:paraId="203F235B">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5.1.6 防护等级：IP54。</w:t>
      </w:r>
    </w:p>
    <w:p w14:paraId="5E196F1F">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5.1.7 柜子和箱上的所有仪表要有检验报告。</w:t>
      </w:r>
    </w:p>
    <w:p w14:paraId="164FDA03">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5.1.8 标有设备标记牌和箱体号标志(箱子名称和编号按设计图纸)。</w:t>
      </w:r>
    </w:p>
    <w:p w14:paraId="2335769F">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5.1.9 乙方供货设备内的电气元件严格按照图纸选型，不得随意更改、替换，如有建议请以书面方式通知甲方，得到确认后方可更换。如发现随意更换行为，甲方有权要求更换，由此产生的后果全部由乙方承担并赔偿甲方损失。</w:t>
      </w:r>
    </w:p>
    <w:p w14:paraId="3895250F">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5.1.10 乙方供货使用的全部材料均为合格产品，并具有生产制造许可证、材质证明(原件)、出厂合格证书(原件)。对于图纸设计规定品牌、规格的辅料产品，不能随意进行更换，如发现随意更换行为，甲方有权要求更换，由此产生的后果全部由乙方承担并赔偿甲方损失。</w:t>
      </w:r>
    </w:p>
    <w:p w14:paraId="4D3F5F5B">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5.1.11如图纸变更，甲方通过书面的方式通知给乙方，乙方应按照变更进行相 应的调整；如涉及到商务合同范围的，先执行变更确保交货周期，甲方技术人员有义务进行变更确认。</w:t>
      </w:r>
    </w:p>
    <w:p w14:paraId="687D52D6">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5.1.12 为了保证设备的质量对各个阶段的设计图纸甲方有权审核及校对，提出合理的意见及建议。</w:t>
      </w:r>
    </w:p>
    <w:p w14:paraId="159DDB66">
      <w:pPr>
        <w:pStyle w:val="11"/>
        <w:keepLines w:val="0"/>
        <w:pageBreakBefore w:val="0"/>
        <w:widowControl w:val="0"/>
        <w:kinsoku/>
        <w:wordWrap/>
        <w:overflowPunct/>
        <w:autoSpaceDE/>
        <w:autoSpaceDN/>
        <w:bidi w:val="0"/>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5.1.13 端子排上需有端子标记号；端子标记号不允许有手写、涂改现象。</w:t>
      </w:r>
    </w:p>
    <w:p w14:paraId="41316BF9">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5.1.14 柜内元器件需要粘贴元件代码标识及功能标识。</w:t>
      </w:r>
    </w:p>
    <w:p w14:paraId="2D9E4A01">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5.1.15 同一项目柜（箱）体内导线两端所套线号打印长度、字体大小需一致，不允许手写或涂改线号（导线横放置时要求字迹从左至右，竖放置时字迹从下至上，套管直径与套装导线粗细要一致）.</w:t>
      </w:r>
    </w:p>
    <w:p w14:paraId="23C1B3F8">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5.1.16 同一端子上不允许接三根及三根以上导线；多股绝缘导线需采用相对应型号接线鼻子压接，不允许直接裸接。</w:t>
      </w:r>
    </w:p>
    <w:p w14:paraId="04722EE9">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5.1.17 母排上紧固螺栓及电缆接线紧固螺栓需做紧固标识；零、地排需粘贴N、PE标识。</w:t>
      </w:r>
    </w:p>
    <w:p w14:paraId="56846AD4">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5.1.18 电缆容量的选择需按断路器厂家推荐的容量选择合适的电缆，电缆选用符合标准要求。</w:t>
      </w:r>
    </w:p>
    <w:p w14:paraId="01740033">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5.1.19 每面柜（箱）体资料单独收集整理包装，列出详单（产品合格证、出厂检验报告，柜（箱）内所有元器件及材料的合格证、说明书、检测报告，主要元器件及材料具有有效期内的3C证书）。</w:t>
      </w:r>
    </w:p>
    <w:p w14:paraId="09EB0B28">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5.1.20 备品、备件需提供交接清单，数量、规格型号等标写清楚。</w:t>
      </w:r>
    </w:p>
    <w:p w14:paraId="0203A00D">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5.1.21 柜（箱）内元器件安装需考虑安全距离，符合标准要求。</w:t>
      </w:r>
    </w:p>
    <w:p w14:paraId="32CEF716">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5.1.22 所有柜门均做有效接地连接，接地线选用不小于4mm2的镀锡铜编织带或黄绿双色接地线。</w:t>
      </w:r>
    </w:p>
    <w:p w14:paraId="5B50A7CE">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5.1.23 所有设备中性点及电器元件外壳接地要求有效接地，不得随意接在柜（箱）体裸露部位。</w:t>
      </w:r>
    </w:p>
    <w:p w14:paraId="7AE31649">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5.1.24 严格按照产品出厂试验项目做出厂试验，出具试验报告、合格证。</w:t>
      </w:r>
    </w:p>
    <w:p w14:paraId="2CC5BDFF">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5.1.25 出具的试验报告、合格证采用宏联自控公司模板，填写完毕后由宏联自控加盖质检专用章。</w:t>
      </w:r>
    </w:p>
    <w:p w14:paraId="5A44BF55">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5.1.26 发货资料单采用宏联自控公司模板，由宏联自控提供电子版模板。</w:t>
      </w:r>
    </w:p>
    <w:p w14:paraId="25CDC5B5">
      <w:pPr>
        <w:keepNext/>
        <w:keepLines w:val="0"/>
        <w:pageBreakBefore w:val="0"/>
        <w:widowControl w:val="0"/>
        <w:shd w:val="clear" w:color="auto" w:fill="FFFFFF"/>
        <w:kinsoku/>
        <w:wordWrap/>
        <w:overflowPunct/>
        <w:topLinePunct w:val="0"/>
        <w:autoSpaceDE/>
        <w:autoSpaceDN/>
        <w:bidi w:val="0"/>
        <w:adjustRightInd w:val="0"/>
        <w:snapToGrid w:val="0"/>
        <w:spacing w:line="50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5.1.27 三箱内裸露带电铜母排应设透明绝缘防护，三箱的门锁按照要求执行（见附图），设置密码机械锁并配防水防尘盖。</w:t>
      </w:r>
    </w:p>
    <w:p w14:paraId="500BC840">
      <w:pPr>
        <w:pStyle w:val="10"/>
        <w:keepNext/>
        <w:spacing w:before="0" w:after="0" w:line="520" w:lineRule="exact"/>
        <w:ind w:firstLine="562" w:firstLineChars="200"/>
        <w:outlineLvl w:val="1"/>
        <w:rPr>
          <w:rFonts w:ascii="FangSong_GB2312" w:hAnsi="FangSong_GB2312" w:eastAsia="FangSong_GB2312" w:cs="FangSong_GB2312"/>
          <w:b/>
          <w:color w:val="000000"/>
          <w:sz w:val="28"/>
          <w:szCs w:val="28"/>
          <w:highlight w:val="none"/>
          <w:u w:val="none"/>
          <w:lang w:val="en-US"/>
        </w:rPr>
      </w:pPr>
      <w:bookmarkStart w:id="39" w:name="_Toc7075"/>
      <w:bookmarkStart w:id="40" w:name="_Toc20032"/>
      <w:bookmarkStart w:id="41" w:name="_Toc30633"/>
      <w:bookmarkStart w:id="42" w:name="_Toc13603"/>
      <w:r>
        <w:rPr>
          <w:rFonts w:hint="eastAsia" w:ascii="FangSong_GB2312" w:hAnsi="FangSong_GB2312" w:eastAsia="FangSong_GB2312" w:cs="FangSong_GB2312"/>
          <w:b/>
          <w:color w:val="000000"/>
          <w:sz w:val="28"/>
          <w:szCs w:val="28"/>
          <w:highlight w:val="none"/>
          <w:u w:val="none"/>
          <w:lang w:val="en-US"/>
        </w:rPr>
        <w:t>5.</w:t>
      </w:r>
      <w:r>
        <w:rPr>
          <w:rFonts w:hint="eastAsia" w:ascii="FangSong_GB2312" w:hAnsi="FangSong_GB2312" w:cs="FangSong_GB2312"/>
          <w:b/>
          <w:color w:val="000000"/>
          <w:sz w:val="28"/>
          <w:szCs w:val="28"/>
          <w:highlight w:val="none"/>
          <w:u w:val="none"/>
          <w:lang w:val="en-US" w:eastAsia="zh-CN"/>
        </w:rPr>
        <w:t>2</w:t>
      </w:r>
      <w:r>
        <w:rPr>
          <w:rFonts w:hint="eastAsia" w:ascii="FangSong_GB2312" w:hAnsi="FangSong_GB2312" w:eastAsia="FangSong_GB2312" w:cs="FangSong_GB2312"/>
          <w:b/>
          <w:color w:val="000000"/>
          <w:sz w:val="28"/>
          <w:szCs w:val="28"/>
          <w:highlight w:val="none"/>
          <w:u w:val="none"/>
          <w:lang w:val="en-US"/>
        </w:rPr>
        <w:t xml:space="preserve"> 检修电源箱内一二次设备主要参数</w:t>
      </w:r>
      <w:bookmarkEnd w:id="39"/>
      <w:bookmarkEnd w:id="40"/>
      <w:bookmarkEnd w:id="41"/>
      <w:bookmarkEnd w:id="42"/>
    </w:p>
    <w:p w14:paraId="74118A85">
      <w:pPr>
        <w:keepNext/>
        <w:shd w:val="clear" w:color="auto" w:fill="FFFFFF"/>
        <w:adjustRightInd w:val="0"/>
        <w:snapToGrid w:val="0"/>
        <w:spacing w:line="520" w:lineRule="exact"/>
        <w:ind w:firstLine="560" w:firstLineChars="200"/>
        <w:jc w:val="left"/>
        <w:rPr>
          <w:rFonts w:ascii="FangSong_GB2312" w:hAnsi="FangSong_GB2312" w:eastAsia="FangSong_GB2312" w:cs="FangSong_GB2312"/>
          <w:sz w:val="28"/>
          <w:szCs w:val="28"/>
          <w:highlight w:val="none"/>
        </w:rPr>
      </w:pPr>
      <w:r>
        <w:rPr>
          <w:rFonts w:hint="eastAsia" w:ascii="FangSong_GB2312" w:hAnsi="FangSong_GB2312" w:eastAsia="FangSong_GB2312" w:cs="FangSong_GB2312"/>
          <w:sz w:val="28"/>
          <w:szCs w:val="28"/>
          <w:highlight w:val="none"/>
        </w:rPr>
        <w:t>塑壳断路器、接触器、微型断路器</w:t>
      </w:r>
      <w:r>
        <w:rPr>
          <w:rFonts w:hint="eastAsia" w:ascii="FangSong_GB2312" w:hAnsi="FangSong_GB2312" w:eastAsia="FangSong_GB2312" w:cs="FangSong_GB2312"/>
          <w:bCs/>
          <w:color w:val="000000"/>
          <w:kern w:val="0"/>
          <w:sz w:val="28"/>
          <w:szCs w:val="28"/>
          <w:highlight w:val="none"/>
        </w:rPr>
        <w:t>、</w:t>
      </w:r>
      <w:r>
        <w:rPr>
          <w:rFonts w:hint="eastAsia" w:ascii="FangSong_GB2312" w:hAnsi="FangSong_GB2312" w:eastAsia="FangSong_GB2312" w:cs="FangSong_GB2312"/>
          <w:sz w:val="28"/>
          <w:szCs w:val="28"/>
          <w:highlight w:val="none"/>
        </w:rPr>
        <w:t>信号灯、转换开关、工业插头插座等元器件选型如下表。元器件性能、功能、分断能力、容量、辅助触点等的选配均以设计院图纸为准。</w:t>
      </w:r>
    </w:p>
    <w:p w14:paraId="467BCAFE">
      <w:pPr>
        <w:pStyle w:val="2"/>
        <w:rPr>
          <w:highlight w:val="none"/>
        </w:rPr>
      </w:pPr>
    </w:p>
    <w:tbl>
      <w:tblPr>
        <w:tblStyle w:val="22"/>
        <w:tblW w:w="8113" w:type="dxa"/>
        <w:jc w:val="center"/>
        <w:tblLayout w:type="fixed"/>
        <w:tblCellMar>
          <w:top w:w="0" w:type="dxa"/>
          <w:left w:w="108" w:type="dxa"/>
          <w:bottom w:w="0" w:type="dxa"/>
          <w:right w:w="108" w:type="dxa"/>
        </w:tblCellMar>
      </w:tblPr>
      <w:tblGrid>
        <w:gridCol w:w="703"/>
        <w:gridCol w:w="2345"/>
        <w:gridCol w:w="3445"/>
        <w:gridCol w:w="1620"/>
      </w:tblGrid>
      <w:tr w14:paraId="6C04DA6F">
        <w:tblPrEx>
          <w:tblCellMar>
            <w:top w:w="0" w:type="dxa"/>
            <w:left w:w="108" w:type="dxa"/>
            <w:bottom w:w="0" w:type="dxa"/>
            <w:right w:w="108" w:type="dxa"/>
          </w:tblCellMar>
        </w:tblPrEx>
        <w:trPr>
          <w:trHeight w:val="321" w:hRule="atLeast"/>
          <w:jc w:val="center"/>
        </w:trPr>
        <w:tc>
          <w:tcPr>
            <w:tcW w:w="703" w:type="dxa"/>
            <w:tcBorders>
              <w:top w:val="single" w:color="000000" w:sz="4" w:space="0"/>
              <w:left w:val="single" w:color="000000" w:sz="4" w:space="0"/>
              <w:bottom w:val="nil"/>
              <w:right w:val="single" w:color="000000" w:sz="4" w:space="0"/>
            </w:tcBorders>
            <w:shd w:val="clear" w:color="auto" w:fill="D9D9D9"/>
            <w:noWrap/>
            <w:vAlign w:val="center"/>
          </w:tcPr>
          <w:p w14:paraId="0C2A8733">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序号</w:t>
            </w:r>
          </w:p>
        </w:tc>
        <w:tc>
          <w:tcPr>
            <w:tcW w:w="2345" w:type="dxa"/>
            <w:tcBorders>
              <w:top w:val="single" w:color="000000" w:sz="4" w:space="0"/>
              <w:left w:val="nil"/>
              <w:bottom w:val="nil"/>
              <w:right w:val="single" w:color="000000" w:sz="4" w:space="0"/>
            </w:tcBorders>
            <w:shd w:val="clear" w:color="auto" w:fill="D9D9D9"/>
            <w:noWrap/>
            <w:vAlign w:val="center"/>
          </w:tcPr>
          <w:p w14:paraId="28826FBC">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元件名称</w:t>
            </w:r>
          </w:p>
        </w:tc>
        <w:tc>
          <w:tcPr>
            <w:tcW w:w="3445" w:type="dxa"/>
            <w:tcBorders>
              <w:top w:val="single" w:color="000000" w:sz="4" w:space="0"/>
              <w:left w:val="nil"/>
              <w:bottom w:val="nil"/>
              <w:right w:val="single" w:color="000000" w:sz="4" w:space="0"/>
            </w:tcBorders>
            <w:shd w:val="clear" w:color="auto" w:fill="D9D9D9"/>
            <w:vAlign w:val="center"/>
          </w:tcPr>
          <w:p w14:paraId="29850713">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型号规格</w:t>
            </w:r>
          </w:p>
        </w:tc>
        <w:tc>
          <w:tcPr>
            <w:tcW w:w="1620" w:type="dxa"/>
            <w:tcBorders>
              <w:top w:val="single" w:color="000000" w:sz="4" w:space="0"/>
              <w:left w:val="nil"/>
              <w:bottom w:val="nil"/>
              <w:right w:val="single" w:color="000000" w:sz="4" w:space="0"/>
            </w:tcBorders>
            <w:shd w:val="clear" w:color="auto" w:fill="D9D9D9"/>
            <w:noWrap/>
            <w:vAlign w:val="center"/>
          </w:tcPr>
          <w:p w14:paraId="6AD0C669">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生产厂家</w:t>
            </w:r>
          </w:p>
        </w:tc>
      </w:tr>
      <w:tr w14:paraId="136A13E7">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2611C">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F717">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交流塑壳断路器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63B1">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XT1N160 TMD100 FF 3P</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C438">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3ED3E611">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E450">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2C3FE">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塑壳漏电断路器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699D">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XT1N160 TMD R63 FFC 4P+RC221</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91BE">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178F70DA">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B956E">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B8B2A">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交流微型断路器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8296D">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S203-C25</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5983">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0520FEDA">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720F1">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8684">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交流微型漏电断路器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D7C9C">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GSH204 AC-C32/0.03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9A944">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0284AB06">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C0721">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C8A1">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交流微型漏电断路器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2639">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GSH202 AC-C16/0.03</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CDB6">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06FDD393">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8D91">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6</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B7DB7">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交流微型断路器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4B390">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S203-C32</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7A9D3">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2B0F9332">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CB70">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7</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92A1A">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交流接触器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7D87">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AX40-30-10-80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9D37">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3242693A">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4CCC">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8</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86EB8">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交流接触器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9A15B">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AX65-30-11-80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8F24">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028D5FEF">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535A">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9</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5B1E">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交流接触器</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DFB8">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AX18-30-11-80</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200C">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ABB</w:t>
            </w:r>
          </w:p>
        </w:tc>
      </w:tr>
      <w:tr w14:paraId="135C540C">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78631">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10</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A2A3C">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工业插座</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F505">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AC220V,16A,配套插头</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98E12">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其骏</w:t>
            </w:r>
          </w:p>
        </w:tc>
      </w:tr>
      <w:tr w14:paraId="66CA5985">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FA2A2">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56F6">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工业插座</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23AF">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AC380V,32A,配套插头</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0A500">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其骏</w:t>
            </w:r>
          </w:p>
        </w:tc>
      </w:tr>
      <w:tr w14:paraId="572D1B68">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E709A">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82EA9">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工业插座</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C61F">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AC380V,100A,配套插头</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9471">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其骏</w:t>
            </w:r>
          </w:p>
        </w:tc>
      </w:tr>
      <w:tr w14:paraId="3FF08A24">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19A5A">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FBC2">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指示灯</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DC6A">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XB2BV</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D10F">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施耐德</w:t>
            </w:r>
          </w:p>
        </w:tc>
      </w:tr>
      <w:tr w14:paraId="05A916B3">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29D55">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15</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574D">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选择开关</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587C4">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XB2BD21C</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1BAE">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施耐德</w:t>
            </w:r>
          </w:p>
        </w:tc>
      </w:tr>
      <w:tr w14:paraId="50FF7CCB">
        <w:tblPrEx>
          <w:tblCellMar>
            <w:top w:w="0" w:type="dxa"/>
            <w:left w:w="108" w:type="dxa"/>
            <w:bottom w:w="0" w:type="dxa"/>
            <w:right w:w="108" w:type="dxa"/>
          </w:tblCellMar>
        </w:tblPrEx>
        <w:trPr>
          <w:trHeight w:val="300" w:hRule="atLeast"/>
          <w:jc w:val="center"/>
        </w:trPr>
        <w:tc>
          <w:tcPr>
            <w:tcW w:w="7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9304">
            <w:pPr>
              <w:widowControl/>
              <w:jc w:val="center"/>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20</w:t>
            </w:r>
          </w:p>
        </w:tc>
        <w:tc>
          <w:tcPr>
            <w:tcW w:w="23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67CE">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r>
              <w:rPr>
                <w:rFonts w:hint="eastAsia" w:ascii="FangSong_GB2312" w:hAnsi="FangSong_GB2312" w:eastAsia="FangSong_GB2312" w:cs="FangSong_GB2312"/>
                <w:color w:val="000000"/>
                <w:kern w:val="0"/>
                <w:sz w:val="21"/>
                <w:szCs w:val="21"/>
                <w:u w:val="none"/>
                <w:lang w:val="en-GB" w:eastAsia="zh-CN" w:bidi="ar-SA"/>
              </w:rPr>
              <w:t>壳体</w:t>
            </w:r>
          </w:p>
        </w:tc>
        <w:tc>
          <w:tcPr>
            <w:tcW w:w="3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F7358">
            <w:pPr>
              <w:widowControl/>
              <w:jc w:val="left"/>
              <w:textAlignment w:val="center"/>
              <w:rPr>
                <w:rFonts w:hint="eastAsia" w:ascii="FangSong_GB2312" w:hAnsi="FangSong_GB2312" w:eastAsia="FangSong_GB2312" w:cs="FangSong_GB2312"/>
                <w:color w:val="000000"/>
                <w:kern w:val="0"/>
                <w:sz w:val="21"/>
                <w:szCs w:val="21"/>
                <w:u w:val="none"/>
                <w:lang w:val="en-GB" w:eastAsia="zh-CN" w:bidi="ar-SA"/>
              </w:rPr>
            </w:pPr>
            <w:bookmarkStart w:id="43" w:name="OLE_LINK1"/>
            <w:r>
              <w:rPr>
                <w:rFonts w:hint="eastAsia" w:ascii="FangSong_GB2312" w:hAnsi="FangSong_GB2312" w:eastAsia="FangSong_GB2312" w:cs="FangSong_GB2312"/>
                <w:i w:val="0"/>
                <w:iCs w:val="0"/>
                <w:color w:val="000000"/>
                <w:kern w:val="0"/>
                <w:sz w:val="21"/>
                <w:szCs w:val="21"/>
                <w:u w:val="none"/>
                <w:lang w:val="en-US" w:eastAsia="zh-CN" w:bidi="ar"/>
              </w:rPr>
              <w:t>尺寸以设计院图纸为准</w:t>
            </w:r>
            <w:bookmarkEnd w:id="43"/>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8C36">
            <w:pPr>
              <w:jc w:val="left"/>
              <w:rPr>
                <w:rFonts w:hint="eastAsia" w:ascii="FangSong_GB2312" w:hAnsi="FangSong_GB2312" w:eastAsia="FangSong_GB2312" w:cs="FangSong_GB2312"/>
                <w:color w:val="000000"/>
                <w:kern w:val="0"/>
                <w:sz w:val="21"/>
                <w:szCs w:val="21"/>
                <w:u w:val="none"/>
                <w:lang w:val="en-GB" w:eastAsia="zh-CN" w:bidi="ar-SA"/>
              </w:rPr>
            </w:pPr>
          </w:p>
        </w:tc>
      </w:tr>
    </w:tbl>
    <w:p w14:paraId="57898984">
      <w:pPr>
        <w:pStyle w:val="10"/>
        <w:keepLines/>
        <w:tabs>
          <w:tab w:val="left" w:pos="486"/>
          <w:tab w:val="clear" w:pos="4111"/>
        </w:tabs>
        <w:spacing w:before="0" w:after="0" w:line="520" w:lineRule="exact"/>
        <w:outlineLvl w:val="0"/>
        <w:rPr>
          <w:rFonts w:ascii="FangSong_GB2312" w:hAnsi="FangSong_GB2312" w:eastAsia="FangSong_GB2312" w:cs="FangSong_GB2312"/>
          <w:color w:val="000000"/>
          <w:kern w:val="0"/>
          <w:sz w:val="28"/>
          <w:szCs w:val="28"/>
          <w:highlight w:val="none"/>
          <w:lang w:val="en-US"/>
        </w:rPr>
      </w:pPr>
    </w:p>
    <w:p w14:paraId="470EE6C9">
      <w:pPr>
        <w:pStyle w:val="2"/>
        <w:rPr>
          <w:rFonts w:hint="eastAsia"/>
        </w:rPr>
      </w:pPr>
    </w:p>
    <w:p w14:paraId="491A3ED0">
      <w:pPr>
        <w:pStyle w:val="10"/>
        <w:keepNext w:val="0"/>
        <w:keepLines/>
        <w:pageBreakBefore w:val="0"/>
        <w:widowControl w:val="0"/>
        <w:numPr>
          <w:ilvl w:val="0"/>
          <w:numId w:val="1"/>
        </w:numPr>
        <w:kinsoku/>
        <w:wordWrap/>
        <w:overflowPunct/>
        <w:topLinePunct w:val="0"/>
        <w:autoSpaceDE/>
        <w:autoSpaceDN/>
        <w:bidi w:val="0"/>
        <w:adjustRightInd/>
        <w:snapToGrid/>
        <w:spacing w:before="0" w:after="0" w:line="500" w:lineRule="exact"/>
        <w:ind w:left="0" w:leftChars="0" w:firstLine="562" w:firstLineChars="0"/>
        <w:textAlignment w:val="auto"/>
        <w:outlineLvl w:val="0"/>
        <w:rPr>
          <w:rFonts w:hint="eastAsia" w:ascii="仿宋" w:hAnsi="仿宋" w:eastAsia="仿宋" w:cs="仿宋"/>
          <w:b/>
          <w:color w:val="000000"/>
          <w:sz w:val="28"/>
          <w:szCs w:val="28"/>
          <w:u w:val="none"/>
          <w:lang w:val="en-US" w:eastAsia="zh-CN"/>
        </w:rPr>
      </w:pPr>
      <w:bookmarkStart w:id="44" w:name="_Toc14831"/>
      <w:r>
        <w:rPr>
          <w:rFonts w:hint="eastAsia" w:ascii="仿宋" w:hAnsi="仿宋" w:eastAsia="仿宋" w:cs="仿宋"/>
          <w:b/>
          <w:color w:val="000000"/>
          <w:sz w:val="28"/>
          <w:szCs w:val="28"/>
          <w:u w:val="none"/>
          <w:lang w:val="en-US" w:eastAsia="zh-CN"/>
        </w:rPr>
        <w:t>质量保证</w:t>
      </w:r>
      <w:bookmarkEnd w:id="44"/>
    </w:p>
    <w:p w14:paraId="71C104F1">
      <w:pPr>
        <w:pStyle w:val="38"/>
        <w:keepNext w:val="0"/>
        <w:keepLines/>
        <w:pageBreakBefore w:val="0"/>
        <w:widowControl w:val="0"/>
        <w:kinsoku/>
        <w:wordWrap/>
        <w:overflowPunct/>
        <w:autoSpaceDE/>
        <w:autoSpaceDN/>
        <w:bidi w:val="0"/>
        <w:adjustRightInd w:val="0"/>
        <w:snapToGrid w:val="0"/>
        <w:spacing w:line="500" w:lineRule="exact"/>
        <w:ind w:left="0" w:leftChars="0" w:firstLine="560" w:firstLineChars="200"/>
        <w:jc w:val="left"/>
        <w:textAlignment w:val="auto"/>
        <w:rPr>
          <w:rFonts w:hint="eastAsia" w:ascii="仿宋" w:hAnsi="仿宋" w:eastAsia="仿宋" w:cs="仿宋"/>
          <w:color w:val="000000"/>
          <w:kern w:val="0"/>
          <w:sz w:val="28"/>
          <w:szCs w:val="28"/>
        </w:rPr>
      </w:pPr>
      <w:r>
        <w:rPr>
          <w:rFonts w:hint="eastAsia" w:ascii="仿宋" w:hAnsi="仿宋" w:eastAsia="仿宋" w:cs="仿宋"/>
          <w:bCs w:val="0"/>
          <w:color w:val="000000"/>
          <w:kern w:val="0"/>
          <w:sz w:val="28"/>
          <w:szCs w:val="28"/>
          <w:lang w:val="en-US" w:eastAsia="zh-CN" w:bidi="ar-SA"/>
        </w:rPr>
        <w:t>6.1</w:t>
      </w:r>
      <w:r>
        <w:rPr>
          <w:rFonts w:hint="eastAsia" w:ascii="仿宋" w:hAnsi="仿宋" w:eastAsia="仿宋" w:cs="仿宋"/>
          <w:color w:val="000000"/>
          <w:kern w:val="0"/>
          <w:sz w:val="28"/>
          <w:szCs w:val="28"/>
        </w:rPr>
        <w:t>乙方保证其提供的产品及其附件是全新的，未使用过的，采用的是优质材料和先进工艺，并在各方面符合合同规定的质量、规格和性能。乙方保证设备及其组件经过正确安装、正常操作和保养，在其寿命期内运行良好，乙方应承诺设备的使用寿命不少于15年。在质保期内，由于乙方设计、材料或工艺的原因所造成的缺陷或故障，乙方立即免费负责修理或更换有缺陷的零部件或整机。</w:t>
      </w:r>
    </w:p>
    <w:p w14:paraId="7E5704C6">
      <w:pPr>
        <w:pStyle w:val="38"/>
        <w:keepNext w:val="0"/>
        <w:keepLines/>
        <w:pageBreakBefore w:val="0"/>
        <w:widowControl w:val="0"/>
        <w:kinsoku/>
        <w:wordWrap/>
        <w:overflowPunct/>
        <w:autoSpaceDE/>
        <w:autoSpaceDN/>
        <w:bidi w:val="0"/>
        <w:adjustRightInd w:val="0"/>
        <w:snapToGrid w:val="0"/>
        <w:spacing w:line="500" w:lineRule="exact"/>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.2在质量保证期内，由于乙方设备的质量问题而造成停运，乙方负责尽快更换有缺陷或损坏的部件并赔偿相应损失。设备的质保期将延长，延长时间为设备重新投运后12个月。</w:t>
      </w:r>
    </w:p>
    <w:p w14:paraId="641AF4F7">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乙方应对合同设备的设计、材料选择、加工、制造和试验等建立质量保证体系，并在合同设备的整个制造过程中严格按其执行。</w:t>
      </w:r>
    </w:p>
    <w:p w14:paraId="673077EB">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.3乙方从其他厂采购的设备，一切质量问题由乙方负责。</w:t>
      </w:r>
    </w:p>
    <w:p w14:paraId="77886F95">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.4技术修改由甲乙双方同意，修改意见要在接到后一周内提交另一方，否则，交付的文件被认为认可。若甲乙双方未取得一致，相关事宜将在双方会谈时确定。</w:t>
      </w:r>
    </w:p>
    <w:p w14:paraId="10934497">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5</w:t>
      </w:r>
      <w:r>
        <w:rPr>
          <w:rFonts w:hint="eastAsia" w:ascii="仿宋" w:hAnsi="仿宋" w:eastAsia="仿宋" w:cs="仿宋"/>
          <w:color w:val="000000"/>
          <w:kern w:val="0"/>
          <w:sz w:val="28"/>
          <w:szCs w:val="28"/>
        </w:rPr>
        <w:t>所有图纸、说明书和其他文件，在安装中必要的修改或附加的补充，要与标出的相关文件一起由乙方提供给甲方。</w:t>
      </w:r>
    </w:p>
    <w:p w14:paraId="0B9BABD5">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对于设备的供货：乙方的每一次发货，甲方应及时得到相关文件。</w:t>
      </w:r>
    </w:p>
    <w:p w14:paraId="26C203C8">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6</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乙方对所有设备、组件的担保证明，各项性能指标试验、检验报告等，应标出检验单位、制造厂家和出厂日期。</w:t>
      </w:r>
    </w:p>
    <w:p w14:paraId="680E69F4">
      <w:pPr>
        <w:pStyle w:val="10"/>
        <w:keepNext w:val="0"/>
        <w:keepLines/>
        <w:pageBreakBefore w:val="0"/>
        <w:widowControl w:val="0"/>
        <w:numPr>
          <w:ilvl w:val="0"/>
          <w:numId w:val="1"/>
        </w:numPr>
        <w:kinsoku/>
        <w:wordWrap/>
        <w:overflowPunct/>
        <w:topLinePunct w:val="0"/>
        <w:autoSpaceDE/>
        <w:autoSpaceDN/>
        <w:bidi w:val="0"/>
        <w:adjustRightInd/>
        <w:snapToGrid/>
        <w:spacing w:before="0" w:after="0" w:line="500" w:lineRule="exact"/>
        <w:ind w:left="0" w:leftChars="0" w:firstLineChars="0"/>
        <w:textAlignment w:val="auto"/>
        <w:outlineLvl w:val="0"/>
        <w:rPr>
          <w:rFonts w:hint="eastAsia" w:ascii="仿宋" w:hAnsi="仿宋" w:eastAsia="仿宋" w:cs="仿宋"/>
          <w:b/>
          <w:color w:val="000000"/>
          <w:sz w:val="28"/>
          <w:szCs w:val="28"/>
          <w:u w:val="none"/>
          <w:lang w:val="en-US" w:eastAsia="zh-CN"/>
        </w:rPr>
      </w:pPr>
      <w:bookmarkStart w:id="45" w:name="_Toc5683"/>
      <w:r>
        <w:rPr>
          <w:rFonts w:hint="eastAsia" w:ascii="仿宋" w:hAnsi="仿宋" w:eastAsia="仿宋" w:cs="仿宋"/>
          <w:b/>
          <w:color w:val="000000"/>
          <w:sz w:val="28"/>
          <w:szCs w:val="28"/>
          <w:u w:val="none"/>
          <w:lang w:val="en-US" w:eastAsia="zh-CN"/>
        </w:rPr>
        <w:t>售后服务</w:t>
      </w:r>
      <w:bookmarkEnd w:id="45"/>
      <w:bookmarkStart w:id="46" w:name="_Toc205284453"/>
      <w:bookmarkStart w:id="47" w:name="_Toc169288958"/>
    </w:p>
    <w:p w14:paraId="6418DEF3">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outlineLvl w:val="1"/>
        <w:rPr>
          <w:rFonts w:hint="eastAsia" w:ascii="仿宋" w:hAnsi="仿宋" w:eastAsia="仿宋" w:cs="仿宋"/>
          <w:color w:val="000000"/>
          <w:kern w:val="0"/>
          <w:sz w:val="28"/>
          <w:szCs w:val="28"/>
        </w:rPr>
      </w:pPr>
      <w:bookmarkStart w:id="48" w:name="_Toc16801"/>
      <w:r>
        <w:rPr>
          <w:rFonts w:hint="eastAsia" w:ascii="仿宋" w:hAnsi="仿宋" w:eastAsia="仿宋" w:cs="仿宋"/>
          <w:color w:val="000000"/>
          <w:kern w:val="0"/>
          <w:sz w:val="28"/>
          <w:szCs w:val="28"/>
          <w:lang w:val="en-US" w:eastAsia="zh-CN"/>
        </w:rPr>
        <w:t>7.1</w:t>
      </w:r>
      <w:r>
        <w:rPr>
          <w:rFonts w:hint="eastAsia" w:ascii="仿宋" w:hAnsi="仿宋" w:eastAsia="仿宋" w:cs="仿宋"/>
          <w:color w:val="000000"/>
          <w:kern w:val="0"/>
          <w:sz w:val="28"/>
          <w:szCs w:val="28"/>
        </w:rPr>
        <w:t>乙方的基本职责</w:t>
      </w:r>
      <w:bookmarkEnd w:id="46"/>
      <w:bookmarkEnd w:id="47"/>
      <w:bookmarkEnd w:id="48"/>
    </w:p>
    <w:p w14:paraId="51D853D4">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7.1.1</w:t>
      </w:r>
      <w:r>
        <w:rPr>
          <w:rFonts w:hint="eastAsia" w:ascii="仿宋" w:hAnsi="仿宋" w:eastAsia="仿宋" w:cs="仿宋"/>
          <w:color w:val="000000"/>
          <w:kern w:val="0"/>
          <w:sz w:val="28"/>
          <w:szCs w:val="28"/>
        </w:rPr>
        <w:t xml:space="preserve"> 乙方应派合格的、经验丰富、技术熟练和健康的技术人员到甲方现场履行指导调试和验收测试等内容的技术服务。</w:t>
      </w:r>
    </w:p>
    <w:p w14:paraId="6AF4DA9F">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7.1.2</w:t>
      </w:r>
      <w:r>
        <w:rPr>
          <w:rFonts w:hint="eastAsia" w:ascii="仿宋" w:hAnsi="仿宋" w:eastAsia="仿宋" w:cs="仿宋"/>
          <w:color w:val="000000"/>
          <w:kern w:val="0"/>
          <w:sz w:val="28"/>
          <w:szCs w:val="28"/>
        </w:rPr>
        <w:t xml:space="preserve"> 在保证项目进度前提下，乙方作为技术负责单位，应对合同项目范围内的设备设计、设备性能、使用方及甲方现场人员培训、技术监督及最终产品质量负责。</w:t>
      </w:r>
    </w:p>
    <w:p w14:paraId="635E7523">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 xml:space="preserve"> 由于乙方原因造成的额外工作，应由乙方全部承担。</w:t>
      </w:r>
      <w:bookmarkStart w:id="49" w:name="_Toc205284454"/>
      <w:bookmarkStart w:id="50" w:name="_Toc169288959"/>
    </w:p>
    <w:p w14:paraId="0218538D">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outlineLvl w:val="1"/>
        <w:rPr>
          <w:rFonts w:hint="eastAsia" w:ascii="仿宋" w:hAnsi="仿宋" w:eastAsia="仿宋" w:cs="仿宋"/>
          <w:color w:val="000000"/>
          <w:kern w:val="0"/>
          <w:sz w:val="28"/>
          <w:szCs w:val="28"/>
        </w:rPr>
      </w:pPr>
      <w:bookmarkStart w:id="51" w:name="_Toc25623"/>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rPr>
        <w:t>.2 乙方的责任和义务</w:t>
      </w:r>
      <w:bookmarkEnd w:id="49"/>
      <w:bookmarkEnd w:id="50"/>
      <w:bookmarkEnd w:id="51"/>
    </w:p>
    <w:p w14:paraId="0869C20B">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2.1由乙方指派的作为合同项目的现场代表，应对合同范围内的所有技术服务和技术监督负责；保证乙方技术人员履行合同规定下的责任和义务，有效的组织和指导设备安装、调试和验收等。</w:t>
      </w:r>
    </w:p>
    <w:p w14:paraId="6DD5859A">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2.2乙方人员应开展技术服务和技术监督工作，及时处理其间的所有技术问题，并对合同范围内的设备性能和测试数据负责。</w:t>
      </w:r>
    </w:p>
    <w:p w14:paraId="08B3DCD0">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2.3乙方技术人员应向甲方技术人员详细解释有关设计数据、试验技术和方法，并进行设备试验；试验过程中调整的设定值，乙方技术人员应详细记录在竣工文件当中。</w:t>
      </w:r>
    </w:p>
    <w:p w14:paraId="68D1798F">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2.4乙方技术人员应在甲方合同项目现场，对甲方的有关试验、生产操作、设备维护等内容进行培训，以便使他们尽快熟悉合同项目的设备和技术。</w:t>
      </w:r>
    </w:p>
    <w:p w14:paraId="4F67D4FE">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2.5由于乙方人员的错误指导而造成的损坏和损失，由乙方无条件承担。</w:t>
      </w:r>
    </w:p>
    <w:p w14:paraId="2FDBF65D">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outlineLvl w:val="1"/>
        <w:rPr>
          <w:rFonts w:hint="eastAsia" w:ascii="仿宋" w:hAnsi="仿宋" w:eastAsia="仿宋" w:cs="仿宋"/>
          <w:color w:val="000000"/>
          <w:kern w:val="0"/>
          <w:sz w:val="28"/>
          <w:szCs w:val="28"/>
        </w:rPr>
      </w:pPr>
      <w:bookmarkStart w:id="52" w:name="_Toc7716"/>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3乙方应提供的服务范围</w:t>
      </w:r>
      <w:bookmarkEnd w:id="52"/>
    </w:p>
    <w:p w14:paraId="15B40EA6">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3.1乙方所提供的设备应满足本技术协议书的要求。</w:t>
      </w:r>
    </w:p>
    <w:p w14:paraId="6C5FEAF4">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3.2本协议书不意味着确定设备全部细节，乙方应该供给符合产品工业标准的高质量设备（高可靠性、低消耗、易于维护）和辅助部件以满足协议书和现场实际的要求。</w:t>
      </w:r>
    </w:p>
    <w:p w14:paraId="48F0B476">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3.3服务范围包括现场安装调试及培训。</w:t>
      </w:r>
    </w:p>
    <w:p w14:paraId="44905928">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3.4乙方应向甲方提供质量保证书。如在设备运行中出现事故或故障，乙方应及时赶到现场共同进行事故分析。</w:t>
      </w:r>
    </w:p>
    <w:p w14:paraId="3950D41D">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3.5乙方应书面承诺质保期为设备验收合格后1年，质保期内对设备实行三包，并终身负责维修。在质量保证期内，由于乙方供货设备的质量问题而造成的故障或设备停运，乙方应负责免费尽快更换有缺陷或损坏的部件，同时将设备的质保期延长，延长时间为设备重新恢复运行后12个月。</w:t>
      </w:r>
    </w:p>
    <w:p w14:paraId="39B65615">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3.6在设备运到现场后，乙方应根据甲方提供的安装计划日程安排，根据甲方的要求，及时向现场派遣工程技术人员，免费提供现场服务，以便安装调试。</w:t>
      </w:r>
    </w:p>
    <w:p w14:paraId="3D99243C">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3.7合同签定后，乙方应指定负责本项目的项目经理，以协调乙方在项目全过程的各项工作，如设计制造、图纸文件、包装运输、现场调试验收等。</w:t>
      </w:r>
    </w:p>
    <w:p w14:paraId="764428AB">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3.8合同签定后，甲方应根据乙方的需要提供设备订货基础资料及设备订货参数。</w:t>
      </w:r>
    </w:p>
    <w:p w14:paraId="4F6AEC8F">
      <w:pPr>
        <w:pStyle w:val="38"/>
        <w:keepNext w:val="0"/>
        <w:keepLines/>
        <w:pageBreakBefore w:val="0"/>
        <w:widowControl w:val="0"/>
        <w:kinsoku/>
        <w:wordWrap/>
        <w:overflowPunct/>
        <w:autoSpaceDE/>
        <w:autoSpaceDN/>
        <w:bidi w:val="0"/>
        <w:adjustRightInd w:val="0"/>
        <w:snapToGrid w:val="0"/>
        <w:spacing w:line="500" w:lineRule="exact"/>
        <w:ind w:firstLine="640"/>
        <w:jc w:val="left"/>
        <w:textAlignment w:val="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lang w:val="en-US" w:eastAsia="zh-CN"/>
        </w:rPr>
        <w:t>7</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3.9乙方负责设备质保期内的免费无偿维修。</w:t>
      </w:r>
    </w:p>
    <w:p w14:paraId="0DC2460B">
      <w:pPr>
        <w:pStyle w:val="10"/>
        <w:keepNext w:val="0"/>
        <w:keepLines/>
        <w:pageBreakBefore w:val="0"/>
        <w:widowControl w:val="0"/>
        <w:numPr>
          <w:ilvl w:val="0"/>
          <w:numId w:val="1"/>
        </w:numPr>
        <w:kinsoku/>
        <w:wordWrap/>
        <w:overflowPunct/>
        <w:topLinePunct w:val="0"/>
        <w:autoSpaceDE/>
        <w:autoSpaceDN/>
        <w:bidi w:val="0"/>
        <w:adjustRightInd/>
        <w:snapToGrid/>
        <w:spacing w:before="0" w:after="0" w:line="500" w:lineRule="exact"/>
        <w:ind w:left="0" w:leftChars="0" w:firstLineChars="0"/>
        <w:textAlignment w:val="auto"/>
        <w:outlineLvl w:val="0"/>
        <w:rPr>
          <w:rFonts w:hint="eastAsia" w:ascii="仿宋" w:hAnsi="仿宋" w:eastAsia="仿宋" w:cs="仿宋"/>
          <w:b/>
          <w:color w:val="000000"/>
          <w:sz w:val="28"/>
          <w:szCs w:val="28"/>
          <w:u w:val="none"/>
          <w:lang w:val="en-US" w:eastAsia="zh-CN"/>
        </w:rPr>
      </w:pPr>
      <w:bookmarkStart w:id="53" w:name="_Toc7327"/>
      <w:bookmarkStart w:id="54" w:name="_Toc291615051"/>
      <w:bookmarkStart w:id="55" w:name="_Toc5810"/>
      <w:bookmarkStart w:id="56" w:name="_Toc397761319"/>
      <w:bookmarkStart w:id="57" w:name="_Toc291431018"/>
      <w:bookmarkStart w:id="58" w:name="_Toc409624647"/>
      <w:bookmarkStart w:id="59" w:name="_Toc5801"/>
      <w:bookmarkStart w:id="60" w:name="_Toc300135367"/>
      <w:bookmarkStart w:id="61" w:name="_Toc24146"/>
      <w:bookmarkStart w:id="62" w:name="_Toc20693"/>
      <w:bookmarkStart w:id="63" w:name="_Toc300133771"/>
      <w:r>
        <w:rPr>
          <w:rFonts w:hint="eastAsia" w:ascii="仿宋" w:hAnsi="仿宋" w:eastAsia="仿宋" w:cs="仿宋"/>
          <w:b/>
          <w:color w:val="000000"/>
          <w:sz w:val="28"/>
          <w:szCs w:val="28"/>
          <w:u w:val="none"/>
          <w:lang w:val="en-US" w:eastAsia="zh-CN"/>
        </w:rPr>
        <w:t>制造工艺技术要求</w:t>
      </w:r>
      <w:bookmarkEnd w:id="53"/>
    </w:p>
    <w:p w14:paraId="4877FEC6">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 乙方对于投标设备的制造工艺技术必须满足国家标准的要求。</w:t>
      </w:r>
    </w:p>
    <w:p w14:paraId="720F86B1">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8.2 所有设备均按国家标准的规定进行组装。</w:t>
      </w:r>
    </w:p>
    <w:p w14:paraId="6D3DF41F">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8.3 箱内每个回路粘贴回路设备名称及对应的设备编号；箱内所有一、二次元件要粘贴元件英文代号。</w:t>
      </w:r>
    </w:p>
    <w:p w14:paraId="2CB07693">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8.4 箱门元件要求箱前安装功能标识框，箱内后部粘贴元件对应英文代号。</w:t>
      </w:r>
    </w:p>
    <w:p w14:paraId="764A65E6">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8.5 箱内原理图如单独绘制必须与甲方提供图纸的控制原理、线号等完全一致，端子位置必须与提供端子图纸一致，不得出现外部对接线端子错位现象。</w:t>
      </w:r>
    </w:p>
    <w:p w14:paraId="5FD9F63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8.6 箱体出厂编号由委托方提供；出厂铭牌及试验报告以委托方提供样板为准制作；铭牌采用钢制牌并用铝钉铆拉。门楣样式及内容以委托方提供样板为准制作。箱体前后均设置眉头。</w:t>
      </w:r>
    </w:p>
    <w:p w14:paraId="405EE17E">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8.7 箱内一、二次元件选型要以技术协议指定厂家为准；生产辅材及铜排采用国内优质品牌，端子采用菲尼克斯或凤凰牌，端子排额定电压不小于500V，额定电流不小于5A，具有隔板、线号和端子螺丝，每个端子排都应有编号，配置好端子标记条及每组端子的标记夹，电流端子额定电流不小于20A。端子预留20%备用端子。</w:t>
      </w:r>
    </w:p>
    <w:p w14:paraId="7A6CE4D5">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8.8 箱内元件安装位置要求合理正确,箱下部接线端子距离地面高度不得小于300mm；所有元件及母线的安装要便于现场操作、维护、更换及外部电缆接引。如元器件距离带电体较近，必须加装绝缘防护板来隔离，保证操作人员安全。每面箱体要留有足够的外部一次、二次电缆接引的空间。</w:t>
      </w:r>
    </w:p>
    <w:p w14:paraId="4F900996">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8.9 箱内所有线缆具有耐热、防潮、阻燃性能；二次配线要求整齐美观，符合相关国家规范及执行标准，内部接线排列整齐美观、清晰，用螺旋管绑扎成束，导线连接紧密，不伤线芯，不断股，垫圈下的螺丝两侧压的导线截面相同，同一端子上导线压接不多于两根，所有导线、尼龙扎带、防护板等均为B级阻燃型。所有线缆不允许中间对接。</w:t>
      </w:r>
    </w:p>
    <w:p w14:paraId="6E310BD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8.10 箱子门锁采用弹跳锁。门铰链采用金属镀铬，当门长大于1.2米时装设三个铰链，小于1.2米时装设两个铰链。箱门与门、门与壳体之间缝隙均匀，缝隙差小于1mm，缝长大于1米时，均匀差不大于1.5mm。大门要有防掉角措施。</w:t>
      </w:r>
    </w:p>
    <w:p w14:paraId="1344514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8.11 箱子金属部分和电器金属外壳均应良好接地，接地线不允许串接。箱门的接地线应采用≥6mm2铜编织软线，外部套阻燃绝缘套管。箱内设置接地标志。</w:t>
      </w:r>
    </w:p>
    <w:p w14:paraId="29BB3A7E">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8.12 零排和地排的电流容量至少保证和相线母排一致，设置合理的压接螺栓；过门线并外套缠绕管。</w:t>
      </w:r>
    </w:p>
    <w:p w14:paraId="2D4C6DC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8.13 箱间小隔板底部要封到底，只留出零排、地排过孔，其余全封闭。</w:t>
      </w:r>
    </w:p>
    <w:p w14:paraId="40CF277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8.14 电流回路铜芯绝缘软线不小于2.5mm2，电压回路不小于1.5mm2，一次线与二次线不能压接在同一端子上，二次端子不能用开口线鼻子压接。箱内所有一次线采用多股铜芯软线或带热缩套管的分支母线形式，二次线全部采用多股铜芯软线。</w:t>
      </w:r>
    </w:p>
    <w:p w14:paraId="05171D78">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8.15 母线材料选用高导电率T2铜排。采用螺栓连接时，接头处不应少于两个螺栓，所有连接螺母置于维护侧，螺栓强度为8.8级。</w:t>
      </w:r>
    </w:p>
    <w:p w14:paraId="501DDB49">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8.16  N排和PE排出厂前预先钻孔，孔数及大小符合进出线回路使用，并应做好钻孔两面导体紧固处不被绝缘漆覆盖。所有水平母线、垂直母线、分支母线应有绝缘护套（加套热缩管，并按照国家标准颜色区分相序），主母线、分支母线和母线连接部位加装绝缘盒，中性线采用与相线相同的绝缘等级，绝缘物的额定电压为1000V。</w:t>
      </w:r>
    </w:p>
    <w:p w14:paraId="540E328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8.17 所有铜母线要求镀锡或镀银，要求先加工再镀锡或镀银。</w:t>
      </w:r>
    </w:p>
    <w:p w14:paraId="27E0D162">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8.18 铜排含铜率≥99.9%。（提供第三方检测报告）。</w:t>
      </w:r>
    </w:p>
    <w:p w14:paraId="0E76050F">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8.19 顶盖设计要注意保证现场正常并箱后防护等级不降低。</w:t>
      </w:r>
    </w:p>
    <w:p w14:paraId="7302BB16">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8.20 所有箱体要保证强度，对于较重的元器件及母排，要由加固措施，防止运输过程变形；每面箱体要有独立包装，要求防雨，要防止运输过程碰撞、摩擦损坏箱体及门上元器件。</w:t>
      </w:r>
    </w:p>
    <w:p w14:paraId="5869364F">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8.21 厂家至少派1名售后人员随箱体到现场配合交接验收，待运行送电无问题后方可离开。</w:t>
      </w:r>
    </w:p>
    <w:p w14:paraId="04A23E43">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rPr>
      </w:pPr>
      <w:r>
        <w:rPr>
          <w:rFonts w:hint="eastAsia" w:ascii="仿宋" w:hAnsi="仿宋" w:eastAsia="仿宋" w:cs="仿宋"/>
          <w:kern w:val="2"/>
          <w:sz w:val="28"/>
          <w:szCs w:val="28"/>
          <w:lang w:val="en-US" w:eastAsia="zh-CN" w:bidi="ar"/>
        </w:rPr>
        <w:t>8.22 随箱体附带纸质版资料6套（系统图、原理图、端子图、配置清单），电子版资料1套。</w:t>
      </w:r>
    </w:p>
    <w:p w14:paraId="53AC03EC">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kern w:val="2"/>
          <w:sz w:val="28"/>
          <w:szCs w:val="28"/>
          <w:lang w:val="en-US" w:eastAsia="zh-CN" w:bidi="ar"/>
        </w:rPr>
      </w:pPr>
      <w:r>
        <w:rPr>
          <w:rFonts w:hint="eastAsia" w:ascii="仿宋" w:hAnsi="仿宋" w:eastAsia="仿宋" w:cs="仿宋"/>
          <w:kern w:val="2"/>
          <w:sz w:val="28"/>
          <w:szCs w:val="28"/>
          <w:lang w:val="en-US" w:eastAsia="zh-CN" w:bidi="ar"/>
        </w:rPr>
        <w:t>8.23 所有元器件合格证书、出厂试验报告等至少1套。</w:t>
      </w:r>
    </w:p>
    <w:p w14:paraId="21E2F4F2">
      <w:pPr>
        <w:pStyle w:val="2"/>
        <w:rPr>
          <w:rFonts w:hint="eastAsia" w:ascii="仿宋" w:hAnsi="仿宋" w:eastAsia="仿宋" w:cs="仿宋"/>
          <w:kern w:val="2"/>
          <w:sz w:val="28"/>
          <w:szCs w:val="28"/>
          <w:lang w:val="en-US" w:eastAsia="zh-CN" w:bidi="ar"/>
        </w:rPr>
      </w:pPr>
    </w:p>
    <w:p w14:paraId="364919C8">
      <w:pPr>
        <w:pStyle w:val="3"/>
        <w:rPr>
          <w:rFonts w:hint="eastAsia"/>
          <w:lang w:val="en-US" w:eastAsia="zh-CN"/>
        </w:rPr>
      </w:pPr>
    </w:p>
    <w:p w14:paraId="27018583">
      <w:pPr>
        <w:pStyle w:val="10"/>
        <w:keepNext w:val="0"/>
        <w:keepLines/>
        <w:pageBreakBefore w:val="0"/>
        <w:widowControl w:val="0"/>
        <w:numPr>
          <w:ilvl w:val="0"/>
          <w:numId w:val="1"/>
        </w:numPr>
        <w:kinsoku/>
        <w:wordWrap/>
        <w:overflowPunct/>
        <w:topLinePunct w:val="0"/>
        <w:autoSpaceDE/>
        <w:autoSpaceDN/>
        <w:bidi w:val="0"/>
        <w:adjustRightInd/>
        <w:snapToGrid/>
        <w:spacing w:before="0" w:after="0" w:line="500" w:lineRule="exact"/>
        <w:ind w:left="0" w:leftChars="0" w:firstLineChars="0"/>
        <w:textAlignment w:val="auto"/>
        <w:outlineLvl w:val="0"/>
        <w:rPr>
          <w:rFonts w:hint="eastAsia" w:ascii="仿宋" w:hAnsi="仿宋" w:eastAsia="仿宋" w:cs="仿宋"/>
          <w:b/>
          <w:color w:val="000000"/>
          <w:sz w:val="28"/>
          <w:szCs w:val="28"/>
          <w:u w:val="none"/>
          <w:lang w:val="en-US" w:eastAsia="zh-CN"/>
        </w:rPr>
      </w:pPr>
      <w:bookmarkStart w:id="64" w:name="_Toc10361"/>
      <w:r>
        <w:rPr>
          <w:rFonts w:hint="eastAsia" w:ascii="仿宋" w:hAnsi="仿宋" w:eastAsia="仿宋" w:cs="仿宋"/>
          <w:b/>
          <w:color w:val="000000"/>
          <w:sz w:val="28"/>
          <w:szCs w:val="28"/>
          <w:u w:val="none"/>
          <w:lang w:val="en-US" w:eastAsia="zh-CN"/>
        </w:rPr>
        <w:t>其</w:t>
      </w:r>
      <w:bookmarkEnd w:id="54"/>
      <w:bookmarkEnd w:id="55"/>
      <w:bookmarkEnd w:id="56"/>
      <w:bookmarkEnd w:id="57"/>
      <w:bookmarkEnd w:id="58"/>
      <w:bookmarkEnd w:id="59"/>
      <w:bookmarkEnd w:id="60"/>
      <w:bookmarkEnd w:id="61"/>
      <w:bookmarkEnd w:id="62"/>
      <w:bookmarkEnd w:id="63"/>
      <w:r>
        <w:rPr>
          <w:rFonts w:hint="eastAsia" w:ascii="仿宋" w:hAnsi="仿宋" w:eastAsia="仿宋" w:cs="仿宋"/>
          <w:b/>
          <w:color w:val="000000"/>
          <w:sz w:val="28"/>
          <w:szCs w:val="28"/>
          <w:u w:val="none"/>
          <w:lang w:val="en-US" w:eastAsia="zh-CN"/>
        </w:rPr>
        <w:t>他</w:t>
      </w:r>
      <w:bookmarkEnd w:id="64"/>
    </w:p>
    <w:p w14:paraId="1165FF7D">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9.1 本技术规格书一式四份，甲方三份，乙方一份。</w:t>
      </w:r>
    </w:p>
    <w:p w14:paraId="32F75F90">
      <w:pPr>
        <w:pStyle w:val="2"/>
        <w:keepNext w:val="0"/>
        <w:keepLines/>
        <w:pageBreakBefore w:val="0"/>
        <w:widowControl w:val="0"/>
        <w:kinsoku/>
        <w:wordWrap/>
        <w:overflowPunct/>
        <w:bidi w:val="0"/>
        <w:ind w:firstLine="560" w:firstLineChars="20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9.2本技术规格书内容经由甲乙双方于</w:t>
      </w:r>
      <w:r>
        <w:rPr>
          <w:rFonts w:hint="eastAsia" w:ascii="仿宋" w:hAnsi="仿宋" w:eastAsia="仿宋" w:cs="仿宋"/>
          <w:color w:val="000000"/>
          <w:kern w:val="0"/>
          <w:sz w:val="28"/>
          <w:szCs w:val="28"/>
          <w:u w:val="single"/>
          <w:lang w:val="en-US" w:eastAsia="zh-CN" w:bidi="ar-SA"/>
        </w:rPr>
        <w:t xml:space="preserve">   </w:t>
      </w:r>
      <w:r>
        <w:rPr>
          <w:rFonts w:hint="eastAsia" w:ascii="仿宋" w:hAnsi="仿宋" w:eastAsia="仿宋" w:cs="仿宋"/>
          <w:color w:val="000000"/>
          <w:kern w:val="0"/>
          <w:sz w:val="28"/>
          <w:szCs w:val="28"/>
          <w:lang w:val="en-US" w:eastAsia="zh-CN" w:bidi="ar-SA"/>
        </w:rPr>
        <w:t xml:space="preserve">年 </w:t>
      </w:r>
      <w:r>
        <w:rPr>
          <w:rFonts w:hint="eastAsia" w:ascii="仿宋" w:hAnsi="仿宋" w:eastAsia="仿宋" w:cs="仿宋"/>
          <w:color w:val="000000"/>
          <w:kern w:val="0"/>
          <w:sz w:val="28"/>
          <w:szCs w:val="28"/>
          <w:u w:val="single"/>
          <w:lang w:val="en-US" w:eastAsia="zh-CN" w:bidi="ar-SA"/>
        </w:rPr>
        <w:t xml:space="preserve">  </w:t>
      </w:r>
      <w:r>
        <w:rPr>
          <w:rFonts w:hint="eastAsia" w:ascii="仿宋" w:hAnsi="仿宋" w:eastAsia="仿宋" w:cs="仿宋"/>
          <w:color w:val="000000"/>
          <w:kern w:val="0"/>
          <w:sz w:val="28"/>
          <w:szCs w:val="28"/>
          <w:lang w:val="en-US" w:eastAsia="zh-CN" w:bidi="ar-SA"/>
        </w:rPr>
        <w:t>月</w:t>
      </w:r>
      <w:r>
        <w:rPr>
          <w:rFonts w:hint="eastAsia" w:ascii="仿宋" w:hAnsi="仿宋" w:eastAsia="仿宋" w:cs="仿宋"/>
          <w:color w:val="000000"/>
          <w:kern w:val="0"/>
          <w:sz w:val="28"/>
          <w:szCs w:val="28"/>
          <w:u w:val="single"/>
          <w:lang w:val="en-US" w:eastAsia="zh-CN" w:bidi="ar-SA"/>
        </w:rPr>
        <w:t xml:space="preserve">   </w:t>
      </w:r>
      <w:r>
        <w:rPr>
          <w:rFonts w:hint="eastAsia" w:ascii="仿宋" w:hAnsi="仿宋" w:eastAsia="仿宋" w:cs="仿宋"/>
          <w:color w:val="000000"/>
          <w:kern w:val="0"/>
          <w:sz w:val="28"/>
          <w:szCs w:val="28"/>
          <w:lang w:val="en-US" w:eastAsia="zh-CN" w:bidi="ar-SA"/>
        </w:rPr>
        <w:t xml:space="preserve">日 </w:t>
      </w:r>
      <w:r>
        <w:rPr>
          <w:rFonts w:hint="eastAsia" w:ascii="仿宋" w:hAnsi="仿宋" w:eastAsia="仿宋" w:cs="仿宋"/>
          <w:color w:val="000000"/>
          <w:kern w:val="0"/>
          <w:sz w:val="28"/>
          <w:szCs w:val="28"/>
          <w:u w:val="single"/>
          <w:lang w:val="en-US" w:eastAsia="zh-CN" w:bidi="ar-SA"/>
        </w:rPr>
        <w:t xml:space="preserve">     </w:t>
      </w:r>
      <w:r>
        <w:rPr>
          <w:rFonts w:hint="eastAsia" w:ascii="仿宋" w:hAnsi="仿宋" w:eastAsia="仿宋" w:cs="仿宋"/>
          <w:color w:val="000000"/>
          <w:kern w:val="0"/>
          <w:sz w:val="28"/>
          <w:szCs w:val="28"/>
          <w:lang w:val="en-US" w:eastAsia="zh-CN" w:bidi="ar-SA"/>
        </w:rPr>
        <w:t>时至</w:t>
      </w:r>
      <w:r>
        <w:rPr>
          <w:rFonts w:hint="eastAsia" w:ascii="仿宋" w:hAnsi="仿宋" w:eastAsia="仿宋" w:cs="仿宋"/>
          <w:color w:val="000000"/>
          <w:kern w:val="0"/>
          <w:sz w:val="28"/>
          <w:szCs w:val="28"/>
          <w:u w:val="single"/>
          <w:lang w:val="en-US" w:eastAsia="zh-CN" w:bidi="ar-SA"/>
        </w:rPr>
        <w:t xml:space="preserve">  </w:t>
      </w:r>
      <w:r>
        <w:rPr>
          <w:rFonts w:hint="eastAsia" w:ascii="仿宋" w:hAnsi="仿宋" w:eastAsia="仿宋" w:cs="仿宋"/>
          <w:color w:val="000000"/>
          <w:kern w:val="0"/>
          <w:sz w:val="28"/>
          <w:szCs w:val="28"/>
          <w:lang w:val="en-US" w:eastAsia="zh-CN" w:bidi="ar-SA"/>
        </w:rPr>
        <w:t>时通过</w:t>
      </w:r>
      <w:r>
        <w:rPr>
          <w:rFonts w:hint="eastAsia" w:ascii="仿宋" w:hAnsi="仿宋" w:eastAsia="仿宋" w:cs="仿宋"/>
          <w:color w:val="000000"/>
          <w:kern w:val="0"/>
          <w:sz w:val="28"/>
          <w:szCs w:val="28"/>
          <w:u w:val="single"/>
          <w:lang w:val="en-US" w:eastAsia="zh-CN" w:bidi="ar-SA"/>
        </w:rPr>
        <w:t xml:space="preserve">      </w:t>
      </w:r>
      <w:r>
        <w:rPr>
          <w:rFonts w:hint="eastAsia" w:ascii="仿宋" w:hAnsi="仿宋" w:eastAsia="仿宋" w:cs="仿宋"/>
          <w:color w:val="000000"/>
          <w:kern w:val="0"/>
          <w:sz w:val="28"/>
          <w:szCs w:val="28"/>
          <w:lang w:val="en-US" w:eastAsia="zh-CN" w:bidi="ar-SA"/>
        </w:rPr>
        <w:t>方式商定。</w:t>
      </w:r>
    </w:p>
    <w:p w14:paraId="1DA83731">
      <w:pPr>
        <w:keepNext w:val="0"/>
        <w:keepLines/>
        <w:pageBreakBefore w:val="0"/>
        <w:widowControl w:val="0"/>
        <w:suppressLineNumbers w:val="0"/>
        <w:kinsoku/>
        <w:wordWrap/>
        <w:overflowPunct/>
        <w:topLinePunct w:val="0"/>
        <w:autoSpaceDE/>
        <w:autoSpaceDN/>
        <w:bidi w:val="0"/>
        <w:adjustRightInd/>
        <w:snapToGrid/>
        <w:spacing w:before="0" w:beforeAutospacing="0" w:after="0" w:afterAutospacing="0" w:line="500" w:lineRule="exact"/>
        <w:ind w:left="0" w:right="0"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9.3甲乙双方应当就签订本规格书的相关事宜保密，不得将签订主体、时间、内容等信息透露给其他第三人。</w:t>
      </w:r>
    </w:p>
    <w:p w14:paraId="7F5946E2">
      <w:pPr>
        <w:pStyle w:val="2"/>
        <w:keepNext w:val="0"/>
        <w:keepLines/>
        <w:pageBreakBefore w:val="0"/>
        <w:widowControl w:val="0"/>
        <w:kinsoku/>
        <w:wordWrap/>
        <w:overflowPunct/>
        <w:bidi w:val="0"/>
        <w:textAlignment w:val="auto"/>
        <w:rPr>
          <w:rFonts w:hint="eastAsia" w:ascii="仿宋" w:hAnsi="仿宋" w:eastAsia="仿宋" w:cs="仿宋"/>
          <w:sz w:val="28"/>
          <w:szCs w:val="28"/>
          <w:lang w:eastAsia="zh-CN"/>
        </w:rPr>
      </w:pPr>
      <w:r>
        <w:rPr>
          <w:rFonts w:hint="eastAsia" w:ascii="仿宋" w:hAnsi="仿宋" w:eastAsia="仿宋" w:cs="仿宋"/>
          <w:color w:val="000000"/>
          <w:kern w:val="0"/>
          <w:sz w:val="28"/>
          <w:szCs w:val="28"/>
          <w:lang w:val="en-US" w:eastAsia="zh-CN"/>
        </w:rPr>
        <w:t xml:space="preserve">   </w:t>
      </w:r>
    </w:p>
    <w:p w14:paraId="3CBB066A">
      <w:pPr>
        <w:rPr>
          <w:rFonts w:hint="eastAsia" w:ascii="仿宋" w:hAnsi="仿宋" w:eastAsia="仿宋" w:cs="仿宋"/>
          <w:sz w:val="28"/>
          <w:szCs w:val="28"/>
          <w:lang w:eastAsia="zh-CN"/>
        </w:rPr>
      </w:pPr>
    </w:p>
    <w:p w14:paraId="0152729E">
      <w:pPr>
        <w:pStyle w:val="3"/>
        <w:jc w:val="both"/>
        <w:rPr>
          <w:rFonts w:hint="eastAsia"/>
          <w:lang w:eastAsia="zh-CN"/>
        </w:rPr>
      </w:pPr>
    </w:p>
    <w:p w14:paraId="35775AD8">
      <w:pPr>
        <w:pStyle w:val="3"/>
        <w:keepNext w:val="0"/>
        <w:keepLines/>
        <w:pageBreakBefore w:val="0"/>
        <w:widowControl w:val="0"/>
        <w:kinsoku/>
        <w:wordWrap/>
        <w:overflowPunct/>
        <w:bidi w:val="0"/>
        <w:textAlignment w:val="auto"/>
        <w:rPr>
          <w:rFonts w:hint="eastAsia" w:ascii="仿宋" w:hAnsi="仿宋" w:eastAsia="仿宋" w:cs="仿宋"/>
          <w:sz w:val="28"/>
          <w:szCs w:val="28"/>
          <w:lang w:eastAsia="zh-CN"/>
        </w:rPr>
      </w:pPr>
    </w:p>
    <w:p w14:paraId="34568628">
      <w:pPr>
        <w:keepNext w:val="0"/>
        <w:keepLines/>
        <w:pageBreakBefore w:val="0"/>
        <w:widowControl w:val="0"/>
        <w:kinsoku/>
        <w:wordWrap/>
        <w:overflowPunct/>
        <w:topLinePunct w:val="0"/>
        <w:autoSpaceDE/>
        <w:autoSpaceDN/>
        <w:bidi w:val="0"/>
        <w:adjustRightInd/>
        <w:snapToGrid/>
        <w:spacing w:line="480" w:lineRule="auto"/>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sz w:val="28"/>
          <w:szCs w:val="28"/>
        </w:rPr>
        <w:t>甲方：</w:t>
      </w:r>
      <w:r>
        <w:rPr>
          <w:rFonts w:hint="eastAsia" w:ascii="仿宋" w:hAnsi="仿宋" w:eastAsia="仿宋" w:cs="仿宋"/>
          <w:b/>
          <w:bCs/>
          <w:sz w:val="28"/>
          <w:szCs w:val="28"/>
          <w:lang w:val="en-US" w:eastAsia="zh-CN"/>
        </w:rPr>
        <w:t>酒钢（集团）宏联自控          乙</w:t>
      </w:r>
      <w:r>
        <w:rPr>
          <w:rFonts w:hint="eastAsia" w:ascii="仿宋" w:hAnsi="仿宋" w:eastAsia="仿宋" w:cs="仿宋"/>
          <w:b/>
          <w:bCs/>
          <w:sz w:val="28"/>
          <w:szCs w:val="28"/>
        </w:rPr>
        <w:t>方：</w:t>
      </w:r>
    </w:p>
    <w:p w14:paraId="0056DD7F">
      <w:pPr>
        <w:keepNext w:val="0"/>
        <w:keepLines/>
        <w:pageBreakBefore w:val="0"/>
        <w:widowControl w:val="0"/>
        <w:kinsoku/>
        <w:wordWrap/>
        <w:overflowPunct/>
        <w:topLinePunct w:val="0"/>
        <w:autoSpaceDE/>
        <w:autoSpaceDN/>
        <w:bidi w:val="0"/>
        <w:adjustRightInd/>
        <w:snapToGrid/>
        <w:spacing w:line="480" w:lineRule="auto"/>
        <w:ind w:firstLine="843" w:firstLineChars="300"/>
        <w:textAlignment w:val="auto"/>
        <w:rPr>
          <w:rFonts w:hint="eastAsia" w:ascii="仿宋" w:hAnsi="仿宋" w:eastAsia="仿宋" w:cs="仿宋"/>
          <w:b/>
          <w:bCs/>
          <w:color w:val="auto"/>
          <w:sz w:val="28"/>
          <w:szCs w:val="28"/>
          <w:highlight w:val="none"/>
          <w:lang w:val="en-US" w:eastAsia="zh-CN"/>
        </w:rPr>
      </w:pPr>
      <w:r>
        <w:rPr>
          <w:rFonts w:hint="eastAsia" w:ascii="仿宋" w:hAnsi="仿宋" w:eastAsia="仿宋" w:cs="仿宋"/>
          <w:b/>
          <w:bCs/>
          <w:sz w:val="28"/>
          <w:szCs w:val="28"/>
          <w:lang w:val="en-US" w:eastAsia="zh-CN"/>
        </w:rPr>
        <w:t xml:space="preserve">有限责任公司                 </w:t>
      </w:r>
    </w:p>
    <w:p w14:paraId="5DF490F0">
      <w:pPr>
        <w:keepNext w:val="0"/>
        <w:keepLines/>
        <w:pageBreakBefore w:val="0"/>
        <w:widowControl w:val="0"/>
        <w:tabs>
          <w:tab w:val="left" w:pos="1943"/>
        </w:tabs>
        <w:kinsoku/>
        <w:wordWrap/>
        <w:overflowPunct/>
        <w:topLinePunct w:val="0"/>
        <w:autoSpaceDE/>
        <w:autoSpaceDN/>
        <w:bidi w:val="0"/>
        <w:adjustRightInd/>
        <w:snapToGrid/>
        <w:spacing w:line="360" w:lineRule="auto"/>
        <w:ind w:firstLine="562" w:firstLineChars="200"/>
        <w:textAlignment w:val="auto"/>
        <w:outlineLvl w:val="9"/>
        <w:rPr>
          <w:rFonts w:hint="eastAsia" w:ascii="仿宋" w:hAnsi="仿宋" w:eastAsia="仿宋" w:cs="仿宋"/>
          <w:b/>
          <w:sz w:val="28"/>
          <w:szCs w:val="28"/>
          <w:lang w:val="en-US"/>
        </w:rPr>
      </w:pPr>
    </w:p>
    <w:p w14:paraId="3FC18937">
      <w:pPr>
        <w:keepNext w:val="0"/>
        <w:keepLines/>
        <w:pageBreakBefore w:val="0"/>
        <w:widowControl w:val="0"/>
        <w:tabs>
          <w:tab w:val="left" w:pos="1943"/>
        </w:tabs>
        <w:kinsoku/>
        <w:wordWrap/>
        <w:overflowPunct/>
        <w:topLinePunct w:val="0"/>
        <w:autoSpaceDE/>
        <w:autoSpaceDN/>
        <w:bidi w:val="0"/>
        <w:adjustRightInd/>
        <w:snapToGrid/>
        <w:spacing w:line="360" w:lineRule="auto"/>
        <w:textAlignment w:val="auto"/>
        <w:outlineLvl w:val="9"/>
        <w:rPr>
          <w:rFonts w:hint="eastAsia" w:ascii="仿宋" w:hAnsi="仿宋" w:eastAsia="仿宋" w:cs="仿宋"/>
          <w:b/>
          <w:sz w:val="28"/>
          <w:szCs w:val="28"/>
        </w:rPr>
      </w:pPr>
      <w:r>
        <w:rPr>
          <w:rFonts w:hint="eastAsia" w:ascii="仿宋" w:hAnsi="仿宋" w:eastAsia="仿宋" w:cs="仿宋"/>
          <w:b/>
          <w:sz w:val="28"/>
          <w:szCs w:val="28"/>
        </w:rPr>
        <w:t>甲方代表：</w:t>
      </w:r>
      <w:r>
        <w:rPr>
          <w:rFonts w:hint="eastAsia" w:ascii="FangSong_GB2312" w:hAnsi="宋体" w:eastAsia="FangSong_GB2312" w:cs="Times New Roman"/>
          <w:b/>
          <w:bCs w:val="0"/>
          <w:kern w:val="2"/>
          <w:sz w:val="28"/>
          <w:szCs w:val="28"/>
          <w:lang w:val="en-US" w:eastAsia="zh-CN" w:bidi="ar-SA"/>
        </w:rPr>
        <w:drawing>
          <wp:anchor distT="0" distB="0" distL="114300" distR="114300" simplePos="0" relativeHeight="251660288" behindDoc="0" locked="0" layoutInCell="1" allowOverlap="1">
            <wp:simplePos x="0" y="0"/>
            <wp:positionH relativeFrom="column">
              <wp:posOffset>2473960</wp:posOffset>
            </wp:positionH>
            <wp:positionV relativeFrom="paragraph">
              <wp:posOffset>6870065</wp:posOffset>
            </wp:positionV>
            <wp:extent cx="1027430" cy="561340"/>
            <wp:effectExtent l="0" t="0" r="1270" b="0"/>
            <wp:wrapNone/>
            <wp:docPr id="5" name="图片 4" descr="91dd261e24005c1dfa6e1ae67de4d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91dd261e24005c1dfa6e1ae67de4d98"/>
                    <pic:cNvPicPr>
                      <a:picLocks noChangeAspect="1"/>
                    </pic:cNvPicPr>
                  </pic:nvPicPr>
                  <pic:blipFill>
                    <a:blip r:embed="rId5"/>
                    <a:stretch>
                      <a:fillRect/>
                    </a:stretch>
                  </pic:blipFill>
                  <pic:spPr>
                    <a:xfrm>
                      <a:off x="0" y="0"/>
                      <a:ext cx="1027430" cy="561340"/>
                    </a:xfrm>
                    <a:prstGeom prst="rect">
                      <a:avLst/>
                    </a:prstGeom>
                    <a:noFill/>
                    <a:ln>
                      <a:noFill/>
                    </a:ln>
                  </pic:spPr>
                </pic:pic>
              </a:graphicData>
            </a:graphic>
          </wp:anchor>
        </w:drawing>
      </w:r>
      <w:r>
        <w:rPr>
          <w:rFonts w:hint="eastAsia" w:ascii="仿宋" w:hAnsi="仿宋" w:eastAsia="仿宋" w:cs="仿宋"/>
          <w:b/>
          <w:sz w:val="28"/>
          <w:szCs w:val="28"/>
        </w:rPr>
        <w:tab/>
      </w:r>
      <w:r>
        <w:rPr>
          <w:rFonts w:hint="eastAsia" w:ascii="仿宋" w:hAnsi="仿宋" w:eastAsia="仿宋" w:cs="仿宋"/>
          <w:b/>
          <w:sz w:val="28"/>
          <w:szCs w:val="28"/>
          <w:lang w:val="en-US" w:eastAsia="zh-CN"/>
        </w:rPr>
        <w:t xml:space="preserve">                       乙</w:t>
      </w:r>
      <w:r>
        <w:rPr>
          <w:rFonts w:hint="eastAsia" w:ascii="仿宋" w:hAnsi="仿宋" w:eastAsia="仿宋" w:cs="仿宋"/>
          <w:b/>
          <w:sz w:val="28"/>
          <w:szCs w:val="28"/>
        </w:rPr>
        <w:t>方代表：</w:t>
      </w:r>
    </w:p>
    <w:p w14:paraId="56326534">
      <w:pPr>
        <w:keepNext w:val="0"/>
        <w:keepLines/>
        <w:pageBreakBefore w:val="0"/>
        <w:widowControl w:val="0"/>
        <w:kinsoku/>
        <w:wordWrap/>
        <w:overflowPunct/>
        <w:topLinePunct w:val="0"/>
        <w:autoSpaceDE/>
        <w:autoSpaceDN/>
        <w:bidi w:val="0"/>
        <w:adjustRightInd/>
        <w:snapToGrid/>
        <w:spacing w:line="360" w:lineRule="auto"/>
        <w:ind w:firstLine="1124" w:firstLineChars="400"/>
        <w:textAlignment w:val="auto"/>
        <w:outlineLvl w:val="9"/>
        <w:rPr>
          <w:rFonts w:hint="eastAsia" w:ascii="仿宋" w:hAnsi="仿宋" w:eastAsia="仿宋" w:cs="仿宋"/>
          <w:b/>
          <w:sz w:val="28"/>
          <w:szCs w:val="28"/>
        </w:rPr>
      </w:pPr>
    </w:p>
    <w:p w14:paraId="3A3DA2D4">
      <w:pPr>
        <w:keepNext w:val="0"/>
        <w:keepLines/>
        <w:pageBreakBefore w:val="0"/>
        <w:widowControl w:val="0"/>
        <w:kinsoku/>
        <w:wordWrap/>
        <w:overflowPunct/>
        <w:topLinePunct w:val="0"/>
        <w:autoSpaceDE/>
        <w:autoSpaceDN/>
        <w:bidi w:val="0"/>
        <w:adjustRightInd/>
        <w:snapToGrid/>
        <w:spacing w:line="360" w:lineRule="auto"/>
        <w:ind w:firstLine="1124" w:firstLineChars="400"/>
        <w:textAlignment w:val="auto"/>
        <w:outlineLvl w:val="9"/>
        <w:rPr>
          <w:rFonts w:hint="eastAsia" w:ascii="仿宋" w:hAnsi="仿宋" w:eastAsia="仿宋" w:cs="仿宋"/>
          <w:color w:val="000000"/>
          <w:kern w:val="0"/>
          <w:sz w:val="28"/>
          <w:szCs w:val="28"/>
          <w:lang w:val="en-US" w:eastAsia="zh-CN"/>
        </w:rPr>
      </w:pPr>
      <w:r>
        <w:rPr>
          <w:rFonts w:hint="eastAsia" w:ascii="仿宋" w:hAnsi="仿宋" w:eastAsia="仿宋" w:cs="仿宋"/>
          <w:b/>
          <w:sz w:val="28"/>
          <w:szCs w:val="28"/>
        </w:rPr>
        <w:t>年   月   日</w:t>
      </w:r>
      <w:r>
        <w:rPr>
          <w:rFonts w:hint="eastAsia" w:ascii="仿宋" w:hAnsi="仿宋" w:eastAsia="仿宋" w:cs="仿宋"/>
          <w:b/>
          <w:sz w:val="28"/>
          <w:szCs w:val="28"/>
        </w:rPr>
        <w:tab/>
      </w:r>
      <w:r>
        <w:rPr>
          <w:rFonts w:hint="eastAsia" w:ascii="仿宋" w:hAnsi="仿宋" w:eastAsia="仿宋" w:cs="仿宋"/>
          <w:b/>
          <w:sz w:val="28"/>
          <w:szCs w:val="28"/>
        </w:rPr>
        <w:t xml:space="preserve"> </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年   月   日</w:t>
      </w:r>
    </w:p>
    <w:sectPr>
      <w:footerReference r:id="rId3" w:type="default"/>
      <w:pgSz w:w="11906" w:h="16838"/>
      <w:pgMar w:top="1440" w:right="1800" w:bottom="1440" w:left="1800" w:header="851" w:footer="850"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KaiTi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EU-F1">
    <w:altName w:val="宋体"/>
    <w:panose1 w:val="00000000000000000000"/>
    <w:charset w:val="86"/>
    <w:family w:val="script"/>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02278">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4148B">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14</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A4148B">
                    <w:pPr>
                      <w:pStyle w:val="15"/>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14</w:t>
                    </w:r>
                    <w: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C54212"/>
    <w:multiLevelType w:val="singleLevel"/>
    <w:tmpl w:val="40C54212"/>
    <w:lvl w:ilvl="0" w:tentative="0">
      <w:start w:val="1"/>
      <w:numFmt w:val="chineseCounting"/>
      <w:suff w:val="nothing"/>
      <w:lvlText w:val="%1、"/>
      <w:lvlJc w:val="left"/>
      <w:pPr>
        <w:ind w:left="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MTliZGVkMTMyOTRmZDBiNTYzNDk2ODc2MTQzNDIifQ=="/>
    <w:docVar w:name="KSO_WPS_MARK_KEY" w:val="243ee5a0-5250-4534-b8ca-363d3bbbea2f"/>
  </w:docVars>
  <w:rsids>
    <w:rsidRoot w:val="3E60168E"/>
    <w:rsid w:val="00D561CC"/>
    <w:rsid w:val="018D25AA"/>
    <w:rsid w:val="03B44E81"/>
    <w:rsid w:val="04994C18"/>
    <w:rsid w:val="051A0D14"/>
    <w:rsid w:val="05EF15A1"/>
    <w:rsid w:val="086C1887"/>
    <w:rsid w:val="095E38C5"/>
    <w:rsid w:val="09B47989"/>
    <w:rsid w:val="0C540FAF"/>
    <w:rsid w:val="0D841421"/>
    <w:rsid w:val="0F6C4862"/>
    <w:rsid w:val="10437371"/>
    <w:rsid w:val="114809B7"/>
    <w:rsid w:val="121D1713"/>
    <w:rsid w:val="137D0DEC"/>
    <w:rsid w:val="140137CB"/>
    <w:rsid w:val="146F0FEC"/>
    <w:rsid w:val="14D317E3"/>
    <w:rsid w:val="15FA6F51"/>
    <w:rsid w:val="1977452F"/>
    <w:rsid w:val="19960E59"/>
    <w:rsid w:val="1ABB10B8"/>
    <w:rsid w:val="1AD5775F"/>
    <w:rsid w:val="1AF5306A"/>
    <w:rsid w:val="1B591397"/>
    <w:rsid w:val="1B8D3BC9"/>
    <w:rsid w:val="1BDF705C"/>
    <w:rsid w:val="1C8C20A0"/>
    <w:rsid w:val="1D294E8E"/>
    <w:rsid w:val="1D8218AE"/>
    <w:rsid w:val="1E522559"/>
    <w:rsid w:val="2091237A"/>
    <w:rsid w:val="24C02B77"/>
    <w:rsid w:val="256469CA"/>
    <w:rsid w:val="25B221B4"/>
    <w:rsid w:val="26213B15"/>
    <w:rsid w:val="27F058DE"/>
    <w:rsid w:val="284E28FF"/>
    <w:rsid w:val="2BF17A01"/>
    <w:rsid w:val="2CC92505"/>
    <w:rsid w:val="2E4711C6"/>
    <w:rsid w:val="30502E11"/>
    <w:rsid w:val="328055A1"/>
    <w:rsid w:val="32B141B6"/>
    <w:rsid w:val="33294694"/>
    <w:rsid w:val="36AC3612"/>
    <w:rsid w:val="37962A96"/>
    <w:rsid w:val="37C50F6E"/>
    <w:rsid w:val="38B35AB2"/>
    <w:rsid w:val="3A5C04DB"/>
    <w:rsid w:val="3B8E778B"/>
    <w:rsid w:val="3E60168E"/>
    <w:rsid w:val="40D4687A"/>
    <w:rsid w:val="412D35A2"/>
    <w:rsid w:val="45433394"/>
    <w:rsid w:val="47060B1D"/>
    <w:rsid w:val="47F866B8"/>
    <w:rsid w:val="483F7821"/>
    <w:rsid w:val="48FA08C3"/>
    <w:rsid w:val="49003397"/>
    <w:rsid w:val="4AA867C3"/>
    <w:rsid w:val="4ABB1C1E"/>
    <w:rsid w:val="4B1055F5"/>
    <w:rsid w:val="4B581B67"/>
    <w:rsid w:val="4BC468B1"/>
    <w:rsid w:val="4C08644E"/>
    <w:rsid w:val="4C0B5A01"/>
    <w:rsid w:val="4D8B4D36"/>
    <w:rsid w:val="4D9C5D16"/>
    <w:rsid w:val="4E514AC4"/>
    <w:rsid w:val="4E8C0706"/>
    <w:rsid w:val="4F806F93"/>
    <w:rsid w:val="50324731"/>
    <w:rsid w:val="50E05F3B"/>
    <w:rsid w:val="52CF44B9"/>
    <w:rsid w:val="56462C50"/>
    <w:rsid w:val="56644F18"/>
    <w:rsid w:val="56BC7FA7"/>
    <w:rsid w:val="573C5392"/>
    <w:rsid w:val="574C7754"/>
    <w:rsid w:val="5A366AB1"/>
    <w:rsid w:val="5A67147B"/>
    <w:rsid w:val="5BC1785C"/>
    <w:rsid w:val="5CAE15E3"/>
    <w:rsid w:val="5D9D5036"/>
    <w:rsid w:val="5FAB1E0A"/>
    <w:rsid w:val="60F7178C"/>
    <w:rsid w:val="61502745"/>
    <w:rsid w:val="63F0603D"/>
    <w:rsid w:val="65EB2F60"/>
    <w:rsid w:val="68BE2BAE"/>
    <w:rsid w:val="6A3F5EAF"/>
    <w:rsid w:val="6C0D305D"/>
    <w:rsid w:val="6C6E070F"/>
    <w:rsid w:val="6F9F7B2E"/>
    <w:rsid w:val="70413E43"/>
    <w:rsid w:val="71381023"/>
    <w:rsid w:val="71C95F2F"/>
    <w:rsid w:val="72D34ED2"/>
    <w:rsid w:val="72DB610A"/>
    <w:rsid w:val="73A62711"/>
    <w:rsid w:val="73D54732"/>
    <w:rsid w:val="74FD680C"/>
    <w:rsid w:val="75AC7FCF"/>
    <w:rsid w:val="769B62DC"/>
    <w:rsid w:val="76AE04FD"/>
    <w:rsid w:val="796C5D0E"/>
    <w:rsid w:val="79B140BE"/>
    <w:rsid w:val="7F392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widowControl w:val="0"/>
      <w:adjustRightInd w:val="0"/>
      <w:spacing w:before="80" w:after="80" w:line="460" w:lineRule="exact"/>
      <w:textAlignment w:val="baseline"/>
      <w:outlineLvl w:val="1"/>
    </w:pPr>
    <w:rPr>
      <w:rFonts w:ascii="Times New Roman" w:hAnsi="Times New Roman" w:eastAsia="宋体" w:cs="Times New Roman"/>
      <w:b/>
      <w:kern w:val="2"/>
      <w:sz w:val="24"/>
      <w:lang w:val="en-US" w:eastAsia="zh-CN" w:bidi="ar-SA"/>
    </w:rPr>
  </w:style>
  <w:style w:type="paragraph" w:styleId="7">
    <w:name w:val="heading 3"/>
    <w:basedOn w:val="6"/>
    <w:next w:val="1"/>
    <w:qFormat/>
    <w:uiPriority w:val="0"/>
    <w:pPr>
      <w:keepNext/>
      <w:spacing w:line="360" w:lineRule="auto"/>
      <w:jc w:val="left"/>
      <w:outlineLvl w:val="2"/>
    </w:pPr>
    <w:rPr>
      <w:sz w:val="24"/>
    </w:rPr>
  </w:style>
  <w:style w:type="paragraph" w:styleId="8">
    <w:name w:val="heading 4"/>
    <w:basedOn w:val="1"/>
    <w:next w:val="1"/>
    <w:qFormat/>
    <w:uiPriority w:val="0"/>
    <w:pPr>
      <w:keepNext/>
      <w:keepLines/>
      <w:spacing w:before="280" w:after="290" w:line="376" w:lineRule="auto"/>
      <w:outlineLvl w:val="3"/>
    </w:pPr>
    <w:rPr>
      <w:rFonts w:ascii="Calibri Light" w:hAnsi="Calibri Light"/>
      <w:b/>
      <w:bCs/>
      <w:sz w:val="28"/>
      <w:szCs w:val="28"/>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basedOn w:val="4"/>
    <w:next w:val="1"/>
    <w:qFormat/>
    <w:uiPriority w:val="0"/>
    <w:pPr>
      <w:widowControl w:val="0"/>
      <w:autoSpaceDE w:val="0"/>
      <w:autoSpaceDN w:val="0"/>
      <w:adjustRightInd w:val="0"/>
      <w:spacing w:line="240" w:lineRule="atLeast"/>
      <w:jc w:val="center"/>
    </w:pPr>
    <w:rPr>
      <w:rFonts w:ascii="新宋体" w:hAnsi="Times New Roman" w:eastAsia="新宋体" w:cs="新宋体"/>
      <w:color w:val="000000"/>
      <w:sz w:val="24"/>
      <w:szCs w:val="24"/>
      <w:lang w:val="en-US" w:eastAsia="zh-CN" w:bidi="ar-SA"/>
    </w:rPr>
  </w:style>
  <w:style w:type="paragraph" w:customStyle="1" w:styleId="4">
    <w:name w:val="表格17"/>
    <w:qFormat/>
    <w:uiPriority w:val="0"/>
    <w:pPr>
      <w:widowControl w:val="0"/>
      <w:adjustRightInd w:val="0"/>
      <w:jc w:val="center"/>
    </w:pPr>
    <w:rPr>
      <w:rFonts w:ascii="Times New Roman" w:hAnsi="Times New Roman" w:eastAsia="宋体" w:cs="Times New Roman"/>
      <w:kern w:val="28"/>
      <w:sz w:val="28"/>
      <w:lang w:val="en-US" w:eastAsia="zh-CN" w:bidi="ar-SA"/>
    </w:rPr>
  </w:style>
  <w:style w:type="paragraph" w:styleId="9">
    <w:name w:val="Normal Indent"/>
    <w:basedOn w:val="1"/>
    <w:next w:val="1"/>
    <w:qFormat/>
    <w:uiPriority w:val="0"/>
    <w:pPr>
      <w:widowControl w:val="0"/>
      <w:ind w:firstLine="420" w:firstLineChars="200"/>
      <w:jc w:val="both"/>
    </w:pPr>
    <w:rPr>
      <w:rFonts w:ascii="宋体" w:hAnsi="Courier New"/>
      <w:kern w:val="2"/>
      <w:sz w:val="28"/>
    </w:rPr>
  </w:style>
  <w:style w:type="paragraph" w:styleId="10">
    <w:name w:val="Body Text"/>
    <w:basedOn w:val="1"/>
    <w:next w:val="11"/>
    <w:qFormat/>
    <w:uiPriority w:val="0"/>
    <w:pPr>
      <w:tabs>
        <w:tab w:val="left" w:pos="284"/>
        <w:tab w:val="right" w:pos="4111"/>
      </w:tabs>
      <w:suppressAutoHyphens/>
      <w:spacing w:before="20" w:after="20"/>
    </w:pPr>
    <w:rPr>
      <w:sz w:val="18"/>
      <w:szCs w:val="18"/>
      <w:u w:val="single"/>
      <w:lang w:val="en-GB"/>
    </w:rPr>
  </w:style>
  <w:style w:type="paragraph" w:styleId="11">
    <w:name w:val="List Paragraph"/>
    <w:basedOn w:val="1"/>
    <w:next w:val="1"/>
    <w:qFormat/>
    <w:uiPriority w:val="34"/>
    <w:pPr>
      <w:ind w:firstLine="420" w:firstLineChars="200"/>
    </w:pPr>
    <w:rPr>
      <w:sz w:val="21"/>
    </w:rPr>
  </w:style>
  <w:style w:type="paragraph" w:styleId="12">
    <w:name w:val="Body Text Indent"/>
    <w:basedOn w:val="1"/>
    <w:qFormat/>
    <w:uiPriority w:val="0"/>
    <w:pPr>
      <w:spacing w:line="360" w:lineRule="auto"/>
      <w:ind w:left="315" w:leftChars="150" w:firstLine="403" w:firstLineChars="168"/>
    </w:pPr>
    <w:rPr>
      <w:rFonts w:ascii="宋体" w:hAnsi="宋体"/>
      <w:sz w:val="24"/>
      <w:szCs w:val="24"/>
    </w:rPr>
  </w:style>
  <w:style w:type="paragraph" w:styleId="13">
    <w:name w:val="toc 3"/>
    <w:basedOn w:val="1"/>
    <w:next w:val="1"/>
    <w:qFormat/>
    <w:uiPriority w:val="0"/>
    <w:pPr>
      <w:ind w:left="840" w:leftChars="400"/>
    </w:pPr>
  </w:style>
  <w:style w:type="paragraph" w:styleId="14">
    <w:name w:val="Balloon Text"/>
    <w:basedOn w:val="1"/>
    <w:semiHidden/>
    <w:qFormat/>
    <w:uiPriority w:val="0"/>
    <w:rPr>
      <w:sz w:val="18"/>
      <w:szCs w:val="18"/>
    </w:rPr>
  </w:style>
  <w:style w:type="paragraph" w:styleId="15">
    <w:name w:val="footer"/>
    <w:basedOn w:val="1"/>
    <w:qFormat/>
    <w:uiPriority w:val="0"/>
    <w:pPr>
      <w:tabs>
        <w:tab w:val="center" w:pos="4153"/>
        <w:tab w:val="right" w:pos="8306"/>
      </w:tabs>
      <w:autoSpaceDE w:val="0"/>
      <w:autoSpaceDN w:val="0"/>
      <w:adjustRightInd w:val="0"/>
      <w:jc w:val="left"/>
      <w:textAlignment w:val="baseline"/>
    </w:pPr>
    <w:rPr>
      <w:sz w:val="18"/>
    </w:rPr>
  </w:style>
  <w:style w:type="paragraph" w:styleId="16">
    <w:name w:val="header"/>
    <w:basedOn w:val="1"/>
    <w:qFormat/>
    <w:uiPriority w:val="0"/>
    <w:pPr>
      <w:pBdr>
        <w:bottom w:val="single" w:color="auto" w:sz="6" w:space="1"/>
      </w:pBdr>
      <w:tabs>
        <w:tab w:val="center" w:pos="4153"/>
        <w:tab w:val="right" w:pos="8306"/>
      </w:tabs>
      <w:autoSpaceDE w:val="0"/>
      <w:autoSpaceDN w:val="0"/>
      <w:adjustRightInd w:val="0"/>
      <w:jc w:val="center"/>
      <w:textAlignment w:val="baseline"/>
    </w:pPr>
    <w:rPr>
      <w:sz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Normal (Web)"/>
    <w:basedOn w:val="1"/>
    <w:semiHidden/>
    <w:unhideWhenUsed/>
    <w:qFormat/>
    <w:uiPriority w:val="99"/>
    <w:pPr>
      <w:spacing w:before="100" w:beforeAutospacing="1" w:after="100" w:afterAutospacing="1"/>
      <w:jc w:val="left"/>
    </w:pPr>
    <w:rPr>
      <w:kern w:val="0"/>
      <w:sz w:val="24"/>
    </w:rPr>
  </w:style>
  <w:style w:type="paragraph" w:styleId="20">
    <w:name w:val="Title"/>
    <w:basedOn w:val="1"/>
    <w:qFormat/>
    <w:uiPriority w:val="10"/>
    <w:pPr>
      <w:spacing w:before="240" w:after="60"/>
      <w:jc w:val="center"/>
      <w:outlineLvl w:val="0"/>
    </w:pPr>
    <w:rPr>
      <w:rFonts w:ascii="Cambria" w:hAnsi="Cambria" w:eastAsia="宋体"/>
      <w:b/>
      <w:bCs/>
      <w:szCs w:val="32"/>
    </w:rPr>
  </w:style>
  <w:style w:type="paragraph" w:styleId="21">
    <w:name w:val="Body Text First Indent 2"/>
    <w:basedOn w:val="12"/>
    <w:next w:val="1"/>
    <w:unhideWhenUsed/>
    <w:qFormat/>
    <w:uiPriority w:val="99"/>
    <w:pPr>
      <w:ind w:firstLine="420"/>
    </w:pPr>
    <w:rPr>
      <w:rFonts w:ascii="Times New Roman" w:hAnsi="Times New Roman"/>
    </w:rPr>
  </w:style>
  <w:style w:type="character" w:customStyle="1" w:styleId="24">
    <w:name w:val="font61"/>
    <w:basedOn w:val="23"/>
    <w:qFormat/>
    <w:uiPriority w:val="0"/>
    <w:rPr>
      <w:rFonts w:hint="eastAsia" w:ascii="宋体" w:hAnsi="宋体" w:eastAsia="宋体" w:cs="宋体"/>
      <w:color w:val="000000"/>
      <w:sz w:val="18"/>
      <w:szCs w:val="18"/>
      <w:u w:val="none"/>
    </w:rPr>
  </w:style>
  <w:style w:type="character" w:customStyle="1" w:styleId="25">
    <w:name w:val="font71"/>
    <w:basedOn w:val="23"/>
    <w:qFormat/>
    <w:uiPriority w:val="0"/>
    <w:rPr>
      <w:rFonts w:hint="default" w:ascii="Times New Roman" w:hAnsi="Times New Roman" w:cs="Times New Roman"/>
      <w:color w:val="000000"/>
      <w:sz w:val="18"/>
      <w:szCs w:val="18"/>
      <w:u w:val="none"/>
    </w:rPr>
  </w:style>
  <w:style w:type="character" w:customStyle="1" w:styleId="26">
    <w:name w:val="font41"/>
    <w:basedOn w:val="23"/>
    <w:qFormat/>
    <w:uiPriority w:val="0"/>
    <w:rPr>
      <w:rFonts w:hint="eastAsia" w:ascii="KaiTi_GB2312" w:eastAsia="KaiTi_GB2312" w:cs="KaiTi_GB2312"/>
      <w:color w:val="000000"/>
      <w:sz w:val="18"/>
      <w:szCs w:val="18"/>
      <w:u w:val="none"/>
      <w:vertAlign w:val="subscript"/>
    </w:rPr>
  </w:style>
  <w:style w:type="character" w:customStyle="1" w:styleId="27">
    <w:name w:val="font81"/>
    <w:basedOn w:val="23"/>
    <w:qFormat/>
    <w:uiPriority w:val="0"/>
    <w:rPr>
      <w:rFonts w:hint="eastAsia" w:ascii="KaiTi_GB2312" w:eastAsia="KaiTi_GB2312" w:cs="KaiTi_GB2312"/>
      <w:color w:val="000000"/>
      <w:sz w:val="18"/>
      <w:szCs w:val="18"/>
      <w:u w:val="none"/>
    </w:rPr>
  </w:style>
  <w:style w:type="character" w:customStyle="1" w:styleId="28">
    <w:name w:val="font91"/>
    <w:basedOn w:val="23"/>
    <w:qFormat/>
    <w:uiPriority w:val="0"/>
    <w:rPr>
      <w:rFonts w:hint="default" w:ascii="Times New Roman" w:hAnsi="Times New Roman" w:cs="Times New Roman"/>
      <w:color w:val="000000"/>
      <w:sz w:val="18"/>
      <w:szCs w:val="18"/>
      <w:u w:val="none"/>
      <w:vertAlign w:val="subscript"/>
    </w:rPr>
  </w:style>
  <w:style w:type="character" w:customStyle="1" w:styleId="29">
    <w:name w:val="font51"/>
    <w:basedOn w:val="23"/>
    <w:qFormat/>
    <w:uiPriority w:val="0"/>
    <w:rPr>
      <w:rFonts w:hint="eastAsia" w:ascii="宋体" w:hAnsi="宋体" w:eastAsia="宋体" w:cs="宋体"/>
      <w:color w:val="000000"/>
      <w:sz w:val="18"/>
      <w:szCs w:val="18"/>
      <w:u w:val="none"/>
    </w:rPr>
  </w:style>
  <w:style w:type="paragraph" w:customStyle="1" w:styleId="30">
    <w:name w:val="样式3"/>
    <w:basedOn w:val="31"/>
    <w:qFormat/>
    <w:uiPriority w:val="0"/>
    <w:pPr>
      <w:tabs>
        <w:tab w:val="left" w:pos="2160"/>
      </w:tabs>
      <w:adjustRightInd w:val="0"/>
      <w:spacing w:line="312" w:lineRule="exact"/>
      <w:textAlignment w:val="baseline"/>
    </w:pPr>
    <w:rPr>
      <w:rFonts w:ascii="EU-F1" w:eastAsia="黑体"/>
      <w:kern w:val="0"/>
      <w:sz w:val="21"/>
      <w:szCs w:val="21"/>
    </w:rPr>
  </w:style>
  <w:style w:type="paragraph" w:customStyle="1" w:styleId="31">
    <w:name w:val="样式1"/>
    <w:basedOn w:val="1"/>
    <w:qFormat/>
    <w:uiPriority w:val="0"/>
    <w:rPr>
      <w:sz w:val="28"/>
      <w:szCs w:val="24"/>
    </w:rPr>
  </w:style>
  <w:style w:type="paragraph" w:customStyle="1" w:styleId="32">
    <w:name w:val="文档正文"/>
    <w:basedOn w:val="1"/>
    <w:qFormat/>
    <w:uiPriority w:val="0"/>
    <w:pPr>
      <w:adjustRightInd w:val="0"/>
      <w:spacing w:line="312" w:lineRule="atLeast"/>
      <w:ind w:firstLine="567"/>
      <w:textAlignment w:val="baseline"/>
    </w:pPr>
    <w:rPr>
      <w:rFonts w:ascii="长城仿宋" w:hAnsi="Calibri" w:eastAsia="长城仿宋"/>
      <w:kern w:val="0"/>
      <w:sz w:val="28"/>
    </w:rPr>
  </w:style>
  <w:style w:type="paragraph" w:customStyle="1" w:styleId="33">
    <w:name w:val="wang正文"/>
    <w:basedOn w:val="1"/>
    <w:qFormat/>
    <w:uiPriority w:val="0"/>
    <w:pPr>
      <w:tabs>
        <w:tab w:val="left" w:pos="6840"/>
      </w:tabs>
      <w:topLinePunct/>
      <w:ind w:firstLine="420"/>
    </w:pPr>
  </w:style>
  <w:style w:type="character" w:customStyle="1" w:styleId="34">
    <w:name w:val="font11"/>
    <w:basedOn w:val="23"/>
    <w:qFormat/>
    <w:uiPriority w:val="0"/>
    <w:rPr>
      <w:rFonts w:hint="default" w:ascii="Times New Roman" w:hAnsi="Times New Roman" w:cs="Times New Roman"/>
      <w:color w:val="000000"/>
      <w:sz w:val="20"/>
      <w:szCs w:val="20"/>
      <w:u w:val="none"/>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WPSOffice手动目录 3"/>
    <w:qFormat/>
    <w:uiPriority w:val="0"/>
    <w:pPr>
      <w:ind w:leftChars="40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正文格式"/>
    <w:basedOn w:val="1"/>
    <w:qFormat/>
    <w:uiPriority w:val="0"/>
    <w:pPr>
      <w:topLinePunct/>
      <w:ind w:firstLine="420" w:firstLineChars="200"/>
    </w:pPr>
    <w:rPr>
      <w:rFonts w:ascii="宋体" w:hAnsi="宋体"/>
      <w:bCs/>
      <w:szCs w:val="21"/>
    </w:rPr>
  </w:style>
  <w:style w:type="character" w:customStyle="1" w:styleId="39">
    <w:name w:val="10"/>
    <w:basedOn w:val="23"/>
    <w:qFormat/>
    <w:uiPriority w:val="0"/>
    <w:rPr>
      <w:rFonts w:hint="default" w:ascii="Times New Roman" w:hAnsi="Times New Roman" w:cs="Times New Roman"/>
    </w:rPr>
  </w:style>
  <w:style w:type="character" w:customStyle="1" w:styleId="40">
    <w:name w:val="15"/>
    <w:basedOn w:val="23"/>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6292</Words>
  <Characters>7082</Characters>
  <Lines>0</Lines>
  <Paragraphs>0</Paragraphs>
  <TotalTime>5</TotalTime>
  <ScaleCrop>false</ScaleCrop>
  <LinksUpToDate>false</LinksUpToDate>
  <CharactersWithSpaces>7425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2024-04-26T03:09:00Z</dcterms:created>
  <dc:creator>金刚</dc:creator>
  <cp:lastModifiedBy>雨轩</cp:lastModifiedBy>
  <dcterms:modified xsi:type="dcterms:W3CDTF">2025-04-18T10:05:01Z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822AC242D57F45B5BA3EECD41FEEBF30</vt:lpwstr>
  </property>
  <property fmtid="{D5CDD505-2E9C-101B-9397-08002B2CF9AE}" pid="4" name="KSOTemplateDocerSaveRecord">
    <vt:lpwstr>eyJoZGlkIjoiOWViYmY2OTI2NzYyZGFmMTczOTdhM2VjODNhMTNhZDAiLCJ1c2VySWQiOiIxMDQwODc0MjQ2In0=</vt:lpwstr>
  </property>
</Properties>
</file>