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17" w:tblpY="104"/>
        <w:tblOverlap w:val="never"/>
        <w:tblW w:w="14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15"/>
        <w:gridCol w:w="3118"/>
        <w:gridCol w:w="4000"/>
        <w:gridCol w:w="780"/>
        <w:gridCol w:w="700"/>
        <w:gridCol w:w="3730"/>
      </w:tblGrid>
      <w:tr w14:paraId="576F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100DF8A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5" w:type="dxa"/>
          </w:tcPr>
          <w:p w14:paraId="001DDA2C">
            <w:pPr>
              <w:jc w:val="center"/>
              <w:rPr>
                <w:rStyle w:val="6"/>
                <w:rFonts w:hint="default"/>
                <w:lang w:val="en-US" w:eastAsia="zh-CN"/>
                <w:woUserID w:val="0"/>
              </w:rPr>
            </w:pPr>
            <w:r>
              <w:rPr>
                <w:rStyle w:val="6"/>
                <w:rFonts w:hint="eastAsia"/>
                <w:lang w:val="en-US" w:eastAsia="zh-CN"/>
                <w:woUserID w:val="0"/>
              </w:rPr>
              <w:t>物料编码</w:t>
            </w:r>
          </w:p>
        </w:tc>
        <w:tc>
          <w:tcPr>
            <w:tcW w:w="3118" w:type="dxa"/>
          </w:tcPr>
          <w:p w14:paraId="7114D1B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4000" w:type="dxa"/>
          </w:tcPr>
          <w:p w14:paraId="49D75FD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780" w:type="dxa"/>
          </w:tcPr>
          <w:p w14:paraId="65A6F69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700" w:type="dxa"/>
          </w:tcPr>
          <w:p w14:paraId="07E09E8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3730" w:type="dxa"/>
          </w:tcPr>
          <w:p w14:paraId="1C794DE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图片</w:t>
            </w:r>
          </w:p>
        </w:tc>
      </w:tr>
      <w:tr w14:paraId="0403F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713AEFF5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5" w:type="dxa"/>
          </w:tcPr>
          <w:p w14:paraId="1FF86853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70229108</w:t>
            </w:r>
          </w:p>
        </w:tc>
        <w:tc>
          <w:tcPr>
            <w:tcW w:w="3118" w:type="dxa"/>
          </w:tcPr>
          <w:p w14:paraId="27C9A9A8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保密柜\1850×900×420mmδ=1mm无抽屉密码锁</w:t>
            </w:r>
          </w:p>
        </w:tc>
        <w:tc>
          <w:tcPr>
            <w:tcW w:w="4000" w:type="dxa"/>
          </w:tcPr>
          <w:p w14:paraId="3A0F38C7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1850×900×420mm</w:t>
            </w:r>
            <w:r>
              <w:rPr>
                <w:rFonts w:hint="eastAsia"/>
                <w:sz w:val="24"/>
                <w:szCs w:val="32"/>
              </w:rPr>
              <w:t>1.基材：采用冷轧钢板冲压而成，产品表面经除油、清洗、去锈</w:t>
            </w:r>
          </w:p>
          <w:p w14:paraId="1EDAF0CF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、磷化清洗、预处理、清洗、钝化等防锈处理，静电喷塑，高温塑化而成。冷轧钢板：金属喷漆涂层硬度≥3H。</w:t>
            </w:r>
          </w:p>
          <w:p w14:paraId="0BE8AFF2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32"/>
              </w:rPr>
              <w:t>.喷塑表面平整、光滑，无流挂、起料、皱皮、露底脱落、伤痕等影响质量的缺陷；环保无毒害，无气味；光亮平整，表面无颗粒、气泡、渣点，颜色均匀。</w:t>
            </w:r>
          </w:p>
          <w:p w14:paraId="1C17F15C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32"/>
              </w:rPr>
              <w:t>.上下分层式设计；分别配置密码锁，安全性高。</w:t>
            </w:r>
          </w:p>
          <w:p w14:paraId="62B24C47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32"/>
              </w:rPr>
              <w:t>.钢板厚度：根据BMB54-2020《安全保密产品保密柜安全技术要求》标准，保密柜采用优质冷轧钢板，柜体钢板裸板厚度≧1.0mm，柜门钢板裸板厚度≧1.0mm。</w:t>
            </w:r>
          </w:p>
          <w:p w14:paraId="2B59DBC3"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32"/>
              </w:rPr>
              <w:t>.结构：上节内设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32"/>
              </w:rPr>
              <w:t>块可调层板，下节一块层板。</w:t>
            </w:r>
          </w:p>
          <w:p w14:paraId="11F5AFAD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80" w:type="dxa"/>
          </w:tcPr>
          <w:p w14:paraId="0C3B2DF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700" w:type="dxa"/>
          </w:tcPr>
          <w:p w14:paraId="02172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30" w:type="dxa"/>
          </w:tcPr>
          <w:p w14:paraId="520D7A15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2234565" cy="2234565"/>
                  <wp:effectExtent l="0" t="0" r="635" b="635"/>
                  <wp:docPr id="3" name="图片 3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4565" cy="223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7FF6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66" w:type="dxa"/>
          </w:tcPr>
          <w:p w14:paraId="3362B0C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5" w:type="dxa"/>
          </w:tcPr>
          <w:p w14:paraId="67FEE17E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70407833</w:t>
            </w:r>
          </w:p>
        </w:tc>
        <w:tc>
          <w:tcPr>
            <w:tcW w:w="3118" w:type="dxa"/>
          </w:tcPr>
          <w:p w14:paraId="7217E51C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办公桌\1800*900*750mm/板台、全油漆面，带侧柜，产地广东</w:t>
            </w:r>
          </w:p>
        </w:tc>
        <w:tc>
          <w:tcPr>
            <w:tcW w:w="4000" w:type="dxa"/>
          </w:tcPr>
          <w:p w14:paraId="10E5BD29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1800*900*750mm</w:t>
            </w:r>
            <w:r>
              <w:rPr>
                <w:rFonts w:hint="eastAsia"/>
                <w:sz w:val="24"/>
                <w:szCs w:val="32"/>
              </w:rPr>
              <w:t xml:space="preserve">1.饰面：采用厚度≧0.6mm胡桃木或其他同等材质实木贴面，无 节疤、腐朽、裂纹、虫眼、夹皮 、变色等缺陷，用于同一件产品的木皮颜色、纹理一致，木纹清晰。 </w:t>
            </w:r>
          </w:p>
          <w:p w14:paraId="1D4E4A9E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2.基材:采用中密度板，甲醛释放量达到GB/T 39600-2021 《人造板及其制品甲醛释放量分级》E0级，其他符GB/T11718-20 </w:t>
            </w:r>
          </w:p>
          <w:p w14:paraId="4F566D3D">
            <w:pPr>
              <w:jc w:val="left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21《中密度纤维板》标准；密度 ≥0.70g/cm3；厚度根据尺寸要配置合理。 </w:t>
            </w:r>
          </w:p>
          <w:p w14:paraId="75107C72">
            <w:pPr>
              <w:jc w:val="left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3.油漆：采用环保水性漆，底着色，清晰体现实木质感，表面耐划痕、耐高温、耐酸碱，双面均衡油饰，表面平整，无明显颗粒、渣点，颜色均匀，硬度高，耐磨性强，能长久保持漆面效果，油漆面光洁平整, 木纹纹理清晰</w:t>
            </w:r>
            <w:r>
              <w:rPr>
                <w:rFonts w:hint="eastAsia"/>
                <w:sz w:val="24"/>
                <w:szCs w:val="32"/>
                <w:lang w:eastAsia="zh-CN"/>
              </w:rPr>
              <w:t>。</w:t>
            </w:r>
          </w:p>
          <w:p w14:paraId="3C940A84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 xml:space="preserve">4.五金配件：采用三节导轨、阻尼铰链、锁具，轨道在负重条件下，可连续滑动5万次不损坏，承重重量可达45公斤。铰链，能开合8-12万次无故障，无声响。 </w:t>
            </w:r>
          </w:p>
        </w:tc>
        <w:tc>
          <w:tcPr>
            <w:tcW w:w="780" w:type="dxa"/>
          </w:tcPr>
          <w:p w14:paraId="0FA4762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张</w:t>
            </w:r>
          </w:p>
        </w:tc>
        <w:tc>
          <w:tcPr>
            <w:tcW w:w="700" w:type="dxa"/>
          </w:tcPr>
          <w:p w14:paraId="58240BC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30" w:type="dxa"/>
          </w:tcPr>
          <w:p w14:paraId="30E9EB17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2171065" cy="1253490"/>
                  <wp:effectExtent l="0" t="0" r="635" b="381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06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FAC863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54BC1"/>
    <w:rsid w:val="73A0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2025-07-09T01:31:05Z</dcterms:created>
  <dc:creator>yiran2013</dc:creator>
  <cp:lastModifiedBy>A嘉峪关博邦瑞达商贸有限责任公司</cp:lastModifiedBy>
  <dcterms:modified xsi:type="dcterms:W3CDTF">2025-07-09T01:48:56Z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eyJoZGlkIjoiYTc2ZGZiNzZiNDVlOGViOWVmM2JhOTY0NGJkNjUyYzgiLCJ1c2VySWQiOiI0NDEyMDE2NDYifQ==</vt:lpwstr>
  </property>
  <property fmtid="{D5CDD505-2E9C-101B-9397-08002B2CF9AE}" pid="4" name="ICV">
    <vt:lpwstr>7DDF1B4EF6404AAF9FAAC2386F3F2522_12</vt:lpwstr>
  </property>
</Properties>
</file>